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text" w:tblpXSpec="center" w:tblpY="1"/>
        <w:tblOverlap w:val="never"/>
        <w:tblW w:w="103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04"/>
      </w:tblGrid>
      <w:tr w:rsidR="00057F27" w:rsidRPr="00E45F00" w14:paraId="6E1D58CB" w14:textId="77777777" w:rsidTr="00921387">
        <w:tc>
          <w:tcPr>
            <w:tcW w:w="10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25012" w14:textId="77777777" w:rsidR="00057F27" w:rsidRPr="00E45F00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Гривцова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д. 5, лит. В, (812) 334-26-04,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ungur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@auction-house.ru, далее - ОТ), действующее на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договора поручения с </w:t>
            </w:r>
            <w:r w:rsidRPr="00E45F00">
              <w:rPr>
                <w:sz w:val="20"/>
                <w:szCs w:val="20"/>
              </w:rPr>
              <w:t xml:space="preserve"> 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ограниченной ответственностью «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Автолюкс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(ООО «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Автолюкс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») (</w:t>
            </w:r>
            <w:r w:rsidRPr="00E45F00">
              <w:rPr>
                <w:rFonts w:ascii="Times New Roman" w:hAnsi="Times New Roman" w:cs="Times New Roman"/>
                <w:sz w:val="20"/>
                <w:szCs w:val="20"/>
              </w:rPr>
              <w:t>ОГРН 1087154011966, ИНН 7104504076, адрес: 300005, Тульская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5F00">
              <w:rPr>
                <w:rFonts w:ascii="Times New Roman" w:hAnsi="Times New Roman" w:cs="Times New Roman"/>
                <w:sz w:val="20"/>
                <w:szCs w:val="20"/>
              </w:rPr>
              <w:t>, г. Тула, ул. Ликбеза, д. 9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далее – </w:t>
            </w:r>
            <w:r w:rsidRPr="009B3D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Должник),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лице конкурсного управляющего </w:t>
            </w:r>
            <w:r w:rsidRPr="00E45F00">
              <w:rPr>
                <w:sz w:val="20"/>
                <w:szCs w:val="20"/>
              </w:rPr>
              <w:t xml:space="preserve"> 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Носкова Сергея Андреевича, (рег. №3590, ИНН 710500618947, СНИЛС 032-174-930-27, адрес: 300028, Тульская об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л.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г. Тула, ул. Болдина, д. 98, оф.507, далее - КУ) - член   Ассоциации «Межрегиональная саморегулируемая организация арбитражных управляющих «Содействие» (ИНН 5752030226, ОГРН 1025700780071, адрес: 302004, Орловская обл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г. Орел, ул. 3-я Курская, д.15), действующе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Решения Арбитражного суда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Тульской области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делу </w:t>
            </w:r>
            <w:r w:rsidRPr="00C110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№А68-3033/2016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 14.12.2016 г.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сообщает о </w:t>
            </w:r>
            <w:r w:rsidRPr="007148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проведении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05</w:t>
            </w:r>
            <w:r w:rsidRPr="007B7CC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7B7CC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.2020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45F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г. в 10 час. 00 мин.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Мск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      </w:r>
          </w:p>
          <w:p w14:paraId="7B5678C9" w14:textId="77777777" w:rsidR="00057F27" w:rsidRPr="00E45F00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Начало приема заявок на участие </w:t>
            </w:r>
            <w:r w:rsidRPr="007148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Торгах с 10 час. 00 мин.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22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.06.2020 г. по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03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.2020 г. до 23 час 30 мин</w:t>
            </w:r>
            <w:r w:rsidRPr="00E45F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Определение участников торгов –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04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7148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.2020 в 17 час. 00</w:t>
            </w:r>
            <w:r w:rsidRPr="00E45F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мин.,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оформляется протоколом об определении участников торгов. </w:t>
            </w:r>
            <w:r w:rsidRPr="00907A0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Нач. цена НДС не облагается.</w:t>
            </w:r>
          </w:p>
          <w:p w14:paraId="3F64A457" w14:textId="77777777" w:rsidR="00057F27" w:rsidRPr="00133A39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33A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Продаже на Торгах отдельными лотами подлежит следующее имущество (далее – Лот, Имущество): </w:t>
            </w:r>
          </w:p>
          <w:p w14:paraId="1301780C" w14:textId="77777777" w:rsidR="00057F27" w:rsidRDefault="00057F27" w:rsidP="0092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1: по адресу: Тульская область, г. Тула, ул. Автомобилистов, д 6: Груз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овой тягач седельный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IVECO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STRALIS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AT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RR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2011 </w:t>
            </w:r>
            <w:proofErr w:type="spellStart"/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</w:t>
            </w:r>
            <w:proofErr w:type="spellEnd"/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VIN</w:t>
            </w:r>
            <w:r w:rsidRPr="0038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WJMM1VSH40C242281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цвет: </w:t>
            </w:r>
            <w:r w:rsidRPr="0008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красный, </w:t>
            </w:r>
            <w:proofErr w:type="spellStart"/>
            <w:proofErr w:type="gramStart"/>
            <w:r w:rsidRPr="00087103">
              <w:rPr>
                <w:rFonts w:ascii="Times New Roman" w:hAnsi="Times New Roman" w:cs="Times New Roman"/>
                <w:bCs/>
                <w:sz w:val="20"/>
                <w:szCs w:val="20"/>
              </w:rPr>
              <w:t>гос.рег</w:t>
            </w:r>
            <w:proofErr w:type="gramEnd"/>
            <w:r w:rsidRPr="00087103">
              <w:rPr>
                <w:rFonts w:ascii="Times New Roman" w:hAnsi="Times New Roman" w:cs="Times New Roman"/>
                <w:bCs/>
                <w:sz w:val="20"/>
                <w:szCs w:val="20"/>
              </w:rPr>
              <w:t>.знак</w:t>
            </w:r>
            <w:proofErr w:type="spellEnd"/>
            <w:r w:rsidRPr="00087103">
              <w:rPr>
                <w:rFonts w:ascii="Times New Roman" w:hAnsi="Times New Roman" w:cs="Times New Roman"/>
                <w:bCs/>
                <w:sz w:val="20"/>
                <w:szCs w:val="20"/>
              </w:rPr>
              <w:t>: Р517РВ 71,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3A39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r w:rsidRPr="00133A39"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spellEnd"/>
            <w:r w:rsidRPr="00133A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33A3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087103">
              <w:rPr>
                <w:rFonts w:ascii="Times New Roman" w:hAnsi="Times New Roman"/>
                <w:sz w:val="20"/>
                <w:szCs w:val="20"/>
              </w:rPr>
              <w:t>3</w:t>
            </w:r>
            <w:r w:rsidRPr="00133A39">
              <w:rPr>
                <w:rFonts w:ascii="Times New Roman" w:hAnsi="Times New Roman"/>
                <w:sz w:val="20"/>
                <w:szCs w:val="20"/>
                <w:lang w:val="en-US"/>
              </w:rPr>
              <w:t>AE</w:t>
            </w:r>
            <w:r w:rsidRPr="00087103">
              <w:rPr>
                <w:rFonts w:ascii="Times New Roman" w:hAnsi="Times New Roman"/>
                <w:sz w:val="20"/>
                <w:szCs w:val="20"/>
              </w:rPr>
              <w:t>3681</w:t>
            </w:r>
            <w:r w:rsidRPr="00133A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87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A3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87103">
              <w:rPr>
                <w:rFonts w:ascii="Times New Roman" w:hAnsi="Times New Roman"/>
                <w:sz w:val="20"/>
                <w:szCs w:val="20"/>
              </w:rPr>
              <w:t>022-162800</w:t>
            </w:r>
            <w:r w:rsidRPr="00133A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5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Нач. цена Лота №1 –</w:t>
            </w:r>
            <w:r w:rsidRPr="003825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2 228 813,56 </w:t>
            </w:r>
            <w:r w:rsidRPr="003825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руб</w:t>
            </w:r>
            <w:r w:rsidRPr="00133A3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133A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3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Лот №2: по адресу:</w:t>
            </w:r>
            <w:r w:rsidRPr="00133A39">
              <w:t xml:space="preserve"> </w:t>
            </w:r>
            <w:r w:rsidRPr="00133A39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</w:t>
            </w:r>
            <w:r w:rsidRPr="00430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область, г. Тула, ул. Автомобилистов, </w:t>
            </w:r>
            <w:r w:rsidRPr="00780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 6: Полуприцеп с рефрижераторной установкой KRONE SD 27, 2008 г. в. WKESD000000379706, цвет: белый, </w:t>
            </w:r>
            <w:proofErr w:type="spellStart"/>
            <w:proofErr w:type="gramStart"/>
            <w:r w:rsidRPr="007806FC">
              <w:rPr>
                <w:rFonts w:ascii="Times New Roman" w:hAnsi="Times New Roman" w:cs="Times New Roman"/>
                <w:bCs/>
                <w:sz w:val="20"/>
                <w:szCs w:val="20"/>
              </w:rPr>
              <w:t>гос.рег</w:t>
            </w:r>
            <w:proofErr w:type="gramEnd"/>
            <w:r w:rsidRPr="007806FC">
              <w:rPr>
                <w:rFonts w:ascii="Times New Roman" w:hAnsi="Times New Roman" w:cs="Times New Roman"/>
                <w:bCs/>
                <w:sz w:val="20"/>
                <w:szCs w:val="20"/>
              </w:rPr>
              <w:t>.знак</w:t>
            </w:r>
            <w:proofErr w:type="spellEnd"/>
            <w:r w:rsidRPr="007806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АО 3955 71, </w:t>
            </w:r>
            <w:r w:rsidRPr="007806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номер</w:t>
            </w:r>
            <w:r w:rsidRPr="00C441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441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двиг</w:t>
            </w:r>
            <w:proofErr w:type="spellEnd"/>
            <w:r w:rsidRPr="00C441F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отсутствует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250D">
              <w:rPr>
                <w:rFonts w:ascii="Times New Roman" w:hAnsi="Times New Roman" w:cs="Times New Roman"/>
                <w:b/>
                <w:sz w:val="20"/>
                <w:szCs w:val="20"/>
              </w:rPr>
              <w:t>Нач. цена Лота №2</w:t>
            </w:r>
            <w:r w:rsidRPr="003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1 430 000,00</w:t>
            </w:r>
            <w:r w:rsidRPr="00382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 </w:t>
            </w:r>
            <w:r w:rsidRPr="003825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Обременения (ограничения) Лотов:</w:t>
            </w:r>
            <w:r w:rsidRPr="003825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5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Лота №1:</w:t>
            </w:r>
            <w:r w:rsidRPr="003825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50D">
              <w:rPr>
                <w:rFonts w:ascii="Times New Roman" w:hAnsi="Times New Roman" w:cs="Times New Roman"/>
                <w:bCs/>
                <w:sz w:val="20"/>
                <w:szCs w:val="20"/>
              </w:rPr>
              <w:t>Залог в пользу АО КБ «Тульский промышленник, в лице представителя конкурсного управляющего Государственной корпорации «Агентство</w:t>
            </w:r>
            <w:r w:rsidRPr="0038250D">
              <w:rPr>
                <w:rFonts w:ascii="Times New Roman" w:hAnsi="Times New Roman" w:cs="Times New Roman"/>
                <w:sz w:val="20"/>
                <w:szCs w:val="20"/>
              </w:rPr>
              <w:t xml:space="preserve"> по страхованию вкладов» (далее – ГК АСВ); </w:t>
            </w:r>
            <w:r w:rsidRPr="0038250D">
              <w:rPr>
                <w:rFonts w:ascii="Times New Roman" w:hAnsi="Times New Roman" w:cs="Times New Roman"/>
                <w:b/>
                <w:sz w:val="20"/>
                <w:szCs w:val="20"/>
              </w:rPr>
              <w:t>Лот №2:</w:t>
            </w:r>
            <w:r w:rsidRPr="00382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Залог в пользу АО КБ «Тульский промышленник, в лице представителя конкурсного управляющего </w:t>
            </w:r>
            <w:r w:rsidRPr="0038250D">
              <w:rPr>
                <w:rFonts w:ascii="Times New Roman" w:hAnsi="Times New Roman" w:cs="Times New Roman"/>
                <w:sz w:val="20"/>
                <w:szCs w:val="20"/>
              </w:rPr>
              <w:t>ГК АСВ.</w:t>
            </w:r>
          </w:p>
          <w:p w14:paraId="3A67210D" w14:textId="77777777" w:rsidR="00057F27" w:rsidRPr="00E45F00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0B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Задаток -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</w:t>
            </w:r>
            <w:r w:rsidRPr="00AD0B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% от нач. цены Лота.  Шаг аукциона - 5% от нач. цены Лота. Реквизиты </w:t>
            </w:r>
            <w:proofErr w:type="spellStart"/>
            <w:r w:rsidRPr="00AD0B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расч</w:t>
            </w:r>
            <w:proofErr w:type="spellEnd"/>
            <w:r w:rsidRPr="00AD0B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счета для внесения задатка на Торгах: Получатель – АО «Российский аукционный дом» (ИНН 7838430413, КПП 783801001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): №</w:t>
            </w:r>
            <w:r w:rsidRPr="001E36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40702810855230001547 в Северо-Западном банке Сбербанка России РФ ПАО Сбербанк г. Санкт-Петербург, к/с № 30101810500000000653, БИК 044030653; №40702810100050004773 в филиале С-Петербург ПАО Банка «ФК Открытие», к/с № 30101810540300000795, БИК 044030795. Поступление задатка на счета, указанные в сообщении о проведении торгов, должно быть подтверждено на дату составления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протокола об определении участников торгов.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</w:t>
            </w:r>
          </w:p>
          <w:p w14:paraId="216BCE82" w14:textId="77777777" w:rsidR="00057F27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Ознакомление с Лот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ом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осущ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по адресу местонахождения Лот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раб. дням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КУ </w:t>
            </w:r>
            <w:r w:rsidRPr="007B7C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10.00 до 18.00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течение срока представления заявок по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предв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договоренности, тел.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8(4872)250160</w:t>
            </w: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у </w:t>
            </w:r>
            <w:proofErr w:type="gram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ОТ: </w:t>
            </w:r>
            <w:r>
              <w:t xml:space="preserve"> </w:t>
            </w:r>
            <w:r w:rsidRPr="00E678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mfrad@auction-house.ru</w:t>
            </w:r>
            <w:proofErr w:type="gramEnd"/>
            <w:r w:rsidRPr="00E678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8(495) 234-04-00 (доб. 324/346)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3FDE2273" w14:textId="77777777" w:rsidR="00057F27" w:rsidRPr="00E45F00" w:rsidRDefault="00057F27" w:rsidP="00921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иностр</w:t>
            </w:r>
            <w:proofErr w:type="spellEnd"/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14:paraId="47DC6BB8" w14:textId="77777777" w:rsidR="00057F27" w:rsidRPr="00E45F00" w:rsidRDefault="00057F27" w:rsidP="00921387">
            <w:pPr>
              <w:spacing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45F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Победитель Торгов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</w:t>
            </w:r>
            <w:r w:rsidRPr="00C213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асчетный счет (рублевый) </w:t>
            </w:r>
            <w:r w:rsidRPr="004303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40702810966000013997</w:t>
            </w:r>
            <w:r w:rsidRPr="00C213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к/с 30101810300000000608, БИК 047003608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213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Тульское Отделение №8604 ПАО Сбербанка России </w:t>
            </w:r>
            <w:proofErr w:type="spellStart"/>
            <w:r w:rsidRPr="00C213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г.Тула</w:t>
            </w:r>
            <w:proofErr w:type="spellEnd"/>
            <w:r w:rsidRPr="00C213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67C7910A" w14:textId="77777777" w:rsidR="00142087" w:rsidRDefault="00142087"/>
    <w:sectPr w:rsidR="0014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3"/>
    <w:rsid w:val="00057F27"/>
    <w:rsid w:val="00131203"/>
    <w:rsid w:val="001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A35B-753C-4BB6-BF62-6174837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2020-06-18T12:06:00Z</dcterms:created>
  <dcterms:modified xsi:type="dcterms:W3CDTF">2020-06-18T12:06:00Z</dcterms:modified>
</cp:coreProperties>
</file>