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A3E730" w14:textId="2822E3CB" w:rsidR="00950CC9" w:rsidRPr="00E37B21" w:rsidRDefault="006E7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bookmarkStart w:id="0" w:name="_GoBack"/>
      <w:r w:rsidRPr="00E37B21">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w:t>
      </w:r>
      <w:proofErr w:type="spellStart"/>
      <w:r w:rsidRPr="00E37B21">
        <w:rPr>
          <w:rFonts w:ascii="Times New Roman" w:hAnsi="Times New Roman" w:cs="Times New Roman"/>
          <w:color w:val="000000"/>
          <w:sz w:val="24"/>
          <w:szCs w:val="24"/>
        </w:rPr>
        <w:t>Гривцова</w:t>
      </w:r>
      <w:proofErr w:type="spellEnd"/>
      <w:r w:rsidRPr="00E37B21">
        <w:rPr>
          <w:rFonts w:ascii="Times New Roman" w:hAnsi="Times New Roman" w:cs="Times New Roman"/>
          <w:color w:val="000000"/>
          <w:sz w:val="24"/>
          <w:szCs w:val="24"/>
        </w:rPr>
        <w:t xml:space="preserve">, д. 5, </w:t>
      </w:r>
      <w:proofErr w:type="spellStart"/>
      <w:r w:rsidRPr="00E37B21">
        <w:rPr>
          <w:rFonts w:ascii="Times New Roman" w:hAnsi="Times New Roman" w:cs="Times New Roman"/>
          <w:color w:val="000000"/>
          <w:sz w:val="24"/>
          <w:szCs w:val="24"/>
        </w:rPr>
        <w:t>лит</w:t>
      </w:r>
      <w:proofErr w:type="gramStart"/>
      <w:r w:rsidRPr="00E37B21">
        <w:rPr>
          <w:rFonts w:ascii="Times New Roman" w:hAnsi="Times New Roman" w:cs="Times New Roman"/>
          <w:color w:val="000000"/>
          <w:sz w:val="24"/>
          <w:szCs w:val="24"/>
        </w:rPr>
        <w:t>.В</w:t>
      </w:r>
      <w:proofErr w:type="spellEnd"/>
      <w:proofErr w:type="gramEnd"/>
      <w:r w:rsidRPr="00E37B21">
        <w:rPr>
          <w:rFonts w:ascii="Times New Roman" w:hAnsi="Times New Roman" w:cs="Times New Roman"/>
          <w:color w:val="000000"/>
          <w:sz w:val="24"/>
          <w:szCs w:val="24"/>
        </w:rPr>
        <w:t xml:space="preserve">, (812)334-26-04, 8(800) 777-57-57, vyrtosu@auction-house.ru) (далее - Организатор торгов, ОТ), действующее на основании договора поручения с  Государственной корпорацией «Агентство по страхованию вкладов» (109240, г. Москва, ул. Высоцкого, д. 4), являющейся на основании решения Арбитражного суда Самарской области от 06 июля 2016 г. </w:t>
      </w:r>
      <w:proofErr w:type="gramStart"/>
      <w:r w:rsidRPr="00E37B21">
        <w:rPr>
          <w:rFonts w:ascii="Times New Roman" w:hAnsi="Times New Roman" w:cs="Times New Roman"/>
          <w:color w:val="000000"/>
          <w:sz w:val="24"/>
          <w:szCs w:val="24"/>
        </w:rPr>
        <w:t>по делу №А55-9320/2016 конкурсным управляющим (ликвидатором) Акционерным обществом «ФИА-БАНК» (АО «ФИА-БАНК»), (ОГРН 1026300001980, ИНН 6452012933, зарегистрированным по адресу: 445037, Самарская обл., г. Тольятти, Новый проезд, д. 8)</w:t>
      </w:r>
      <w:r w:rsidR="009E6456" w:rsidRPr="00E37B21">
        <w:rPr>
          <w:rFonts w:ascii="Times New Roman" w:hAnsi="Times New Roman" w:cs="Times New Roman"/>
          <w:color w:val="000000"/>
          <w:sz w:val="24"/>
          <w:szCs w:val="24"/>
        </w:rPr>
        <w:t xml:space="preserve"> (далее – КУ) (далее – финансовая организация), проводит электронные </w:t>
      </w:r>
      <w:r w:rsidR="009E6456" w:rsidRPr="00E37B21">
        <w:rPr>
          <w:rFonts w:ascii="Times New Roman" w:hAnsi="Times New Roman" w:cs="Times New Roman"/>
          <w:b/>
          <w:color w:val="000000"/>
          <w:sz w:val="24"/>
          <w:szCs w:val="24"/>
        </w:rPr>
        <w:t>торги</w:t>
      </w:r>
      <w:r w:rsidR="009E6456" w:rsidRPr="00E37B21">
        <w:rPr>
          <w:rFonts w:ascii="Times New Roman" w:hAnsi="Times New Roman" w:cs="Times New Roman"/>
          <w:color w:val="000000"/>
          <w:sz w:val="24"/>
          <w:szCs w:val="24"/>
        </w:rPr>
        <w:t xml:space="preserve"> </w:t>
      </w:r>
      <w:r w:rsidR="00950CC9" w:rsidRPr="00E37B21">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roofErr w:type="gramEnd"/>
    </w:p>
    <w:p w14:paraId="5EE8F05B" w14:textId="77777777" w:rsidR="00950CC9" w:rsidRPr="00E37B21" w:rsidRDefault="00950C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37B21">
        <w:rPr>
          <w:rFonts w:ascii="Times New Roman" w:hAnsi="Times New Roman" w:cs="Times New Roman"/>
          <w:color w:val="000000"/>
          <w:sz w:val="24"/>
          <w:szCs w:val="24"/>
        </w:rPr>
        <w:t xml:space="preserve">Предметом Торгов является следующее имущество: </w:t>
      </w:r>
    </w:p>
    <w:p w14:paraId="13251A02" w14:textId="77777777" w:rsidR="00E37B21" w:rsidRPr="00E37B21" w:rsidRDefault="00E37B21" w:rsidP="00E37B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37B21">
        <w:rPr>
          <w:rFonts w:ascii="Times New Roman" w:hAnsi="Times New Roman" w:cs="Times New Roman"/>
          <w:color w:val="000000"/>
          <w:sz w:val="24"/>
          <w:szCs w:val="24"/>
        </w:rPr>
        <w:t xml:space="preserve">Лот 1 - ООО ГК "БАЗИС", ИНН 6382060592, ООО "Сентябрь-два", ИНН 6321101026, Горбунов Павел Александрович, Горбунов Александр Павлович, </w:t>
      </w:r>
      <w:proofErr w:type="spellStart"/>
      <w:r w:rsidRPr="00E37B21">
        <w:rPr>
          <w:rFonts w:ascii="Times New Roman" w:hAnsi="Times New Roman" w:cs="Times New Roman"/>
          <w:color w:val="000000"/>
          <w:sz w:val="24"/>
          <w:szCs w:val="24"/>
        </w:rPr>
        <w:t>Багателия</w:t>
      </w:r>
      <w:proofErr w:type="spellEnd"/>
      <w:r w:rsidRPr="00E37B21">
        <w:rPr>
          <w:rFonts w:ascii="Times New Roman" w:hAnsi="Times New Roman" w:cs="Times New Roman"/>
          <w:color w:val="000000"/>
          <w:sz w:val="24"/>
          <w:szCs w:val="24"/>
        </w:rPr>
        <w:t xml:space="preserve"> Юрий Павлович (поручители исключенного из ЕГРЮЛ ООО "РТ-КОМ", ИНН 6324004020), КД 23677 от 18.12.2013, КД 23913 от 25.02.2014, КД 23999 от 14.03.2014, КД 24530 от 25.06.2014, КД 28086 от 16.07.2015, КД 22285 от 26.11.2012, КД 23066 от 01.07.2013, определение АС Самарской области</w:t>
      </w:r>
      <w:proofErr w:type="gramEnd"/>
      <w:r w:rsidRPr="00E37B21">
        <w:rPr>
          <w:rFonts w:ascii="Times New Roman" w:hAnsi="Times New Roman" w:cs="Times New Roman"/>
          <w:color w:val="000000"/>
          <w:sz w:val="24"/>
          <w:szCs w:val="24"/>
        </w:rPr>
        <w:t xml:space="preserve"> </w:t>
      </w:r>
      <w:proofErr w:type="gramStart"/>
      <w:r w:rsidRPr="00E37B21">
        <w:rPr>
          <w:rFonts w:ascii="Times New Roman" w:hAnsi="Times New Roman" w:cs="Times New Roman"/>
          <w:color w:val="000000"/>
          <w:sz w:val="24"/>
          <w:szCs w:val="24"/>
        </w:rPr>
        <w:t>от 06.03.2018 по делу А55-5289/2017 о включении в РТК четвертой очереди, определение АС Самарской области от 24.10.2019 по делу А55-3002/2017 о включении в РТК третьей очереди, определение АС Самарской области от 20.03.2019 по делу А55-30168/2017 о включении в РТК третьей очереди, определение АС Самарской области от 02.03.2020 года по делу А55-24290/2019 о включении в РТК третьей</w:t>
      </w:r>
      <w:proofErr w:type="gramEnd"/>
      <w:r w:rsidRPr="00E37B21">
        <w:rPr>
          <w:rFonts w:ascii="Times New Roman" w:hAnsi="Times New Roman" w:cs="Times New Roman"/>
          <w:color w:val="000000"/>
          <w:sz w:val="24"/>
          <w:szCs w:val="24"/>
        </w:rPr>
        <w:t xml:space="preserve"> очереди, определение АС Самарской области от 20.06.2018 по делу А55-32888/2016 о включении в РТК четвертой очереди, ООО ГК "БАЗИС" ИНН 6382060592, ООО "Сентябрь-два", ИНН 6321101026 находится в стадии банкротства (762 088 208,97 руб.) - 762 088 208,97 руб.;</w:t>
      </w:r>
    </w:p>
    <w:p w14:paraId="11636DB6" w14:textId="77777777" w:rsidR="00E37B21" w:rsidRPr="00E37B21" w:rsidRDefault="00E37B21" w:rsidP="00E37B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37B21">
        <w:rPr>
          <w:rFonts w:ascii="Times New Roman" w:hAnsi="Times New Roman" w:cs="Times New Roman"/>
          <w:color w:val="000000"/>
          <w:sz w:val="24"/>
          <w:szCs w:val="24"/>
        </w:rPr>
        <w:t>Лот 2 - ООО "ИК "НЕДВИЖИМОСТЬ", ИНН 6321166545, КД 24686 от 21.07.2014, КД 25438 от 20.10.2014, КД 23215 от 13.08.2013, КД 27081 от 01.04.2015, КД 28151 от 23.07.2015, КД 27786 от 09.06.2015, КД 25454 от 27.10.2014, определение АС Самарской области от 10.01.2017 по делу А55-23794/2016 о включении в РТК третьей очереди, находится в стадии банкротства (202 287 813,68 руб.) - 202</w:t>
      </w:r>
      <w:proofErr w:type="gramEnd"/>
      <w:r w:rsidRPr="00E37B21">
        <w:rPr>
          <w:rFonts w:ascii="Times New Roman" w:hAnsi="Times New Roman" w:cs="Times New Roman"/>
          <w:color w:val="000000"/>
          <w:sz w:val="24"/>
          <w:szCs w:val="24"/>
        </w:rPr>
        <w:t xml:space="preserve"> 287 813,68 руб.;</w:t>
      </w:r>
    </w:p>
    <w:p w14:paraId="2E748E53" w14:textId="77777777" w:rsidR="00E37B21" w:rsidRPr="00E37B21" w:rsidRDefault="00E37B21" w:rsidP="00E37B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37B21">
        <w:rPr>
          <w:rFonts w:ascii="Times New Roman" w:hAnsi="Times New Roman" w:cs="Times New Roman"/>
          <w:color w:val="000000"/>
          <w:sz w:val="24"/>
          <w:szCs w:val="24"/>
        </w:rPr>
        <w:t>Лот 3 - ООО "Н.С.Н.-Групп", ИНН 6317091470, КД 25525 от 27.10.2014, КД 23431 от 18.10.2013, определение АС Самарской области от 10.05.2018 по делу А55-22444/2017 о включении в РТК третьей очереди, находится в стадии банкротства (8 962 953,88 руб.) - 8 962 953,88 руб.;</w:t>
      </w:r>
    </w:p>
    <w:p w14:paraId="4884CA43" w14:textId="77777777" w:rsidR="00E37B21" w:rsidRPr="00E37B21" w:rsidRDefault="00E37B21" w:rsidP="00E37B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37B21">
        <w:rPr>
          <w:rFonts w:ascii="Times New Roman" w:hAnsi="Times New Roman" w:cs="Times New Roman"/>
          <w:color w:val="000000"/>
          <w:sz w:val="24"/>
          <w:szCs w:val="24"/>
        </w:rPr>
        <w:t>Лот 4 - ООО "ПЕНЗАВТОДОР", ИНН 5829732277, КД 286-П от 26.01.2015, КД 369-П от 05.08.2015, определение АС Самарской области от 05.04.2017 по делу А55-1190/2017 о включении в РТК третьей очереди, находится в стадии банкротства (724 562 289,81 руб.) - 724 562 289,81 руб.;</w:t>
      </w:r>
    </w:p>
    <w:p w14:paraId="29504A74" w14:textId="77777777" w:rsidR="00E37B21" w:rsidRPr="00E37B21" w:rsidRDefault="00E37B21" w:rsidP="00E37B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37B21">
        <w:rPr>
          <w:rFonts w:ascii="Times New Roman" w:hAnsi="Times New Roman" w:cs="Times New Roman"/>
          <w:color w:val="000000"/>
          <w:sz w:val="24"/>
          <w:szCs w:val="24"/>
        </w:rPr>
        <w:t>Лот 5 - ООО "</w:t>
      </w:r>
      <w:proofErr w:type="spellStart"/>
      <w:r w:rsidRPr="00E37B21">
        <w:rPr>
          <w:rFonts w:ascii="Times New Roman" w:hAnsi="Times New Roman" w:cs="Times New Roman"/>
          <w:color w:val="000000"/>
          <w:sz w:val="24"/>
          <w:szCs w:val="24"/>
        </w:rPr>
        <w:t>ТрансОйл</w:t>
      </w:r>
      <w:proofErr w:type="spellEnd"/>
      <w:r w:rsidRPr="00E37B21">
        <w:rPr>
          <w:rFonts w:ascii="Times New Roman" w:hAnsi="Times New Roman" w:cs="Times New Roman"/>
          <w:color w:val="000000"/>
          <w:sz w:val="24"/>
          <w:szCs w:val="24"/>
        </w:rPr>
        <w:t>", ИНН 5836652985, КД 236-П от 11.08.2014, КД 246-П от 02.09.2014, определение АС Пензенской области от 26.12.2016 по делу А49-15979/2016 о включении в РТК третьей очереди, находится в стадии банкротства (197 137 239,36 руб.) - 197 137 239,36 руб.;</w:t>
      </w:r>
    </w:p>
    <w:p w14:paraId="0844FD04" w14:textId="77777777" w:rsidR="00E37B21" w:rsidRPr="00E37B21" w:rsidRDefault="00E37B21" w:rsidP="00E37B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37B21">
        <w:rPr>
          <w:rFonts w:ascii="Times New Roman" w:hAnsi="Times New Roman" w:cs="Times New Roman"/>
          <w:color w:val="000000"/>
          <w:sz w:val="24"/>
          <w:szCs w:val="24"/>
        </w:rPr>
        <w:t>Лот 6 - ПАО "НМЗ им. Кузьмина", ИНН 5404161429, определение АС Новосибирской области об утверждении мирового соглашения и прекращения производства по делу о банкротстве от 20.12.2016 по делу А45-22510/2013 (3 129 700,00 руб.) - 3 129 700,00 руб.;</w:t>
      </w:r>
    </w:p>
    <w:p w14:paraId="59AB30C2" w14:textId="77777777" w:rsidR="00E37B21" w:rsidRPr="00E37B21" w:rsidRDefault="00E37B21" w:rsidP="00E37B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37B21">
        <w:rPr>
          <w:rFonts w:ascii="Times New Roman" w:hAnsi="Times New Roman" w:cs="Times New Roman"/>
          <w:color w:val="000000"/>
          <w:sz w:val="24"/>
          <w:szCs w:val="24"/>
        </w:rPr>
        <w:t>Лот 7 - БАНК РСБ 24 (АО), ИНН 7706193043, уведомление о включении в РТК третьей очереди 20к/75589 от 20.09.2016, находится в стадии банкротства (4 141,29 руб.) - 4 141,29 руб.;</w:t>
      </w:r>
    </w:p>
    <w:p w14:paraId="177A660F" w14:textId="77777777" w:rsidR="00E37B21" w:rsidRPr="00E37B21" w:rsidRDefault="00E37B21" w:rsidP="00E37B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37B21">
        <w:rPr>
          <w:rFonts w:ascii="Times New Roman" w:hAnsi="Times New Roman" w:cs="Times New Roman"/>
          <w:color w:val="000000"/>
          <w:sz w:val="24"/>
          <w:szCs w:val="24"/>
        </w:rPr>
        <w:t>Лот 8 - ООО ИПК "</w:t>
      </w:r>
      <w:proofErr w:type="spellStart"/>
      <w:r w:rsidRPr="00E37B21">
        <w:rPr>
          <w:rFonts w:ascii="Times New Roman" w:hAnsi="Times New Roman" w:cs="Times New Roman"/>
          <w:color w:val="000000"/>
          <w:sz w:val="24"/>
          <w:szCs w:val="24"/>
        </w:rPr>
        <w:t>Барус</w:t>
      </w:r>
      <w:proofErr w:type="spellEnd"/>
      <w:r w:rsidRPr="00E37B21">
        <w:rPr>
          <w:rFonts w:ascii="Times New Roman" w:hAnsi="Times New Roman" w:cs="Times New Roman"/>
          <w:color w:val="000000"/>
          <w:sz w:val="24"/>
          <w:szCs w:val="24"/>
        </w:rPr>
        <w:t>", ИНН 0229014028, решение АС Самарской области от 12.10.2018 по делу А55-23292/2018, решение АС Самарской области от 29.10.2018 по делу А07-25866/2018 (15 763,50 руб.) - 15 763,50 руб.;</w:t>
      </w:r>
    </w:p>
    <w:p w14:paraId="4DAA1049" w14:textId="77777777" w:rsidR="00E37B21" w:rsidRPr="00E37B21" w:rsidRDefault="00E37B21" w:rsidP="00E37B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37B21">
        <w:rPr>
          <w:rFonts w:ascii="Times New Roman" w:hAnsi="Times New Roman" w:cs="Times New Roman"/>
          <w:color w:val="000000"/>
          <w:sz w:val="24"/>
          <w:szCs w:val="24"/>
        </w:rPr>
        <w:t>Лот 9 - ООО "Марс", ИНН 1420041594, решение АС Республики Саха (Якутия) от 05.10.2018 по делу А58-7074/2018 (44 500,00 руб.) - 44 500,00 руб.;</w:t>
      </w:r>
    </w:p>
    <w:p w14:paraId="103F9B43" w14:textId="77777777" w:rsidR="00E37B21" w:rsidRPr="00E37B21" w:rsidRDefault="00E37B21" w:rsidP="00E37B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37B21">
        <w:rPr>
          <w:rFonts w:ascii="Times New Roman" w:hAnsi="Times New Roman" w:cs="Times New Roman"/>
          <w:color w:val="000000"/>
          <w:sz w:val="24"/>
          <w:szCs w:val="24"/>
        </w:rPr>
        <w:t>Лот 10 - ООО "НОВИК", ИНН 7327059911, решение АС Самарской области от 11.10.2018 по делу А55-22896/2018 (11 590,00 руб.) - 11 590,00 руб.;</w:t>
      </w:r>
    </w:p>
    <w:p w14:paraId="0A148D99" w14:textId="6469501B" w:rsidR="00E72AD4" w:rsidRPr="00E37B21" w:rsidRDefault="00E37B21" w:rsidP="00E37B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highlight w:val="yellow"/>
        </w:rPr>
      </w:pPr>
      <w:r w:rsidRPr="00E37B21">
        <w:rPr>
          <w:rFonts w:ascii="Times New Roman" w:hAnsi="Times New Roman" w:cs="Times New Roman"/>
          <w:color w:val="000000"/>
          <w:sz w:val="24"/>
          <w:szCs w:val="24"/>
        </w:rPr>
        <w:t xml:space="preserve">Лот 11 - ООО СК "Симбирский дом", ИНН 7325085641, решение АС Ульяновской области от 12.10.2018 по делу А72-13359/2018, ИФНС принято решение о предстоящем исключении ЮЛ из </w:t>
      </w:r>
      <w:r w:rsidRPr="00E37B21">
        <w:rPr>
          <w:rFonts w:ascii="Times New Roman" w:hAnsi="Times New Roman" w:cs="Times New Roman"/>
          <w:color w:val="000000"/>
          <w:sz w:val="24"/>
          <w:szCs w:val="24"/>
        </w:rPr>
        <w:lastRenderedPageBreak/>
        <w:t>ЕГРЮЛ (6 62</w:t>
      </w:r>
      <w:r>
        <w:rPr>
          <w:rFonts w:ascii="Times New Roman" w:hAnsi="Times New Roman" w:cs="Times New Roman"/>
          <w:color w:val="000000"/>
          <w:sz w:val="24"/>
          <w:szCs w:val="24"/>
        </w:rPr>
        <w:t>3,69 руб.) - 6 623,69 руб.</w:t>
      </w:r>
    </w:p>
    <w:p w14:paraId="72CEA841" w14:textId="77777777" w:rsidR="009E6456" w:rsidRPr="00E37B21"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E37B21">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5" w:history="1">
        <w:r w:rsidRPr="00E37B21">
          <w:rPr>
            <w:rStyle w:val="a4"/>
            <w:rFonts w:ascii="Times New Roman CYR" w:hAnsi="Times New Roman CYR" w:cs="Times New Roman CYR"/>
          </w:rPr>
          <w:t>www.asv.org.ru</w:t>
        </w:r>
      </w:hyperlink>
      <w:r w:rsidRPr="00E37B21">
        <w:rPr>
          <w:rFonts w:ascii="Times New Roman CYR" w:hAnsi="Times New Roman CYR" w:cs="Times New Roman CYR"/>
          <w:color w:val="000000"/>
        </w:rPr>
        <w:t xml:space="preserve">, </w:t>
      </w:r>
      <w:hyperlink r:id="rId6" w:history="1">
        <w:r w:rsidRPr="00E37B21">
          <w:rPr>
            <w:rStyle w:val="a4"/>
            <w:color w:val="27509B"/>
            <w:bdr w:val="none" w:sz="0" w:space="0" w:color="auto" w:frame="1"/>
          </w:rPr>
          <w:t>www.torgiasv.ru</w:t>
        </w:r>
      </w:hyperlink>
      <w:r w:rsidRPr="00E37B21">
        <w:rPr>
          <w:rFonts w:ascii="Times New Roman CYR" w:hAnsi="Times New Roman CYR" w:cs="Times New Roman CYR"/>
          <w:color w:val="000000"/>
        </w:rPr>
        <w:t xml:space="preserve"> в разделах «Ликвидация Банков» и «Продажа имущества».</w:t>
      </w:r>
    </w:p>
    <w:p w14:paraId="7D19C2F7" w14:textId="71F6F86B" w:rsidR="009E6456" w:rsidRPr="00E37B21"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E37B21">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37642D" w:rsidRPr="00E37B21">
        <w:rPr>
          <w:rFonts w:ascii="Times New Roman CYR" w:hAnsi="Times New Roman CYR" w:cs="Times New Roman CYR"/>
          <w:color w:val="000000"/>
        </w:rPr>
        <w:t>5(пять)</w:t>
      </w:r>
      <w:r w:rsidRPr="00E37B21">
        <w:rPr>
          <w:rFonts w:ascii="Times New Roman CYR" w:hAnsi="Times New Roman CYR" w:cs="Times New Roman CYR"/>
          <w:color w:val="000000"/>
        </w:rPr>
        <w:t xml:space="preserve"> процентов от начальной цены продажи предмета Торгов (лота).</w:t>
      </w:r>
    </w:p>
    <w:p w14:paraId="60597996" w14:textId="37960554" w:rsidR="009E6456" w:rsidRPr="00E37B21"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37B21">
        <w:rPr>
          <w:rFonts w:ascii="Times New Roman CYR" w:hAnsi="Times New Roman CYR" w:cs="Times New Roman CYR"/>
          <w:b/>
          <w:bCs/>
          <w:color w:val="000000"/>
        </w:rPr>
        <w:t>Торги</w:t>
      </w:r>
      <w:r w:rsidRPr="00E37B21">
        <w:rPr>
          <w:color w:val="000000"/>
        </w:rPr>
        <w:t xml:space="preserve"> имуществом финансовой организации будут проведены в 14:00 часов по московскому времени</w:t>
      </w:r>
      <w:r w:rsidRPr="00E37B21">
        <w:rPr>
          <w:rFonts w:ascii="Times New Roman CYR" w:hAnsi="Times New Roman CYR" w:cs="Times New Roman CYR"/>
          <w:color w:val="000000"/>
        </w:rPr>
        <w:t xml:space="preserve"> </w:t>
      </w:r>
      <w:r w:rsidR="008E4652" w:rsidRPr="00E37B21">
        <w:rPr>
          <w:rFonts w:ascii="Times New Roman CYR" w:hAnsi="Times New Roman CYR" w:cs="Times New Roman CYR"/>
          <w:b/>
          <w:color w:val="000000"/>
        </w:rPr>
        <w:t>03 августа</w:t>
      </w:r>
      <w:r w:rsidRPr="00E37B21">
        <w:rPr>
          <w:b/>
        </w:rPr>
        <w:t xml:space="preserve"> </w:t>
      </w:r>
      <w:r w:rsidR="00BD0E8E" w:rsidRPr="00E37B21">
        <w:rPr>
          <w:b/>
        </w:rPr>
        <w:t>2020</w:t>
      </w:r>
      <w:r w:rsidRPr="00E37B21">
        <w:rPr>
          <w:b/>
        </w:rPr>
        <w:t xml:space="preserve"> г.</w:t>
      </w:r>
      <w:r w:rsidRPr="00E37B21">
        <w:t xml:space="preserve"> </w:t>
      </w:r>
      <w:r w:rsidRPr="00E37B21">
        <w:rPr>
          <w:rFonts w:ascii="Times New Roman CYR" w:hAnsi="Times New Roman CYR" w:cs="Times New Roman CYR"/>
          <w:color w:val="000000"/>
        </w:rPr>
        <w:t xml:space="preserve">на электронной площадке </w:t>
      </w:r>
      <w:r w:rsidRPr="00E37B21">
        <w:rPr>
          <w:color w:val="000000"/>
        </w:rPr>
        <w:t xml:space="preserve">АО «Российский аукционный дом» по адресу: </w:t>
      </w:r>
      <w:hyperlink r:id="rId7" w:history="1">
        <w:r w:rsidRPr="00E37B21">
          <w:rPr>
            <w:rStyle w:val="a4"/>
          </w:rPr>
          <w:t>http://lot-online.ru</w:t>
        </w:r>
      </w:hyperlink>
      <w:r w:rsidRPr="00E37B21">
        <w:rPr>
          <w:color w:val="000000"/>
        </w:rPr>
        <w:t xml:space="preserve"> (далее – ЭТП)</w:t>
      </w:r>
      <w:r w:rsidRPr="00E37B21">
        <w:rPr>
          <w:rFonts w:ascii="Times New Roman CYR" w:hAnsi="Times New Roman CYR" w:cs="Times New Roman CYR"/>
          <w:color w:val="000000"/>
        </w:rPr>
        <w:t>.</w:t>
      </w:r>
    </w:p>
    <w:p w14:paraId="639A5312" w14:textId="77777777" w:rsidR="009E6456" w:rsidRPr="00E37B21"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37B21">
        <w:rPr>
          <w:color w:val="000000"/>
        </w:rPr>
        <w:t>Время окончания Торгов:</w:t>
      </w:r>
    </w:p>
    <w:p w14:paraId="3271C2BD" w14:textId="77777777" w:rsidR="009E6456" w:rsidRPr="00E37B21"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37B21">
        <w:rPr>
          <w:color w:val="000000"/>
        </w:rPr>
        <w:t>- по истечении 1 часа с начала Торгов, если не поступило ни одного предложения о цене предмета Торгов (лота) после начала Торгов;</w:t>
      </w:r>
    </w:p>
    <w:p w14:paraId="5148A766" w14:textId="77777777" w:rsidR="009E6456" w:rsidRPr="00E37B21"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37B21">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6B4ACC9E" w14:textId="58FCBC67" w:rsidR="009E6456" w:rsidRPr="00E37B21"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37B21">
        <w:rPr>
          <w:color w:val="000000"/>
        </w:rPr>
        <w:t>В случае</w:t>
      </w:r>
      <w:proofErr w:type="gramStart"/>
      <w:r w:rsidRPr="00E37B21">
        <w:rPr>
          <w:color w:val="000000"/>
        </w:rPr>
        <w:t>,</w:t>
      </w:r>
      <w:proofErr w:type="gramEnd"/>
      <w:r w:rsidRPr="00E37B21">
        <w:rPr>
          <w:color w:val="000000"/>
        </w:rPr>
        <w:t xml:space="preserve"> если по итогам Торгов, назначенных на </w:t>
      </w:r>
      <w:r w:rsidR="008E4652" w:rsidRPr="00E37B21">
        <w:rPr>
          <w:color w:val="000000"/>
        </w:rPr>
        <w:t>03 августа</w:t>
      </w:r>
      <w:r w:rsidR="0037642D" w:rsidRPr="00E37B21">
        <w:rPr>
          <w:color w:val="000000"/>
        </w:rPr>
        <w:t xml:space="preserve"> 2020</w:t>
      </w:r>
      <w:r w:rsidRPr="00E37B21">
        <w:rPr>
          <w:color w:val="000000"/>
        </w:rPr>
        <w:t xml:space="preserve"> г., лоты не реализованы, то в 14:00 часов по московскому времени </w:t>
      </w:r>
      <w:r w:rsidR="008E4652" w:rsidRPr="00E37B21">
        <w:rPr>
          <w:b/>
          <w:color w:val="000000"/>
        </w:rPr>
        <w:t>21 сентября</w:t>
      </w:r>
      <w:r w:rsidR="0037642D" w:rsidRPr="00E37B21">
        <w:rPr>
          <w:b/>
          <w:color w:val="000000"/>
        </w:rPr>
        <w:t xml:space="preserve"> 2020</w:t>
      </w:r>
      <w:r w:rsidRPr="00E37B21">
        <w:rPr>
          <w:b/>
        </w:rPr>
        <w:t xml:space="preserve"> г.</w:t>
      </w:r>
      <w:r w:rsidRPr="00E37B21">
        <w:t xml:space="preserve"> </w:t>
      </w:r>
      <w:r w:rsidRPr="00E37B21">
        <w:rPr>
          <w:color w:val="000000"/>
        </w:rPr>
        <w:t>на ЭТП</w:t>
      </w:r>
      <w:r w:rsidRPr="00E37B21">
        <w:t xml:space="preserve"> </w:t>
      </w:r>
      <w:r w:rsidRPr="00E37B21">
        <w:rPr>
          <w:color w:val="000000"/>
        </w:rPr>
        <w:t>будут проведены</w:t>
      </w:r>
      <w:r w:rsidRPr="00E37B21">
        <w:rPr>
          <w:b/>
          <w:bCs/>
          <w:color w:val="000000"/>
        </w:rPr>
        <w:t xml:space="preserve"> повторные Торги </w:t>
      </w:r>
      <w:r w:rsidRPr="00E37B21">
        <w:rPr>
          <w:color w:val="000000"/>
        </w:rPr>
        <w:t>нереализованными лотами со снижением начальной цены лотов на 10 (Десять) процентов.</w:t>
      </w:r>
    </w:p>
    <w:p w14:paraId="2F98BE10" w14:textId="77777777" w:rsidR="009E6456" w:rsidRPr="00E37B21"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37B21">
        <w:rPr>
          <w:color w:val="000000"/>
        </w:rPr>
        <w:t>Оператор ЭТП (далее – Оператор) обеспечивает проведение Торгов.</w:t>
      </w:r>
    </w:p>
    <w:p w14:paraId="11C03E9D" w14:textId="6B1915AD" w:rsidR="009E6456" w:rsidRPr="00E37B21"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E37B21">
        <w:rPr>
          <w:color w:val="000000"/>
        </w:rPr>
        <w:t xml:space="preserve">Прием Оператором заявок и предложений о цене приобретения имущества финансовой организации на участие в </w:t>
      </w:r>
      <w:r w:rsidR="007B55CF" w:rsidRPr="00E37B21">
        <w:rPr>
          <w:color w:val="000000"/>
        </w:rPr>
        <w:t>первых Торгах начинается в 00:00</w:t>
      </w:r>
      <w:r w:rsidRPr="00E37B21">
        <w:rPr>
          <w:color w:val="000000"/>
        </w:rPr>
        <w:t xml:space="preserve"> часов по московскому времени </w:t>
      </w:r>
      <w:r w:rsidR="008E4652" w:rsidRPr="00E37B21">
        <w:rPr>
          <w:color w:val="000000"/>
        </w:rPr>
        <w:t>23</w:t>
      </w:r>
      <w:r w:rsidRPr="00E37B21">
        <w:t xml:space="preserve"> </w:t>
      </w:r>
      <w:r w:rsidR="008E4652" w:rsidRPr="00E37B21">
        <w:t>июня</w:t>
      </w:r>
      <w:r w:rsidRPr="00E37B21">
        <w:t xml:space="preserve"> 20</w:t>
      </w:r>
      <w:r w:rsidR="0037642D" w:rsidRPr="00E37B21">
        <w:t>20</w:t>
      </w:r>
      <w:r w:rsidRPr="00E37B21">
        <w:t xml:space="preserve"> г.</w:t>
      </w:r>
      <w:r w:rsidRPr="00E37B21">
        <w:rPr>
          <w:color w:val="000000"/>
        </w:rPr>
        <w:t>, а на участие в пов</w:t>
      </w:r>
      <w:r w:rsidR="007B55CF" w:rsidRPr="00E37B21">
        <w:rPr>
          <w:color w:val="000000"/>
        </w:rPr>
        <w:t>торных Торгах начинается в 00:00</w:t>
      </w:r>
      <w:r w:rsidRPr="00E37B21">
        <w:rPr>
          <w:color w:val="000000"/>
        </w:rPr>
        <w:t xml:space="preserve"> часов по московскому времени </w:t>
      </w:r>
      <w:r w:rsidR="008E4652" w:rsidRPr="00E37B21">
        <w:rPr>
          <w:color w:val="000000"/>
        </w:rPr>
        <w:t>11 августа</w:t>
      </w:r>
      <w:r w:rsidRPr="00E37B21">
        <w:t xml:space="preserve"> </w:t>
      </w:r>
      <w:r w:rsidR="00BD0E8E" w:rsidRPr="00E37B21">
        <w:t>2020</w:t>
      </w:r>
      <w:r w:rsidRPr="00E37B21">
        <w:t xml:space="preserve"> г.</w:t>
      </w:r>
      <w:r w:rsidRPr="00E37B21">
        <w:rPr>
          <w:color w:val="000000"/>
        </w:rPr>
        <w:t xml:space="preserve"> Прием заявок на участие в Торгах и задатков прекращается в 14:00 часов по</w:t>
      </w:r>
      <w:proofErr w:type="gramEnd"/>
      <w:r w:rsidRPr="00E37B21">
        <w:rPr>
          <w:color w:val="000000"/>
        </w:rPr>
        <w:t xml:space="preserve"> московскому времени за 5 (Пять) календарных дней до даты проведения соответствующих Торгов.</w:t>
      </w:r>
    </w:p>
    <w:p w14:paraId="172EB580" w14:textId="77777777" w:rsidR="00950CC9" w:rsidRPr="00E37B21" w:rsidRDefault="00950C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E37B21">
        <w:rPr>
          <w:color w:val="000000"/>
        </w:rPr>
        <w:t>На основании п. 4 ст. 139 Федерального закона № 127-ФЗ «О несостоятельности (банкротстве)» имущество финансовой организации, не реализованное на повторных Торгах, выставляется на торги в электронной форме посредством публичного предложения (далее - Торги ППП).</w:t>
      </w:r>
    </w:p>
    <w:p w14:paraId="75F5A645" w14:textId="77777777" w:rsidR="009E6456" w:rsidRPr="00A3319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A33198">
        <w:rPr>
          <w:b/>
          <w:bCs/>
          <w:color w:val="000000"/>
        </w:rPr>
        <w:t>Торги ППП</w:t>
      </w:r>
      <w:r w:rsidRPr="00A33198">
        <w:rPr>
          <w:color w:val="000000"/>
          <w:shd w:val="clear" w:color="auto" w:fill="FFFFFF"/>
        </w:rPr>
        <w:t xml:space="preserve"> будут проведены на ЭТП:</w:t>
      </w:r>
    </w:p>
    <w:p w14:paraId="6BF89CCD" w14:textId="6D29A974" w:rsidR="00950CC9" w:rsidRPr="00A33198" w:rsidRDefault="00950C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A33198">
        <w:rPr>
          <w:b/>
          <w:bCs/>
          <w:color w:val="000000"/>
        </w:rPr>
        <w:t>по лот</w:t>
      </w:r>
      <w:r w:rsidR="008E4652" w:rsidRPr="00A33198">
        <w:rPr>
          <w:b/>
          <w:bCs/>
          <w:color w:val="000000"/>
        </w:rPr>
        <w:t>ам</w:t>
      </w:r>
      <w:r w:rsidRPr="00A33198">
        <w:rPr>
          <w:b/>
          <w:bCs/>
          <w:color w:val="000000"/>
        </w:rPr>
        <w:t xml:space="preserve"> 1</w:t>
      </w:r>
      <w:r w:rsidR="00E37B21" w:rsidRPr="00A33198">
        <w:rPr>
          <w:b/>
          <w:bCs/>
          <w:color w:val="000000"/>
        </w:rPr>
        <w:t>, 2, 6</w:t>
      </w:r>
      <w:r w:rsidRPr="00A33198">
        <w:rPr>
          <w:b/>
          <w:bCs/>
          <w:color w:val="000000"/>
        </w:rPr>
        <w:t xml:space="preserve"> - с </w:t>
      </w:r>
      <w:r w:rsidR="008E4652" w:rsidRPr="00A33198">
        <w:rPr>
          <w:b/>
          <w:bCs/>
          <w:color w:val="000000"/>
        </w:rPr>
        <w:t>25</w:t>
      </w:r>
      <w:r w:rsidR="009E6456" w:rsidRPr="00A33198">
        <w:rPr>
          <w:b/>
          <w:bCs/>
          <w:color w:val="000000"/>
        </w:rPr>
        <w:t xml:space="preserve"> </w:t>
      </w:r>
      <w:r w:rsidR="008E4652" w:rsidRPr="00A33198">
        <w:rPr>
          <w:b/>
          <w:bCs/>
          <w:color w:val="000000"/>
        </w:rPr>
        <w:t>сентября</w:t>
      </w:r>
      <w:r w:rsidR="009E6456" w:rsidRPr="00A33198">
        <w:rPr>
          <w:b/>
          <w:bCs/>
          <w:color w:val="000000"/>
        </w:rPr>
        <w:t xml:space="preserve"> </w:t>
      </w:r>
      <w:r w:rsidR="00BD0E8E" w:rsidRPr="00A33198">
        <w:rPr>
          <w:b/>
          <w:bCs/>
          <w:color w:val="000000"/>
        </w:rPr>
        <w:t>2020</w:t>
      </w:r>
      <w:r w:rsidRPr="00A33198">
        <w:rPr>
          <w:b/>
          <w:bCs/>
          <w:color w:val="000000"/>
        </w:rPr>
        <w:t xml:space="preserve"> г. по </w:t>
      </w:r>
      <w:r w:rsidR="008E4652" w:rsidRPr="00A33198">
        <w:rPr>
          <w:b/>
          <w:bCs/>
          <w:color w:val="000000"/>
        </w:rPr>
        <w:t>27 февраля 2021</w:t>
      </w:r>
      <w:r w:rsidRPr="00A33198">
        <w:rPr>
          <w:b/>
          <w:bCs/>
          <w:color w:val="000000"/>
        </w:rPr>
        <w:t xml:space="preserve"> г.;</w:t>
      </w:r>
    </w:p>
    <w:p w14:paraId="3BA44881" w14:textId="13FF3FEC" w:rsidR="00950CC9" w:rsidRPr="00A33198" w:rsidRDefault="00950C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A33198">
        <w:rPr>
          <w:b/>
          <w:bCs/>
          <w:color w:val="000000"/>
        </w:rPr>
        <w:t>по лот</w:t>
      </w:r>
      <w:r w:rsidR="008E4652" w:rsidRPr="00A33198">
        <w:rPr>
          <w:b/>
          <w:bCs/>
          <w:color w:val="000000"/>
        </w:rPr>
        <w:t>ам</w:t>
      </w:r>
      <w:r w:rsidRPr="00A33198">
        <w:rPr>
          <w:b/>
          <w:bCs/>
          <w:color w:val="000000"/>
        </w:rPr>
        <w:t xml:space="preserve"> </w:t>
      </w:r>
      <w:r w:rsidR="00A33198" w:rsidRPr="00A33198">
        <w:rPr>
          <w:b/>
          <w:bCs/>
          <w:color w:val="000000"/>
        </w:rPr>
        <w:t>3-5, 8-1</w:t>
      </w:r>
      <w:r w:rsidR="00287268">
        <w:rPr>
          <w:b/>
          <w:bCs/>
          <w:color w:val="000000"/>
        </w:rPr>
        <w:t>1</w:t>
      </w:r>
      <w:r w:rsidRPr="00A33198">
        <w:rPr>
          <w:b/>
          <w:bCs/>
          <w:color w:val="000000"/>
        </w:rPr>
        <w:t xml:space="preserve"> - с </w:t>
      </w:r>
      <w:r w:rsidR="008E4652" w:rsidRPr="00A33198">
        <w:rPr>
          <w:b/>
          <w:bCs/>
          <w:color w:val="000000"/>
        </w:rPr>
        <w:t>25 сентября</w:t>
      </w:r>
      <w:r w:rsidR="009E6456" w:rsidRPr="00A33198">
        <w:rPr>
          <w:b/>
          <w:bCs/>
          <w:color w:val="000000"/>
        </w:rPr>
        <w:t xml:space="preserve"> </w:t>
      </w:r>
      <w:r w:rsidR="00BD0E8E" w:rsidRPr="00A33198">
        <w:rPr>
          <w:b/>
          <w:bCs/>
          <w:color w:val="000000"/>
        </w:rPr>
        <w:t>2020</w:t>
      </w:r>
      <w:r w:rsidRPr="00A33198">
        <w:rPr>
          <w:b/>
          <w:bCs/>
          <w:color w:val="000000"/>
        </w:rPr>
        <w:t xml:space="preserve"> г. по </w:t>
      </w:r>
      <w:r w:rsidR="008E4652" w:rsidRPr="00A33198">
        <w:rPr>
          <w:b/>
          <w:bCs/>
          <w:color w:val="000000"/>
        </w:rPr>
        <w:t>28 марта</w:t>
      </w:r>
      <w:r w:rsidR="0037642D" w:rsidRPr="00A33198">
        <w:rPr>
          <w:b/>
          <w:bCs/>
          <w:color w:val="000000"/>
        </w:rPr>
        <w:t xml:space="preserve"> </w:t>
      </w:r>
      <w:r w:rsidR="00BD0E8E" w:rsidRPr="00A33198">
        <w:rPr>
          <w:b/>
          <w:bCs/>
          <w:color w:val="000000"/>
        </w:rPr>
        <w:t>202</w:t>
      </w:r>
      <w:r w:rsidR="008E4652" w:rsidRPr="00A33198">
        <w:rPr>
          <w:b/>
          <w:bCs/>
          <w:color w:val="000000"/>
        </w:rPr>
        <w:t>1</w:t>
      </w:r>
      <w:r w:rsidRPr="00A33198">
        <w:rPr>
          <w:b/>
          <w:bCs/>
          <w:color w:val="000000"/>
        </w:rPr>
        <w:t xml:space="preserve"> г.</w:t>
      </w:r>
      <w:r w:rsidR="00A33198" w:rsidRPr="00A33198">
        <w:rPr>
          <w:b/>
          <w:bCs/>
          <w:color w:val="000000"/>
        </w:rPr>
        <w:t>;</w:t>
      </w:r>
    </w:p>
    <w:p w14:paraId="11A79D7D" w14:textId="182A9969" w:rsidR="00A33198" w:rsidRPr="00A33198" w:rsidRDefault="00A3319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A33198">
        <w:rPr>
          <w:b/>
          <w:color w:val="000000"/>
        </w:rPr>
        <w:t>по лот</w:t>
      </w:r>
      <w:r w:rsidR="006C4D19">
        <w:rPr>
          <w:b/>
          <w:color w:val="000000"/>
        </w:rPr>
        <w:t>у 7</w:t>
      </w:r>
      <w:r w:rsidRPr="00A33198">
        <w:rPr>
          <w:b/>
          <w:color w:val="000000"/>
        </w:rPr>
        <w:t xml:space="preserve"> - с 25 сентября 2020 г. по 25 апреля 2021 г.</w:t>
      </w:r>
    </w:p>
    <w:p w14:paraId="287E4339" w14:textId="198FE1B1" w:rsidR="009E6456" w:rsidRPr="00A3319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A33198">
        <w:rPr>
          <w:color w:val="000000"/>
        </w:rPr>
        <w:t>Заявки на участие в Торгах ППП принима</w:t>
      </w:r>
      <w:r w:rsidR="007B55CF" w:rsidRPr="00A33198">
        <w:rPr>
          <w:color w:val="000000"/>
        </w:rPr>
        <w:t>ются Оператором, начиная с 00:00</w:t>
      </w:r>
      <w:r w:rsidRPr="00A33198">
        <w:rPr>
          <w:color w:val="000000"/>
        </w:rPr>
        <w:t xml:space="preserve"> часов по московскому времени </w:t>
      </w:r>
      <w:r w:rsidR="008E4652" w:rsidRPr="00A33198">
        <w:rPr>
          <w:color w:val="000000"/>
        </w:rPr>
        <w:t>25 сентября 2020</w:t>
      </w:r>
      <w:r w:rsidRPr="00A33198">
        <w:rPr>
          <w:color w:val="000000"/>
        </w:rPr>
        <w:t xml:space="preserve"> г.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roofErr w:type="gramEnd"/>
    </w:p>
    <w:p w14:paraId="0EE5AAB1" w14:textId="77777777" w:rsidR="009E6456" w:rsidRPr="00A3319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33198">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1BD1F8A2" w14:textId="77777777" w:rsidR="009E6456" w:rsidRPr="00A3319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33198">
        <w:rPr>
          <w:color w:val="000000"/>
        </w:rPr>
        <w:t>Оператор обеспечивает проведение Торгов ППП.</w:t>
      </w:r>
    </w:p>
    <w:p w14:paraId="613C1865" w14:textId="77777777" w:rsidR="00BC165C" w:rsidRPr="00A33198" w:rsidRDefault="00950C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A33198">
        <w:rPr>
          <w:color w:val="000000"/>
        </w:rPr>
        <w:t>Начальные цены продажи лотов устанавливаются следующие:</w:t>
      </w:r>
    </w:p>
    <w:p w14:paraId="5980C7B6" w14:textId="572F843F" w:rsidR="00950CC9" w:rsidRPr="00A33198" w:rsidRDefault="00BC16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33198">
        <w:rPr>
          <w:b/>
          <w:color w:val="000000"/>
        </w:rPr>
        <w:t>Для лот</w:t>
      </w:r>
      <w:r w:rsidR="00D16DEC" w:rsidRPr="00A33198">
        <w:rPr>
          <w:b/>
          <w:color w:val="000000"/>
        </w:rPr>
        <w:t>ов</w:t>
      </w:r>
      <w:r w:rsidRPr="00A33198">
        <w:rPr>
          <w:b/>
          <w:color w:val="000000"/>
        </w:rPr>
        <w:t xml:space="preserve"> 1</w:t>
      </w:r>
      <w:r w:rsidR="00A33198">
        <w:rPr>
          <w:b/>
          <w:color w:val="000000"/>
        </w:rPr>
        <w:t>, 2, 6</w:t>
      </w:r>
      <w:r w:rsidRPr="00A33198">
        <w:rPr>
          <w:b/>
          <w:color w:val="000000"/>
        </w:rPr>
        <w:t>:</w:t>
      </w:r>
    </w:p>
    <w:p w14:paraId="4D586362" w14:textId="77777777" w:rsidR="00D57487" w:rsidRPr="00A33198" w:rsidRDefault="00D57487" w:rsidP="00D5748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33198">
        <w:rPr>
          <w:color w:val="000000"/>
        </w:rPr>
        <w:t>с 25 сентября 2020 г. по 14 ноября 2020 г. - в размере начальной цены продажи лотов;</w:t>
      </w:r>
    </w:p>
    <w:p w14:paraId="52E99379" w14:textId="77777777" w:rsidR="00D57487" w:rsidRPr="00A33198" w:rsidRDefault="00D57487" w:rsidP="00D5748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33198">
        <w:rPr>
          <w:color w:val="000000"/>
        </w:rPr>
        <w:t>с 15 ноября 2020 г. по 28 ноября 2020 г. - в размере 96,80% от начальной цены продажи лотов;</w:t>
      </w:r>
    </w:p>
    <w:p w14:paraId="65CB5FDF" w14:textId="77777777" w:rsidR="00D57487" w:rsidRPr="00A33198" w:rsidRDefault="00D57487" w:rsidP="00D5748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33198">
        <w:rPr>
          <w:color w:val="000000"/>
        </w:rPr>
        <w:t>с 29 ноября 2020 г. по 12 декабря 2020 г. - в размере 93,60% от начальной цены продажи лотов;</w:t>
      </w:r>
    </w:p>
    <w:p w14:paraId="4629E2D3" w14:textId="77777777" w:rsidR="00D57487" w:rsidRPr="00A33198" w:rsidRDefault="00D57487" w:rsidP="00D5748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33198">
        <w:rPr>
          <w:color w:val="000000"/>
        </w:rPr>
        <w:t>с 13 декабря 2020 г. по 26 декабря 2020 г. - в размере 90,40% от начальной цены продажи лотов;</w:t>
      </w:r>
    </w:p>
    <w:p w14:paraId="4FEF994F" w14:textId="77777777" w:rsidR="00D57487" w:rsidRPr="00A33198" w:rsidRDefault="00D57487" w:rsidP="00D5748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33198">
        <w:rPr>
          <w:color w:val="000000"/>
        </w:rPr>
        <w:t>с 27 декабря 2020 г. по 16 января 2021 г. - в размере 87,20% от начальной цены продажи лотов;</w:t>
      </w:r>
    </w:p>
    <w:p w14:paraId="35D951AD" w14:textId="77777777" w:rsidR="00D57487" w:rsidRPr="00A33198" w:rsidRDefault="00D57487" w:rsidP="00D5748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33198">
        <w:rPr>
          <w:color w:val="000000"/>
        </w:rPr>
        <w:lastRenderedPageBreak/>
        <w:t>с 17 января 2021 г. по 30 января 2021 г. - в размере 84,00% от начальной цены продажи лотов;</w:t>
      </w:r>
    </w:p>
    <w:p w14:paraId="6D1F3BDA" w14:textId="77777777" w:rsidR="00D57487" w:rsidRPr="00A33198" w:rsidRDefault="00D57487" w:rsidP="00D5748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33198">
        <w:rPr>
          <w:color w:val="000000"/>
        </w:rPr>
        <w:t>с 31 января 2021 г. по 13 февраля 2021 г. - в размере 80,80% от начальной цены продажи лотов;</w:t>
      </w:r>
    </w:p>
    <w:p w14:paraId="60C9DEF5" w14:textId="19BBC403" w:rsidR="00BC165C" w:rsidRPr="00A33198" w:rsidRDefault="00D57487" w:rsidP="00D5748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A33198">
        <w:rPr>
          <w:color w:val="000000"/>
        </w:rPr>
        <w:t>с 14 февраля 2021 г. по 27 февраля 2021 г. - в размере 77,60% от начальной цены продажи лотов</w:t>
      </w:r>
      <w:r w:rsidR="00950CC9" w:rsidRPr="00A33198">
        <w:rPr>
          <w:color w:val="000000"/>
        </w:rPr>
        <w:t>.</w:t>
      </w:r>
    </w:p>
    <w:p w14:paraId="3B7B5112" w14:textId="71EAD051" w:rsidR="00950CC9" w:rsidRPr="00B84842" w:rsidRDefault="00BC16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84842">
        <w:rPr>
          <w:b/>
          <w:color w:val="000000"/>
        </w:rPr>
        <w:t>Для лот</w:t>
      </w:r>
      <w:r w:rsidR="00D57487" w:rsidRPr="00B84842">
        <w:rPr>
          <w:b/>
          <w:color w:val="000000"/>
        </w:rPr>
        <w:t>ов</w:t>
      </w:r>
      <w:r w:rsidRPr="00B84842">
        <w:rPr>
          <w:b/>
          <w:color w:val="000000"/>
        </w:rPr>
        <w:t xml:space="preserve"> </w:t>
      </w:r>
      <w:r w:rsidR="0042060E" w:rsidRPr="00B84842">
        <w:rPr>
          <w:b/>
          <w:color w:val="000000"/>
        </w:rPr>
        <w:t>3-5, 8-10</w:t>
      </w:r>
      <w:r w:rsidRPr="00B84842">
        <w:rPr>
          <w:b/>
          <w:color w:val="000000"/>
        </w:rPr>
        <w:t>:</w:t>
      </w:r>
    </w:p>
    <w:p w14:paraId="289AA978" w14:textId="77777777" w:rsidR="00D57487" w:rsidRPr="00B84842" w:rsidRDefault="00D57487" w:rsidP="00D5748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84842">
        <w:rPr>
          <w:color w:val="000000"/>
        </w:rPr>
        <w:t>с 25 сентября 2020 г. по 14 ноября 2020 г. - в размере начальной цены продажи лотов;</w:t>
      </w:r>
    </w:p>
    <w:p w14:paraId="50641C03" w14:textId="77777777" w:rsidR="00D57487" w:rsidRPr="00B84842" w:rsidRDefault="00D57487" w:rsidP="00D5748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84842">
        <w:rPr>
          <w:color w:val="000000"/>
        </w:rPr>
        <w:t>с 15 ноября 2020 г. по 28 ноября 2020 г. - в размере 95,00% от начальной цены продажи лотов;</w:t>
      </w:r>
    </w:p>
    <w:p w14:paraId="2B937A81" w14:textId="77777777" w:rsidR="00D57487" w:rsidRPr="00360B78" w:rsidRDefault="00D57487" w:rsidP="00D5748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84842">
        <w:rPr>
          <w:color w:val="000000"/>
        </w:rPr>
        <w:t xml:space="preserve">с </w:t>
      </w:r>
      <w:r w:rsidRPr="00360B78">
        <w:rPr>
          <w:color w:val="000000"/>
        </w:rPr>
        <w:t>29 ноября 2020 г. по 12 декабря 2020 г. - в размере 90,00% от начальной цены продажи лотов;</w:t>
      </w:r>
    </w:p>
    <w:p w14:paraId="53CF716B" w14:textId="77777777" w:rsidR="00D57487" w:rsidRPr="00360B78" w:rsidRDefault="00D57487" w:rsidP="00D5748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360B78">
        <w:rPr>
          <w:color w:val="000000"/>
        </w:rPr>
        <w:t>с 13 декабря 2020 г. по 26 декабря 2020 г. - в размере 85,00% от начальной цены продажи лотов;</w:t>
      </w:r>
    </w:p>
    <w:p w14:paraId="583EE572" w14:textId="77777777" w:rsidR="00D57487" w:rsidRPr="00360B78" w:rsidRDefault="00D57487" w:rsidP="00D5748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360B78">
        <w:rPr>
          <w:color w:val="000000"/>
        </w:rPr>
        <w:t>с 27 декабря 2020 г. по 16 января 2021 г. - в размере 80,00% от начальной цены продажи лотов;</w:t>
      </w:r>
    </w:p>
    <w:p w14:paraId="7FF51C81" w14:textId="77777777" w:rsidR="00D57487" w:rsidRPr="00360B78" w:rsidRDefault="00D57487" w:rsidP="00D5748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360B78">
        <w:rPr>
          <w:color w:val="000000"/>
        </w:rPr>
        <w:t>с 17 января 2021 г. по 30 января 2021 г. - в размере 75,00% от начальной цены продажи лотов;</w:t>
      </w:r>
    </w:p>
    <w:p w14:paraId="795375C0" w14:textId="77777777" w:rsidR="00D57487" w:rsidRPr="00360B78" w:rsidRDefault="00D57487" w:rsidP="00D5748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360B78">
        <w:rPr>
          <w:color w:val="000000"/>
        </w:rPr>
        <w:t>с 31 января 2021 г. по 13 февраля 2021 г. - в размере 70,00% от начальной цены продажи лотов;</w:t>
      </w:r>
    </w:p>
    <w:p w14:paraId="11D92E61" w14:textId="77777777" w:rsidR="00D57487" w:rsidRPr="00360B78" w:rsidRDefault="00D57487" w:rsidP="00D5748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360B78">
        <w:rPr>
          <w:color w:val="000000"/>
        </w:rPr>
        <w:t>с 14 февраля 2021 г. по 27 февраля 2021 г. - в размере 65,00% от начальной цены продажи лотов;</w:t>
      </w:r>
    </w:p>
    <w:p w14:paraId="53D4FACE" w14:textId="77777777" w:rsidR="00D57487" w:rsidRPr="00360B78" w:rsidRDefault="00D57487" w:rsidP="00D5748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360B78">
        <w:rPr>
          <w:color w:val="000000"/>
        </w:rPr>
        <w:t>с 28 февраля 2021 г. по 14 марта 2021 г. - в размере 60,00% от начальной цены продажи лотов;</w:t>
      </w:r>
    </w:p>
    <w:p w14:paraId="6466C035" w14:textId="56454651" w:rsidR="00950CC9" w:rsidRPr="00360B78" w:rsidRDefault="00D57487" w:rsidP="00D5748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60B78">
        <w:rPr>
          <w:color w:val="000000"/>
        </w:rPr>
        <w:t>с 15 марта 2021 г. по 28 марта 2021 г. - в размере 55,00% от начальной цены продажи лотов</w:t>
      </w:r>
      <w:r w:rsidR="00950CC9" w:rsidRPr="00360B78">
        <w:rPr>
          <w:color w:val="000000"/>
        </w:rPr>
        <w:t>.</w:t>
      </w:r>
    </w:p>
    <w:p w14:paraId="30042816" w14:textId="14A83847" w:rsidR="00B84842" w:rsidRPr="00360B78" w:rsidRDefault="00B84842" w:rsidP="00B848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60B78">
        <w:rPr>
          <w:b/>
          <w:color w:val="000000"/>
        </w:rPr>
        <w:t>Для лот</w:t>
      </w:r>
      <w:r w:rsidR="006C4D19" w:rsidRPr="00360B78">
        <w:rPr>
          <w:b/>
          <w:color w:val="000000"/>
        </w:rPr>
        <w:t>а</w:t>
      </w:r>
      <w:r w:rsidRPr="00360B78">
        <w:rPr>
          <w:b/>
          <w:color w:val="000000"/>
        </w:rPr>
        <w:t xml:space="preserve"> </w:t>
      </w:r>
      <w:r w:rsidRPr="00360B78">
        <w:rPr>
          <w:b/>
          <w:color w:val="000000"/>
        </w:rPr>
        <w:t>7</w:t>
      </w:r>
      <w:r w:rsidRPr="00360B78">
        <w:rPr>
          <w:b/>
          <w:color w:val="000000"/>
        </w:rPr>
        <w:t>:</w:t>
      </w:r>
    </w:p>
    <w:p w14:paraId="3CC34342" w14:textId="5CEEB336" w:rsidR="006C4D19" w:rsidRPr="00360B78" w:rsidRDefault="006C4D19" w:rsidP="006C4D1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360B78">
        <w:rPr>
          <w:color w:val="000000"/>
        </w:rPr>
        <w:t>с 25 сентября 2020 г. по 14 ноября 2020 г. - в размере начальной цены продажи лот</w:t>
      </w:r>
      <w:r w:rsidRPr="00360B78">
        <w:rPr>
          <w:color w:val="000000"/>
        </w:rPr>
        <w:t>а</w:t>
      </w:r>
      <w:r w:rsidRPr="00360B78">
        <w:rPr>
          <w:color w:val="000000"/>
        </w:rPr>
        <w:t>;</w:t>
      </w:r>
    </w:p>
    <w:p w14:paraId="29F813EB" w14:textId="0B72D1EF" w:rsidR="006C4D19" w:rsidRPr="00360B78" w:rsidRDefault="006C4D19" w:rsidP="006C4D1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360B78">
        <w:rPr>
          <w:color w:val="000000"/>
        </w:rPr>
        <w:t xml:space="preserve">с 15 ноября 2020 г. по 28 ноября 2020 г. - в размере 92,00% от начальной цены продажи </w:t>
      </w:r>
      <w:r w:rsidRPr="00360B78">
        <w:rPr>
          <w:color w:val="000000"/>
        </w:rPr>
        <w:t>лота</w:t>
      </w:r>
      <w:r w:rsidRPr="00360B78">
        <w:rPr>
          <w:color w:val="000000"/>
        </w:rPr>
        <w:t>;</w:t>
      </w:r>
    </w:p>
    <w:p w14:paraId="2D20E927" w14:textId="081D6D02" w:rsidR="006C4D19" w:rsidRPr="00360B78" w:rsidRDefault="006C4D19" w:rsidP="006C4D1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360B78">
        <w:rPr>
          <w:color w:val="000000"/>
        </w:rPr>
        <w:t xml:space="preserve">с 29 ноября 2020 г. по 12 декабря 2020 г. - в размере 84,00% от начальной цены продажи </w:t>
      </w:r>
      <w:r w:rsidRPr="00360B78">
        <w:rPr>
          <w:color w:val="000000"/>
        </w:rPr>
        <w:t>лота</w:t>
      </w:r>
      <w:r w:rsidRPr="00360B78">
        <w:rPr>
          <w:color w:val="000000"/>
        </w:rPr>
        <w:t>;</w:t>
      </w:r>
    </w:p>
    <w:p w14:paraId="629D3B48" w14:textId="0174D96A" w:rsidR="006C4D19" w:rsidRPr="006C4D19" w:rsidRDefault="006C4D19" w:rsidP="006C4D1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360B78">
        <w:rPr>
          <w:color w:val="000000"/>
        </w:rPr>
        <w:t>с 13 декабря 2020 г.</w:t>
      </w:r>
      <w:r w:rsidRPr="006C4D19">
        <w:rPr>
          <w:color w:val="000000"/>
        </w:rPr>
        <w:t xml:space="preserve"> по 26 декабря 2020 г. - в размере 76,00% от начальной цены продажи </w:t>
      </w:r>
      <w:r w:rsidRPr="006C4D19">
        <w:rPr>
          <w:color w:val="000000"/>
        </w:rPr>
        <w:t>лота</w:t>
      </w:r>
      <w:r w:rsidRPr="006C4D19">
        <w:rPr>
          <w:color w:val="000000"/>
        </w:rPr>
        <w:t>;</w:t>
      </w:r>
    </w:p>
    <w:p w14:paraId="44F82940" w14:textId="24A23E23" w:rsidR="006C4D19" w:rsidRPr="006C4D19" w:rsidRDefault="006C4D19" w:rsidP="006C4D1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C4D19">
        <w:rPr>
          <w:color w:val="000000"/>
        </w:rPr>
        <w:t xml:space="preserve">с 27 декабря 2020 г. по 16 января 2021 г. - в размере 68,00% от начальной цены продажи </w:t>
      </w:r>
      <w:r w:rsidR="00360B78" w:rsidRPr="00360B78">
        <w:rPr>
          <w:color w:val="000000"/>
        </w:rPr>
        <w:t>лота</w:t>
      </w:r>
      <w:r w:rsidRPr="006C4D19">
        <w:rPr>
          <w:color w:val="000000"/>
        </w:rPr>
        <w:t>;</w:t>
      </w:r>
    </w:p>
    <w:p w14:paraId="7F534BE5" w14:textId="2EEEF5E6" w:rsidR="006C4D19" w:rsidRPr="006C4D19" w:rsidRDefault="006C4D19" w:rsidP="006C4D1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C4D19">
        <w:rPr>
          <w:color w:val="000000"/>
        </w:rPr>
        <w:t xml:space="preserve">с 17 января 2021 г. по 30 января 2021 г. - в размере 60,00% от начальной цены продажи </w:t>
      </w:r>
      <w:r w:rsidR="00360B78" w:rsidRPr="00360B78">
        <w:rPr>
          <w:color w:val="000000"/>
        </w:rPr>
        <w:t>лота</w:t>
      </w:r>
      <w:r w:rsidRPr="006C4D19">
        <w:rPr>
          <w:color w:val="000000"/>
        </w:rPr>
        <w:t>;</w:t>
      </w:r>
    </w:p>
    <w:p w14:paraId="3993939E" w14:textId="7F9012F9" w:rsidR="006C4D19" w:rsidRPr="006C4D19" w:rsidRDefault="006C4D19" w:rsidP="006C4D1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C4D19">
        <w:rPr>
          <w:color w:val="000000"/>
        </w:rPr>
        <w:t xml:space="preserve">с 31 января 2021 г. по 13 февраля 2021 г. - в размере 52,00% от начальной цены продажи </w:t>
      </w:r>
      <w:r w:rsidR="00360B78" w:rsidRPr="00360B78">
        <w:rPr>
          <w:color w:val="000000"/>
        </w:rPr>
        <w:t>лота</w:t>
      </w:r>
      <w:r w:rsidRPr="006C4D19">
        <w:rPr>
          <w:color w:val="000000"/>
        </w:rPr>
        <w:t>;</w:t>
      </w:r>
    </w:p>
    <w:p w14:paraId="6D92DEF3" w14:textId="0B496F1E" w:rsidR="006C4D19" w:rsidRPr="006C4D19" w:rsidRDefault="006C4D19" w:rsidP="006C4D1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C4D19">
        <w:rPr>
          <w:color w:val="000000"/>
        </w:rPr>
        <w:t xml:space="preserve">с 14 февраля 2021 г. по 27 февраля 2021 г. - в размере 44,00% от начальной цены продажи </w:t>
      </w:r>
      <w:r w:rsidR="00360B78" w:rsidRPr="00360B78">
        <w:rPr>
          <w:color w:val="000000"/>
        </w:rPr>
        <w:t>лота</w:t>
      </w:r>
      <w:r w:rsidRPr="006C4D19">
        <w:rPr>
          <w:color w:val="000000"/>
        </w:rPr>
        <w:t>;</w:t>
      </w:r>
    </w:p>
    <w:p w14:paraId="36800637" w14:textId="1865806F" w:rsidR="006C4D19" w:rsidRPr="00287268" w:rsidRDefault="006C4D19" w:rsidP="006C4D1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C4D19">
        <w:rPr>
          <w:color w:val="000000"/>
        </w:rPr>
        <w:t xml:space="preserve">с 28 февраля 2021 г. по 14 марта 2021 г. - в размере 36,00% от начальной цены </w:t>
      </w:r>
      <w:r w:rsidRPr="00287268">
        <w:rPr>
          <w:color w:val="000000"/>
        </w:rPr>
        <w:t xml:space="preserve">продажи </w:t>
      </w:r>
      <w:r w:rsidR="00360B78" w:rsidRPr="00287268">
        <w:rPr>
          <w:color w:val="000000"/>
        </w:rPr>
        <w:t>лота</w:t>
      </w:r>
      <w:r w:rsidRPr="00287268">
        <w:rPr>
          <w:color w:val="000000"/>
        </w:rPr>
        <w:t>;</w:t>
      </w:r>
    </w:p>
    <w:p w14:paraId="687B4239" w14:textId="1D878CBB" w:rsidR="006C4D19" w:rsidRPr="00287268" w:rsidRDefault="006C4D19" w:rsidP="006C4D1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287268">
        <w:rPr>
          <w:color w:val="000000"/>
        </w:rPr>
        <w:t xml:space="preserve">с 15 марта 2021 г. по 28 марта 2021 г. - в размере 28,00% от начальной цены продажи </w:t>
      </w:r>
      <w:r w:rsidR="00360B78" w:rsidRPr="00287268">
        <w:rPr>
          <w:color w:val="000000"/>
        </w:rPr>
        <w:t>лота</w:t>
      </w:r>
      <w:r w:rsidRPr="00287268">
        <w:rPr>
          <w:color w:val="000000"/>
        </w:rPr>
        <w:t>;</w:t>
      </w:r>
    </w:p>
    <w:p w14:paraId="5BA8612B" w14:textId="674CD388" w:rsidR="006C4D19" w:rsidRPr="00287268" w:rsidRDefault="006C4D19" w:rsidP="006C4D1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287268">
        <w:rPr>
          <w:color w:val="000000"/>
        </w:rPr>
        <w:t xml:space="preserve">с 29 марта 2021 г. по 11 апреля 2021 г. - в размере 20,00% от начальной цены продажи </w:t>
      </w:r>
      <w:r w:rsidR="00360B78" w:rsidRPr="00287268">
        <w:rPr>
          <w:color w:val="000000"/>
        </w:rPr>
        <w:t>лота</w:t>
      </w:r>
      <w:r w:rsidRPr="00287268">
        <w:rPr>
          <w:color w:val="000000"/>
        </w:rPr>
        <w:t>;</w:t>
      </w:r>
    </w:p>
    <w:p w14:paraId="6BA18F52" w14:textId="36BFE08F" w:rsidR="00B84842" w:rsidRPr="00287268" w:rsidRDefault="006C4D19" w:rsidP="006C4D1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87268">
        <w:rPr>
          <w:color w:val="000000"/>
        </w:rPr>
        <w:t xml:space="preserve">с 12 апреля 2021 г. по 25 апреля 2021 г. - в размере 12,00% </w:t>
      </w:r>
      <w:r w:rsidRPr="00287268">
        <w:rPr>
          <w:color w:val="000000"/>
        </w:rPr>
        <w:t xml:space="preserve">от начальной цены продажи </w:t>
      </w:r>
      <w:r w:rsidR="00360B78" w:rsidRPr="00287268">
        <w:rPr>
          <w:color w:val="000000"/>
        </w:rPr>
        <w:t>лота</w:t>
      </w:r>
      <w:r w:rsidR="00B84842" w:rsidRPr="00287268">
        <w:rPr>
          <w:color w:val="000000"/>
        </w:rPr>
        <w:t>.</w:t>
      </w:r>
    </w:p>
    <w:p w14:paraId="54E8AFA8" w14:textId="77777777" w:rsidR="009E6456" w:rsidRPr="0028726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287268">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7DA7AA47" w14:textId="77777777" w:rsidR="009E6456" w:rsidRPr="00360B78"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287268">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w:t>
      </w:r>
      <w:r w:rsidRPr="00360B78">
        <w:rPr>
          <w:rFonts w:ascii="Times New Roman" w:hAnsi="Times New Roman" w:cs="Times New Roman"/>
          <w:sz w:val="24"/>
          <w:szCs w:val="24"/>
        </w:rPr>
        <w:t xml:space="preserve">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43C555D" w14:textId="3DF73981" w:rsidR="009E6456" w:rsidRPr="00360B78"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60B78">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w:t>
      </w:r>
      <w:r w:rsidRPr="00360B78">
        <w:rPr>
          <w:rFonts w:ascii="Times New Roman" w:hAnsi="Times New Roman" w:cs="Times New Roman"/>
          <w:color w:val="000000"/>
          <w:sz w:val="24"/>
          <w:szCs w:val="24"/>
        </w:rPr>
        <w:lastRenderedPageBreak/>
        <w:t xml:space="preserve">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F16938" w:rsidRPr="00360B78">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360B78">
        <w:rPr>
          <w:rFonts w:ascii="Times New Roman" w:hAnsi="Times New Roman" w:cs="Times New Roman"/>
          <w:color w:val="000000"/>
          <w:sz w:val="24"/>
          <w:szCs w:val="24"/>
        </w:rPr>
        <w:t>. В назначении платежа необходимо указывать</w:t>
      </w:r>
      <w:r w:rsidR="00CC76B5" w:rsidRPr="00360B78">
        <w:rPr>
          <w:rFonts w:ascii="Times New Roman" w:hAnsi="Times New Roman" w:cs="Times New Roman"/>
          <w:color w:val="000000"/>
          <w:sz w:val="24"/>
          <w:szCs w:val="24"/>
        </w:rPr>
        <w:t>:</w:t>
      </w:r>
      <w:r w:rsidRPr="00360B78">
        <w:rPr>
          <w:rFonts w:ascii="Times New Roman" w:hAnsi="Times New Roman" w:cs="Times New Roman"/>
          <w:color w:val="000000"/>
          <w:sz w:val="24"/>
          <w:szCs w:val="24"/>
        </w:rPr>
        <w:t xml:space="preserve"> </w:t>
      </w:r>
      <w:r w:rsidR="00AB284E" w:rsidRPr="00360B78">
        <w:rPr>
          <w:rFonts w:ascii="Times New Roman" w:hAnsi="Times New Roman" w:cs="Times New Roman"/>
          <w:b/>
          <w:color w:val="000000"/>
          <w:sz w:val="24"/>
          <w:szCs w:val="24"/>
        </w:rPr>
        <w:t>«№ Л/с</w:t>
      </w:r>
      <w:proofErr w:type="gramStart"/>
      <w:r w:rsidR="00AB284E" w:rsidRPr="00360B78">
        <w:rPr>
          <w:rFonts w:ascii="Times New Roman" w:hAnsi="Times New Roman" w:cs="Times New Roman"/>
          <w:b/>
          <w:color w:val="000000"/>
          <w:sz w:val="24"/>
          <w:szCs w:val="24"/>
        </w:rPr>
        <w:t xml:space="preserve"> ....</w:t>
      </w:r>
      <w:proofErr w:type="gramEnd"/>
      <w:r w:rsidR="00AB284E" w:rsidRPr="00360B78">
        <w:rPr>
          <w:rFonts w:ascii="Times New Roman" w:hAnsi="Times New Roman" w:cs="Times New Roman"/>
          <w:b/>
          <w:color w:val="000000"/>
          <w:sz w:val="24"/>
          <w:szCs w:val="24"/>
        </w:rPr>
        <w:t>Задаток для участия в торгах».</w:t>
      </w:r>
      <w:r w:rsidRPr="00360B78">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39A39618" w14:textId="77777777" w:rsidR="009E6456" w:rsidRPr="00360B7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60B78">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53C1F13B" w14:textId="77777777" w:rsidR="009E6456" w:rsidRPr="00360B7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60B78">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52504E75" w14:textId="77777777" w:rsidR="009E6456" w:rsidRPr="00360B7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60B78">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6DDEB92A" w14:textId="77777777" w:rsidR="009E6456" w:rsidRPr="00360B7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360B78">
        <w:rPr>
          <w:rFonts w:ascii="Times New Roman" w:hAnsi="Times New Roman" w:cs="Times New Roman"/>
          <w:sz w:val="24"/>
          <w:szCs w:val="24"/>
        </w:rPr>
        <w:t xml:space="preserve">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w:t>
      </w:r>
      <w:proofErr w:type="spellStart"/>
      <w:r w:rsidRPr="00360B78">
        <w:rPr>
          <w:rFonts w:ascii="Times New Roman" w:hAnsi="Times New Roman" w:cs="Times New Roman"/>
          <w:sz w:val="24"/>
          <w:szCs w:val="24"/>
        </w:rPr>
        <w:t>Непоступление</w:t>
      </w:r>
      <w:proofErr w:type="spellEnd"/>
      <w:r w:rsidRPr="00360B78">
        <w:rPr>
          <w:rFonts w:ascii="Times New Roman" w:hAnsi="Times New Roman" w:cs="Times New Roman"/>
          <w:sz w:val="24"/>
          <w:szCs w:val="24"/>
        </w:rPr>
        <w:t xml:space="preserve">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14727839" w14:textId="77777777" w:rsidR="009E6456" w:rsidRPr="00360B7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60B78">
        <w:rPr>
          <w:rFonts w:ascii="Times New Roman" w:hAnsi="Times New Roman" w:cs="Times New Roman"/>
          <w:b/>
          <w:bCs/>
          <w:sz w:val="24"/>
          <w:szCs w:val="24"/>
        </w:rPr>
        <w:t xml:space="preserve">Победителем Торгов </w:t>
      </w:r>
      <w:r w:rsidRPr="00360B78">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067ACED8" w14:textId="77777777" w:rsidR="009E6456" w:rsidRPr="00360B7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360B78">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305DE76C" w14:textId="77777777" w:rsidR="009E6456" w:rsidRPr="00360B7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60B78">
        <w:rPr>
          <w:rFonts w:ascii="Times New Roman" w:hAnsi="Times New Roman" w:cs="Times New Roman"/>
          <w:b/>
          <w:bCs/>
          <w:color w:val="000000"/>
          <w:sz w:val="24"/>
          <w:szCs w:val="24"/>
        </w:rPr>
        <w:t>Победителем Торгов ППП</w:t>
      </w:r>
      <w:r w:rsidRPr="00360B78">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D83E17E" w14:textId="77777777" w:rsidR="009E6456" w:rsidRPr="00360B7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60B78">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676E6EA5" w14:textId="77777777" w:rsidR="009E6456" w:rsidRPr="00360B7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60B78">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1297A1E9" w14:textId="77777777" w:rsidR="009E6456" w:rsidRPr="00360B7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60B78">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5E2B25AF" w14:textId="77777777" w:rsidR="009E6456" w:rsidRPr="00360B7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60B78">
        <w:rPr>
          <w:rFonts w:ascii="Times New Roman" w:hAnsi="Times New Roman" w:cs="Times New Roman"/>
          <w:color w:val="000000"/>
          <w:sz w:val="24"/>
          <w:szCs w:val="24"/>
        </w:rPr>
        <w:lastRenderedPageBreak/>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385193B3" w14:textId="77777777" w:rsidR="009E6456" w:rsidRPr="00360B7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60B78">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proofErr w:type="spellStart"/>
      <w:r w:rsidRPr="00360B78">
        <w:rPr>
          <w:rFonts w:ascii="Times New Roman" w:hAnsi="Times New Roman" w:cs="Times New Roman"/>
          <w:color w:val="000000"/>
          <w:sz w:val="24"/>
          <w:szCs w:val="24"/>
        </w:rPr>
        <w:t>Неподписание</w:t>
      </w:r>
      <w:proofErr w:type="spellEnd"/>
      <w:r w:rsidRPr="00360B78">
        <w:rPr>
          <w:rFonts w:ascii="Times New Roman" w:hAnsi="Times New Roman" w:cs="Times New Roman"/>
          <w:color w:val="000000"/>
          <w:sz w:val="24"/>
          <w:szCs w:val="24"/>
        </w:rPr>
        <w:t xml:space="preserve"> Договора в течение 5 (Пять) дней с даты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2C9C0DCC" w14:textId="77777777" w:rsidR="009E6456" w:rsidRPr="00360B78"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60B78">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79CA27CB" w14:textId="77777777" w:rsidR="009E6456" w:rsidRPr="00360B78"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60B78">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3FFAB4A4" w14:textId="7E5922A6" w:rsidR="00E72AD4" w:rsidRPr="00360B78" w:rsidRDefault="00E72AD4"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60B78">
        <w:rPr>
          <w:rFonts w:ascii="Times New Roman" w:hAnsi="Times New Roman" w:cs="Times New Roman"/>
          <w:color w:val="000000"/>
          <w:sz w:val="24"/>
          <w:szCs w:val="24"/>
        </w:rPr>
        <w:t xml:space="preserve">Информацию о реализуемом имуществе можно получить у КУ </w:t>
      </w:r>
      <w:r w:rsidR="0091640B" w:rsidRPr="00360B78">
        <w:rPr>
          <w:rFonts w:ascii="Times New Roman" w:hAnsi="Times New Roman" w:cs="Times New Roman"/>
          <w:color w:val="000000"/>
          <w:sz w:val="24"/>
          <w:szCs w:val="24"/>
        </w:rPr>
        <w:t xml:space="preserve">с 9:00 до 18:00 часов по адресу: г. Тольятти, ул. Новый проезд, д. 8, тел. 8(8482)365-000, доб. 37-06, 14-32, </w:t>
      </w:r>
      <w:proofErr w:type="gramStart"/>
      <w:r w:rsidR="0091640B" w:rsidRPr="00360B78">
        <w:rPr>
          <w:rFonts w:ascii="Times New Roman" w:hAnsi="Times New Roman" w:cs="Times New Roman"/>
          <w:color w:val="000000"/>
          <w:sz w:val="24"/>
          <w:szCs w:val="24"/>
        </w:rPr>
        <w:t>у</w:t>
      </w:r>
      <w:proofErr w:type="gramEnd"/>
      <w:r w:rsidR="0091640B" w:rsidRPr="00360B78">
        <w:rPr>
          <w:rFonts w:ascii="Times New Roman" w:hAnsi="Times New Roman" w:cs="Times New Roman"/>
          <w:color w:val="000000"/>
          <w:sz w:val="24"/>
          <w:szCs w:val="24"/>
        </w:rPr>
        <w:t xml:space="preserve"> ОТ: </w:t>
      </w:r>
      <w:r w:rsidR="0091640B" w:rsidRPr="00360B78">
        <w:rPr>
          <w:rFonts w:ascii="Times New Roman" w:hAnsi="Times New Roman" w:cs="Times New Roman"/>
          <w:color w:val="000000"/>
          <w:sz w:val="24"/>
          <w:szCs w:val="24"/>
          <w:lang w:val="en-US"/>
        </w:rPr>
        <w:t>pf</w:t>
      </w:r>
      <w:r w:rsidR="0091640B" w:rsidRPr="00360B78">
        <w:rPr>
          <w:rFonts w:ascii="Times New Roman" w:hAnsi="Times New Roman" w:cs="Times New Roman"/>
          <w:color w:val="000000"/>
          <w:sz w:val="24"/>
          <w:szCs w:val="24"/>
        </w:rPr>
        <w:t>@</w:t>
      </w:r>
      <w:r w:rsidR="0091640B" w:rsidRPr="00360B78">
        <w:rPr>
          <w:rFonts w:ascii="Times New Roman" w:hAnsi="Times New Roman" w:cs="Times New Roman"/>
          <w:color w:val="000000"/>
          <w:sz w:val="24"/>
          <w:szCs w:val="24"/>
          <w:lang w:val="en-US"/>
        </w:rPr>
        <w:t>auction</w:t>
      </w:r>
      <w:r w:rsidR="0091640B" w:rsidRPr="00360B78">
        <w:rPr>
          <w:rFonts w:ascii="Times New Roman" w:hAnsi="Times New Roman" w:cs="Times New Roman"/>
          <w:color w:val="000000"/>
          <w:sz w:val="24"/>
          <w:szCs w:val="24"/>
        </w:rPr>
        <w:t>-</w:t>
      </w:r>
      <w:r w:rsidR="0091640B" w:rsidRPr="00360B78">
        <w:rPr>
          <w:rFonts w:ascii="Times New Roman" w:hAnsi="Times New Roman" w:cs="Times New Roman"/>
          <w:color w:val="000000"/>
          <w:sz w:val="24"/>
          <w:szCs w:val="24"/>
          <w:lang w:val="en-US"/>
        </w:rPr>
        <w:t>house</w:t>
      </w:r>
      <w:r w:rsidR="0091640B" w:rsidRPr="00360B78">
        <w:rPr>
          <w:rFonts w:ascii="Times New Roman" w:hAnsi="Times New Roman" w:cs="Times New Roman"/>
          <w:color w:val="000000"/>
          <w:sz w:val="24"/>
          <w:szCs w:val="24"/>
        </w:rPr>
        <w:t>.</w:t>
      </w:r>
      <w:proofErr w:type="spellStart"/>
      <w:r w:rsidR="0091640B" w:rsidRPr="00360B78">
        <w:rPr>
          <w:rFonts w:ascii="Times New Roman" w:hAnsi="Times New Roman" w:cs="Times New Roman"/>
          <w:color w:val="000000"/>
          <w:sz w:val="24"/>
          <w:szCs w:val="24"/>
          <w:lang w:val="en-US"/>
        </w:rPr>
        <w:t>ru</w:t>
      </w:r>
      <w:proofErr w:type="spellEnd"/>
      <w:r w:rsidR="0091640B" w:rsidRPr="00360B78">
        <w:rPr>
          <w:rFonts w:ascii="Times New Roman" w:hAnsi="Times New Roman" w:cs="Times New Roman"/>
          <w:color w:val="000000"/>
          <w:sz w:val="24"/>
          <w:szCs w:val="24"/>
        </w:rPr>
        <w:t xml:space="preserve">, Харланова </w:t>
      </w:r>
      <w:proofErr w:type="gramStart"/>
      <w:r w:rsidR="0091640B" w:rsidRPr="00360B78">
        <w:rPr>
          <w:rFonts w:ascii="Times New Roman" w:hAnsi="Times New Roman" w:cs="Times New Roman"/>
          <w:color w:val="000000"/>
          <w:sz w:val="24"/>
          <w:szCs w:val="24"/>
        </w:rPr>
        <w:t>Наталья</w:t>
      </w:r>
      <w:proofErr w:type="gramEnd"/>
      <w:r w:rsidR="0091640B" w:rsidRPr="00360B78">
        <w:rPr>
          <w:rFonts w:ascii="Times New Roman" w:hAnsi="Times New Roman" w:cs="Times New Roman"/>
          <w:color w:val="000000"/>
          <w:sz w:val="24"/>
          <w:szCs w:val="24"/>
        </w:rPr>
        <w:t xml:space="preserve"> тел. 8(927)208-21-43,  Соболькова Елена 8(927)208-15-34</w:t>
      </w:r>
      <w:r w:rsidRPr="00360B78">
        <w:rPr>
          <w:rFonts w:ascii="Times New Roman" w:hAnsi="Times New Roman" w:cs="Times New Roman"/>
          <w:color w:val="000000"/>
          <w:sz w:val="24"/>
          <w:szCs w:val="24"/>
        </w:rPr>
        <w:t>.</w:t>
      </w:r>
    </w:p>
    <w:p w14:paraId="0FF0C056" w14:textId="77777777" w:rsidR="00E72AD4" w:rsidRPr="00360B78" w:rsidRDefault="00E72AD4"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60B78">
        <w:rPr>
          <w:rFonts w:ascii="Times New Roman" w:hAnsi="Times New Roman" w:cs="Times New Roman"/>
          <w:color w:val="000000"/>
          <w:sz w:val="24"/>
          <w:szCs w:val="24"/>
        </w:rPr>
        <w:t>Подать заявку на осмотр реализуемого имущества можно по телефонам 8 800 200-08-05  или 8 (495) 725-31-15, доб. 33-33,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220F6508" w14:textId="77777777" w:rsidR="00E72AD4" w:rsidRPr="00E72AD4" w:rsidRDefault="00E72AD4"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60B78">
        <w:rPr>
          <w:rFonts w:ascii="Times New Roman" w:hAnsi="Times New Roman" w:cs="Times New Roman"/>
          <w:color w:val="000000"/>
          <w:sz w:val="24"/>
          <w:szCs w:val="24"/>
        </w:rPr>
        <w:t xml:space="preserve">Контакты Оператора: АО «Российский аукционный дом», 190000, г. Санкт-Петербург, пер. </w:t>
      </w:r>
      <w:proofErr w:type="spellStart"/>
      <w:r w:rsidRPr="00360B78">
        <w:rPr>
          <w:rFonts w:ascii="Times New Roman" w:hAnsi="Times New Roman" w:cs="Times New Roman"/>
          <w:color w:val="000000"/>
          <w:sz w:val="24"/>
          <w:szCs w:val="24"/>
        </w:rPr>
        <w:t>Гривцова</w:t>
      </w:r>
      <w:proofErr w:type="spellEnd"/>
      <w:r w:rsidRPr="00360B78">
        <w:rPr>
          <w:rFonts w:ascii="Times New Roman" w:hAnsi="Times New Roman" w:cs="Times New Roman"/>
          <w:color w:val="000000"/>
          <w:sz w:val="24"/>
          <w:szCs w:val="24"/>
        </w:rPr>
        <w:t>, д.5, лит. В, 8 (800) 777-57-57.</w:t>
      </w:r>
      <w:bookmarkEnd w:id="0"/>
      <w:r w:rsidRPr="00E72AD4">
        <w:rPr>
          <w:rFonts w:ascii="Times New Roman" w:hAnsi="Times New Roman" w:cs="Times New Roman"/>
          <w:color w:val="000000"/>
          <w:sz w:val="24"/>
          <w:szCs w:val="24"/>
        </w:rPr>
        <w:t xml:space="preserve">  </w:t>
      </w:r>
    </w:p>
    <w:p w14:paraId="6193AE83" w14:textId="5DA9B804" w:rsidR="00950CC9" w:rsidRPr="00257B84" w:rsidRDefault="00950CC9"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950CC9" w:rsidRPr="00257B84" w:rsidSect="00AB284E">
      <w:pgSz w:w="11909" w:h="16834"/>
      <w:pgMar w:top="1134" w:right="569"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65C"/>
    <w:rsid w:val="0015099D"/>
    <w:rsid w:val="001F039D"/>
    <w:rsid w:val="00257B84"/>
    <w:rsid w:val="00287268"/>
    <w:rsid w:val="00360B78"/>
    <w:rsid w:val="0037642D"/>
    <w:rsid w:val="0042060E"/>
    <w:rsid w:val="00467D6B"/>
    <w:rsid w:val="005246E8"/>
    <w:rsid w:val="005F1F68"/>
    <w:rsid w:val="00662676"/>
    <w:rsid w:val="006C4D19"/>
    <w:rsid w:val="006E7653"/>
    <w:rsid w:val="007229EA"/>
    <w:rsid w:val="007A1F5D"/>
    <w:rsid w:val="007B55CF"/>
    <w:rsid w:val="00865FD7"/>
    <w:rsid w:val="008E4652"/>
    <w:rsid w:val="0091640B"/>
    <w:rsid w:val="00950CC9"/>
    <w:rsid w:val="009E6456"/>
    <w:rsid w:val="00A33198"/>
    <w:rsid w:val="00AB284E"/>
    <w:rsid w:val="00AF25EA"/>
    <w:rsid w:val="00B84842"/>
    <w:rsid w:val="00BC165C"/>
    <w:rsid w:val="00BD0E8E"/>
    <w:rsid w:val="00C11EFF"/>
    <w:rsid w:val="00CC76B5"/>
    <w:rsid w:val="00D16DEC"/>
    <w:rsid w:val="00D57487"/>
    <w:rsid w:val="00D62667"/>
    <w:rsid w:val="00DE0234"/>
    <w:rsid w:val="00E37B21"/>
    <w:rsid w:val="00E614D3"/>
    <w:rsid w:val="00E72AD4"/>
    <w:rsid w:val="00F16938"/>
    <w:rsid w:val="00FA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FA361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074294">
      <w:bodyDiv w:val="1"/>
      <w:marLeft w:val="0"/>
      <w:marRight w:val="0"/>
      <w:marTop w:val="0"/>
      <w:marBottom w:val="0"/>
      <w:divBdr>
        <w:top w:val="none" w:sz="0" w:space="0" w:color="auto"/>
        <w:left w:val="none" w:sz="0" w:space="0" w:color="auto"/>
        <w:bottom w:val="none" w:sz="0" w:space="0" w:color="auto"/>
        <w:right w:val="none" w:sz="0" w:space="0" w:color="auto"/>
      </w:divBdr>
    </w:div>
    <w:div w:id="15240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t-onlin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rgiasv.ru/" TargetMode="External"/><Relationship Id="rId5" Type="http://schemas.openxmlformats.org/officeDocument/2006/relationships/hyperlink" Target="http://www.asv.org.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5</Pages>
  <Words>2689</Words>
  <Characters>15305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Выртосу Надежда Анатольевна</cp:lastModifiedBy>
  <cp:revision>19</cp:revision>
  <dcterms:created xsi:type="dcterms:W3CDTF">2019-07-23T07:47:00Z</dcterms:created>
  <dcterms:modified xsi:type="dcterms:W3CDTF">2020-06-15T09:48:00Z</dcterms:modified>
</cp:coreProperties>
</file>