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2020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3F67EC" w:rsidRDefault="00763F44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3F67EC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864630" w:rsidRPr="003F67EC">
        <w:rPr>
          <w:rFonts w:ascii="Times New Roman" w:hAnsi="Times New Roman" w:cs="Times New Roman"/>
          <w:sz w:val="24"/>
          <w:szCs w:val="24"/>
        </w:rPr>
        <w:t>Петровского Алексея Юрьевича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3F67EC" w:rsidRPr="003F67EC">
        <w:rPr>
          <w:rFonts w:ascii="Times New Roman" w:hAnsi="Times New Roman" w:cs="Times New Roman"/>
          <w:sz w:val="24"/>
          <w:szCs w:val="24"/>
        </w:rPr>
        <w:t>101602467534</w:t>
      </w:r>
      <w:r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032-507-501-11</w:t>
      </w:r>
      <w:r w:rsidR="003F67EC">
        <w:rPr>
          <w:rFonts w:ascii="Times New Roman" w:hAnsi="Times New Roman" w:cs="Times New Roman"/>
          <w:sz w:val="24"/>
          <w:szCs w:val="24"/>
        </w:rPr>
        <w:t xml:space="preserve">, </w:t>
      </w:r>
      <w:r w:rsidR="003F67EC" w:rsidRPr="003F67EC">
        <w:rPr>
          <w:rFonts w:ascii="Times New Roman" w:hAnsi="Times New Roman" w:cs="Times New Roman"/>
          <w:sz w:val="24"/>
          <w:szCs w:val="24"/>
        </w:rPr>
        <w:t>дата рождения: 25 сентября 1971 года</w:t>
      </w:r>
      <w:r w:rsidR="003F67EC">
        <w:rPr>
          <w:rFonts w:ascii="Times New Roman" w:hAnsi="Times New Roman" w:cs="Times New Roman"/>
          <w:sz w:val="24"/>
          <w:szCs w:val="24"/>
        </w:rPr>
        <w:t>, м</w:t>
      </w:r>
      <w:r w:rsidR="003F67EC" w:rsidRPr="003F67EC">
        <w:rPr>
          <w:rFonts w:ascii="Times New Roman" w:hAnsi="Times New Roman" w:cs="Times New Roman"/>
          <w:sz w:val="24"/>
          <w:szCs w:val="24"/>
        </w:rPr>
        <w:t>есто рождения: п. Красная звезда Всеволожского района Ленинградской обл.</w:t>
      </w:r>
      <w:r w:rsidRPr="003F67EC">
        <w:rPr>
          <w:rFonts w:ascii="Times New Roman" w:hAnsi="Times New Roman" w:cs="Times New Roman"/>
          <w:sz w:val="24"/>
          <w:szCs w:val="24"/>
        </w:rPr>
        <w:t xml:space="preserve">) </w:t>
      </w:r>
      <w:r w:rsidR="00864630" w:rsidRPr="003F67EC">
        <w:rPr>
          <w:rFonts w:ascii="Times New Roman" w:hAnsi="Times New Roman" w:cs="Times New Roman"/>
          <w:sz w:val="24"/>
          <w:szCs w:val="24"/>
        </w:rPr>
        <w:t>Барановская Юлия Викторовна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864630" w:rsidRPr="003F67EC">
        <w:rPr>
          <w:rFonts w:ascii="Times New Roman" w:hAnsi="Times New Roman" w:cs="Times New Roman"/>
          <w:sz w:val="24"/>
          <w:szCs w:val="24"/>
        </w:rPr>
        <w:t>780613480596</w:t>
      </w:r>
      <w:r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089-895-573-70</w:t>
      </w:r>
      <w:r w:rsidRPr="003F67EC">
        <w:rPr>
          <w:rFonts w:ascii="Times New Roman" w:hAnsi="Times New Roman" w:cs="Times New Roman"/>
          <w:sz w:val="24"/>
          <w:szCs w:val="24"/>
        </w:rPr>
        <w:t xml:space="preserve">2; тел. (812)2488804; </w:t>
      </w:r>
      <w:r w:rsidR="003F67EC" w:rsidRPr="003F67EC">
        <w:rPr>
          <w:rFonts w:ascii="Times New Roman" w:hAnsi="Times New Roman" w:cs="Times New Roman"/>
          <w:sz w:val="24"/>
          <w:szCs w:val="24"/>
        </w:rPr>
        <w:t>yulia</w:t>
      </w:r>
      <w:r w:rsidRPr="003F67EC">
        <w:rPr>
          <w:rFonts w:ascii="Times New Roman" w:hAnsi="Times New Roman" w:cs="Times New Roman"/>
          <w:sz w:val="24"/>
          <w:szCs w:val="24"/>
        </w:rPr>
        <w:t xml:space="preserve">@remnev.com, адрес для направления корреспонденции: 191014, Санкт-Петербург, ул. Парадная, д. 7а, оф. 30), действующий на основании </w:t>
      </w:r>
      <w:r w:rsidR="00513022">
        <w:rPr>
          <w:rFonts w:ascii="Times New Roman" w:hAnsi="Times New Roman" w:cs="Times New Roman"/>
          <w:sz w:val="24"/>
          <w:szCs w:val="24"/>
        </w:rPr>
        <w:t>определения</w:t>
      </w:r>
      <w:r w:rsidRPr="003F67EC">
        <w:rPr>
          <w:rFonts w:ascii="Times New Roman" w:hAnsi="Times New Roman" w:cs="Times New Roman"/>
          <w:sz w:val="24"/>
          <w:szCs w:val="24"/>
        </w:rPr>
        <w:t xml:space="preserve"> Арбитражного суда города Санкт-Петербурга и Ленинградской области от </w:t>
      </w:r>
      <w:r w:rsidR="00513022">
        <w:rPr>
          <w:rFonts w:ascii="Times New Roman" w:hAnsi="Times New Roman" w:cs="Times New Roman"/>
          <w:sz w:val="24"/>
          <w:szCs w:val="24"/>
        </w:rPr>
        <w:t>14.06.2018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по делу № А56-</w:t>
      </w:r>
      <w:r w:rsidR="003F67EC" w:rsidRPr="003F67EC">
        <w:rPr>
          <w:rFonts w:ascii="Times New Roman" w:hAnsi="Times New Roman" w:cs="Times New Roman"/>
          <w:sz w:val="24"/>
          <w:szCs w:val="24"/>
        </w:rPr>
        <w:t>48857/2016</w:t>
      </w:r>
      <w:r w:rsidRPr="003F67EC">
        <w:rPr>
          <w:rFonts w:ascii="Times New Roman" w:hAnsi="Times New Roman" w:cs="Times New Roman"/>
          <w:sz w:val="24"/>
          <w:szCs w:val="24"/>
        </w:rPr>
        <w:t>, с одной стороны, и _________________ действующий на основании______, договорились о следующем: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7EC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по лоту № 1 Претендент оплачивает задаток. Предмет торгов – </w:t>
      </w:r>
      <w:r w:rsidR="00686E3B" w:rsidRPr="00686E3B">
        <w:rPr>
          <w:rFonts w:ascii="Times New Roman" w:hAnsi="Times New Roman" w:cs="Times New Roman"/>
          <w:sz w:val="24"/>
          <w:szCs w:val="24"/>
        </w:rPr>
        <w:t xml:space="preserve">объединенный лот, состоящий из: квартира двухкомнатная, общей площадью 51,5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., расположенная на девятом этаже шестнадцатиэтажного дома, кадастровый номер 78:34:0410903:3759, расположенная по адресу: Санкт-Петербург, Серебристый бульвар, дом 38, литера А, квартира 249; Кухонный гарнитур; Холодильник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Духовка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Посудомоечная машина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Электрическая плита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Деревянный кухонный стол; Деревянные стулья 3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Шкаф-витрина; Тумба; Стул деревянный; Шкаф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трехсекционный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Тумба; Стеллаж; Деревянный стул; Деревянный стол; Телевизор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>; Мягкий диван-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Зеркало; Деревянный ящик; Тумба под раковиной; Зеркало;  Стиральная машина AEG; Водонагреватель AEG; Двуспальная кровать (на ножках) с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матрацом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Прикроватные тумбочки 2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 xml:space="preserve">; Шкаф </w:t>
      </w:r>
      <w:proofErr w:type="spellStart"/>
      <w:r w:rsidR="00686E3B" w:rsidRPr="00686E3B">
        <w:rPr>
          <w:rFonts w:ascii="Times New Roman" w:hAnsi="Times New Roman" w:cs="Times New Roman"/>
          <w:sz w:val="24"/>
          <w:szCs w:val="24"/>
        </w:rPr>
        <w:t>трехсекционный</w:t>
      </w:r>
      <w:proofErr w:type="spellEnd"/>
      <w:r w:rsidR="00686E3B" w:rsidRPr="00686E3B">
        <w:rPr>
          <w:rFonts w:ascii="Times New Roman" w:hAnsi="Times New Roman" w:cs="Times New Roman"/>
          <w:sz w:val="24"/>
          <w:szCs w:val="24"/>
        </w:rPr>
        <w:t>; Деревянные стулья 2шт; Деревянный комод; Настольная лампа; Круглый стол; Люстра 4 шт.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. Начальная цена лота </w:t>
      </w:r>
      <w:r w:rsidR="00686E3B">
        <w:rPr>
          <w:rFonts w:ascii="Times New Roman" w:hAnsi="Times New Roman" w:cs="Times New Roman"/>
          <w:sz w:val="24"/>
          <w:szCs w:val="24"/>
        </w:rPr>
        <w:t>4 2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00 000,00 </w:t>
      </w:r>
      <w:proofErr w:type="gramStart"/>
      <w:r w:rsidR="00864630" w:rsidRPr="00864630">
        <w:rPr>
          <w:rFonts w:ascii="Times New Roman" w:hAnsi="Times New Roman" w:cs="Times New Roman"/>
          <w:sz w:val="24"/>
          <w:szCs w:val="24"/>
        </w:rPr>
        <w:t>руб.</w:t>
      </w:r>
      <w:r w:rsidRPr="0086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686E3B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2.  Претендент вносит задаток в размере </w:t>
      </w:r>
      <w:r w:rsidR="00864630" w:rsidRPr="00864630">
        <w:rPr>
          <w:rFonts w:ascii="Times New Roman" w:hAnsi="Times New Roman" w:cs="Times New Roman"/>
          <w:sz w:val="24"/>
          <w:szCs w:val="24"/>
        </w:rPr>
        <w:t>20</w:t>
      </w:r>
      <w:r w:rsidRPr="00864630">
        <w:rPr>
          <w:rFonts w:ascii="Times New Roman" w:hAnsi="Times New Roman" w:cs="Times New Roman"/>
          <w:sz w:val="24"/>
          <w:szCs w:val="24"/>
        </w:rPr>
        <w:t xml:space="preserve"> % начальной цены торгов. Задаток перечисляется по</w:t>
      </w:r>
      <w:r w:rsidRPr="00686E3B">
        <w:rPr>
          <w:rFonts w:ascii="Times New Roman" w:hAnsi="Times New Roman" w:cs="Times New Roman"/>
          <w:sz w:val="24"/>
          <w:szCs w:val="24"/>
        </w:rPr>
        <w:t xml:space="preserve"> следующим реквизитам: </w:t>
      </w:r>
    </w:p>
    <w:p w:rsidR="00763F44" w:rsidRPr="00864630" w:rsidRDefault="00864630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>Петровский Алексей Юрьевич</w:t>
      </w:r>
    </w:p>
    <w:p w:rsidR="00763F44" w:rsidRPr="00864630" w:rsidRDefault="00763F44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 xml:space="preserve">р/счёт № </w:t>
      </w:r>
      <w:r w:rsidR="00864630" w:rsidRPr="00864630">
        <w:rPr>
          <w:b/>
          <w:lang w:eastAsia="ru-RU"/>
        </w:rPr>
        <w:t>40817810135000020349</w:t>
      </w:r>
      <w:r w:rsidRPr="00864630">
        <w:rPr>
          <w:b/>
          <w:lang w:eastAsia="ru-RU"/>
        </w:rPr>
        <w:t>, Санкт-Петербургский РФ АО «РОССЕЛЬХОЗБАНК», к/с 30101810900000000910, БИК 044030910.</w:t>
      </w:r>
    </w:p>
    <w:p w:rsidR="00763F44" w:rsidRPr="00864630" w:rsidRDefault="00763F44" w:rsidP="00763F44">
      <w:pPr>
        <w:jc w:val="both"/>
      </w:pPr>
      <w:r w:rsidRPr="00864630">
        <w:t>3. Организатор обязуется в случае победы Претендента на торгах зачесть задаток в счет оплаты приобретенного на торгах имущества.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поданной заявки вернуть задаток в 5-дневный срок со дня поступления уведомления об отзыве заявки на счет, указанный </w:t>
      </w:r>
      <w:bookmarkStart w:id="0" w:name="_GoBack"/>
      <w:bookmarkEnd w:id="0"/>
      <w:r w:rsidRPr="00864630">
        <w:rPr>
          <w:rFonts w:ascii="Times New Roman" w:hAnsi="Times New Roman" w:cs="Times New Roman"/>
          <w:sz w:val="24"/>
          <w:szCs w:val="24"/>
        </w:rPr>
        <w:t>Претендентом.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снятия предмета торгов с аукциона вернуть задаток в 5-дневный срок со дня принятия решения о снятии предмета с аукциона.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принятия решения Организатором торгов об отказе в допуске Претендента к участию в аукционе вернуть задаток в 5-дневный срок со дня принятия такого решения либо в 5-дневный срок с момента поступления задатка на специальный счет для принятия задатков.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непризнания Претендента победителем аукциона вернуть задаток в 5-дневный срок с даты проведения аукциона.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64630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64630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64630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64630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64630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 w:rsidP="00686E3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864630">
              <w:rPr>
                <w:b/>
                <w:color w:val="000000"/>
              </w:rPr>
              <w:t>ПРЕТЕНДЕНТ:</w:t>
            </w:r>
          </w:p>
        </w:tc>
      </w:tr>
    </w:tbl>
    <w:p w:rsidR="00EC77C2" w:rsidRDefault="00686E3B" w:rsidP="00686E3B"/>
    <w:sectPr w:rsidR="00EC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A"/>
    <w:rsid w:val="00087B95"/>
    <w:rsid w:val="001C5853"/>
    <w:rsid w:val="003F67EC"/>
    <w:rsid w:val="00513022"/>
    <w:rsid w:val="00686E3B"/>
    <w:rsid w:val="00763F44"/>
    <w:rsid w:val="00864630"/>
    <w:rsid w:val="00E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B5DE-580E-42B9-ABC3-064D988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arbitr</cp:lastModifiedBy>
  <cp:revision>2</cp:revision>
  <dcterms:created xsi:type="dcterms:W3CDTF">2020-06-25T16:26:00Z</dcterms:created>
  <dcterms:modified xsi:type="dcterms:W3CDTF">2020-06-25T16:26:00Z</dcterms:modified>
</cp:coreProperties>
</file>