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53C6A13" w:rsidR="0003404B" w:rsidRPr="00867A89" w:rsidRDefault="0077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7A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7A8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7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7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7A8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867A89">
        <w:rPr>
          <w:rFonts w:ascii="Times New Roman" w:hAnsi="Times New Roman" w:cs="Times New Roman"/>
          <w:color w:val="000000"/>
          <w:sz w:val="24"/>
          <w:szCs w:val="24"/>
        </w:rPr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555595" w:rsidRPr="00867A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67A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67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67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67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867A8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A8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72D0E7F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24E"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>, белый, 2012, 65 322 км, 2.2 МТ (155,04 л. с.), дизель, передний, VIN WF0XXXBDFXCR30258, грузовой фургон, специализированный, бронированный, ограничения и обременения: запрет на регистрационные действия, г. Ростов-на-Дону - 707 690,31 руб.;</w:t>
      </w:r>
      <w:proofErr w:type="gramEnd"/>
    </w:p>
    <w:p w14:paraId="6691C552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>Лот 2 - ООО «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Югтехкомплект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>», ИНН 6161074526, решение АС Ростовской обл. от 20.06.2017 по делу А53-9332/17 (1 966 937,62 руб.) - 885 121,93 руб.;</w:t>
      </w:r>
    </w:p>
    <w:p w14:paraId="014BDAEC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>Лот 3 - ООО «МАГНАТЪ», ИНН 7722707137, решение АС г. Москвы от 28.06.2017 по делу А40-79222/17-133-751 (3 834 402,57 руб.) - 1 725 481,16 руб.;</w:t>
      </w:r>
    </w:p>
    <w:p w14:paraId="561A3413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Немкевич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Евгений Александрович, решение Октябрьского районного суда г. Ростова-на-Дону от 25.05.2012 по делу 2-1759/12, определение Октябрьского районного суда г. Ростова-на-Дону от 01.10.2012  (310 630,01 руб.) - 139 783,51 руб.;</w:t>
      </w:r>
    </w:p>
    <w:p w14:paraId="464C9A6A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 xml:space="preserve">Лот 5 - Лисин Андрей Константинович (солидарно с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Разинковым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Сергеем Васильевичем), решение Ленинградского районного суда г. Калининграда от 10.11.2011 по делу 2-4009/2011, кассационное определение судебной коллегии по гражданским делам Калининградского областного суда от 18.04.2012 по делу 33-1861/2012 (677 201,86 руб.) - 304 740,83 руб.;</w:t>
      </w:r>
    </w:p>
    <w:p w14:paraId="03CCADD4" w14:textId="77777777" w:rsidR="0018724E" w:rsidRPr="0018724E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 xml:space="preserve">Лот 6 - Лисин Андрей Константинович (солидарно с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Балавадзе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24E">
        <w:rPr>
          <w:rFonts w:ascii="Times New Roman" w:hAnsi="Times New Roman" w:cs="Times New Roman"/>
          <w:sz w:val="24"/>
          <w:szCs w:val="24"/>
        </w:rPr>
        <w:t>Теймуразом</w:t>
      </w:r>
      <w:proofErr w:type="spellEnd"/>
      <w:r w:rsidRPr="0018724E">
        <w:rPr>
          <w:rFonts w:ascii="Times New Roman" w:hAnsi="Times New Roman" w:cs="Times New Roman"/>
          <w:sz w:val="24"/>
          <w:szCs w:val="24"/>
        </w:rPr>
        <w:t xml:space="preserve"> Александровичем), решение Ленинградского районного суда г. Калининграда от 10.11.2011 по делу 2-4009/2011, кассационное определение судебной коллегии по гражданским делам Калининградского областного суда от 18.04.2012 по делу 33-1861/2012 (1 148 193,16 руб.) - 516 686,92 руб.;</w:t>
      </w:r>
    </w:p>
    <w:p w14:paraId="0800727F" w14:textId="35CE90C7" w:rsidR="00555595" w:rsidRPr="00733A33" w:rsidRDefault="0018724E" w:rsidP="001872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sz w:val="24"/>
          <w:szCs w:val="24"/>
        </w:rPr>
        <w:t>Лот 7 - Петров Олег Витальевич, приговор Замоскворецкого районного суда г. Москвы от 16.10.2017 по делу 1-392/2017 (1 923 676 108,0</w:t>
      </w:r>
      <w:r>
        <w:rPr>
          <w:rFonts w:ascii="Times New Roman" w:hAnsi="Times New Roman" w:cs="Times New Roman"/>
          <w:sz w:val="24"/>
          <w:szCs w:val="24"/>
        </w:rPr>
        <w:t>4 руб.) - 1 211 915 948,07 руб.</w:t>
      </w:r>
      <w:bookmarkStart w:id="0" w:name="_GoBack"/>
      <w:bookmarkEnd w:id="0"/>
      <w:r w:rsidR="00867A89"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733A3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A3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33A3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33A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33A3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33A3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82F61E" w:rsidR="0003404B" w:rsidRPr="00733A3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33A3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33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33A33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июня</w:t>
      </w:r>
      <w:r w:rsidR="005742CC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733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33A33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октября</w:t>
      </w:r>
      <w:r w:rsidR="0003404B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33A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733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33A3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A87555" w:rsidR="0003404B" w:rsidRPr="00733A3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33A33"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июня</w:t>
      </w:r>
      <w:r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33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33A3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733A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3D316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435FD5D" w14:textId="15A2D106" w:rsidR="003D3166" w:rsidRPr="003D3166" w:rsidRDefault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D3166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4-6:</w:t>
      </w:r>
    </w:p>
    <w:p w14:paraId="5E4C10FA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30 июня 2020 г. по 10 августа 2020 г. - в размере начальной цены продажи лотов;</w:t>
      </w:r>
    </w:p>
    <w:p w14:paraId="27343557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августа 2020 г. по 17 августа 2020 г. - в размере 90,25% от начальной цены продажи лотов;</w:t>
      </w:r>
    </w:p>
    <w:p w14:paraId="18EF2160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80,50% от начальной цены продажи лотов;</w:t>
      </w:r>
    </w:p>
    <w:p w14:paraId="28E02064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70,75% от начальной цены продажи лотов;</w:t>
      </w:r>
    </w:p>
    <w:p w14:paraId="39475EDD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61,00% от начальной цены продажи лотов;</w:t>
      </w:r>
    </w:p>
    <w:p w14:paraId="020F2984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51,25% от начальной цены продажи лотов;</w:t>
      </w:r>
    </w:p>
    <w:p w14:paraId="1AB86FA4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41,50% от начальной цены продажи лотов;</w:t>
      </w:r>
    </w:p>
    <w:p w14:paraId="309FB362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31,75% от начальной цены продажи лотов;</w:t>
      </w:r>
    </w:p>
    <w:p w14:paraId="79B1880C" w14:textId="77777777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22,00% от начальной цены продажи лотов;</w:t>
      </w:r>
    </w:p>
    <w:p w14:paraId="2ABD1F35" w14:textId="77777777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12,25% от начальной цены продажи лотов;</w:t>
      </w:r>
    </w:p>
    <w:p w14:paraId="1DF7D052" w14:textId="5742FED6" w:rsidR="0003404B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2,50% от начальной цены продажи лотов</w:t>
      </w:r>
      <w:r w:rsidR="0003404B" w:rsidRPr="00187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38A11D" w14:textId="7EC7A31D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>2-3</w:t>
      </w: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9C069B" w14:textId="77777777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30 июня 2020 г. по 10 августа 2020 г. - в размере начальной цены продажи лотов;</w:t>
      </w:r>
    </w:p>
    <w:p w14:paraId="54B6309D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93,50% от начальной цены продажи лотов;</w:t>
      </w:r>
    </w:p>
    <w:p w14:paraId="6C73DBBD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87,00% от начальной цены продажи лотов;</w:t>
      </w:r>
    </w:p>
    <w:p w14:paraId="33C1C04C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80,50% от начальной цены продажи лотов;</w:t>
      </w:r>
    </w:p>
    <w:p w14:paraId="2AFAE6F9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74,00% от начальной цены продажи лотов;</w:t>
      </w:r>
    </w:p>
    <w:p w14:paraId="767B9D3E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67,50% от начальной цены продажи лотов;</w:t>
      </w:r>
    </w:p>
    <w:p w14:paraId="7F4C5BF7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61,00% от начальной цены продажи лотов;</w:t>
      </w:r>
    </w:p>
    <w:p w14:paraId="2F710A18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54,50% от начальной цены продажи лотов;</w:t>
      </w:r>
    </w:p>
    <w:p w14:paraId="1E9CFBD5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48,00% от начальной цены продажи лотов;</w:t>
      </w:r>
    </w:p>
    <w:p w14:paraId="0775EE4D" w14:textId="77777777" w:rsidR="003D3166" w:rsidRPr="003D3166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166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41,50% от начальной цены продажи лотов;</w:t>
      </w:r>
    </w:p>
    <w:p w14:paraId="4C3700E1" w14:textId="07E200AE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35,00%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9A355" w14:textId="28499F97" w:rsidR="003D3166" w:rsidRPr="0018724E" w:rsidRDefault="003D3166" w:rsidP="003D3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>а 7</w:t>
      </w:r>
      <w:r w:rsidRPr="001872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6B985FE" w14:textId="5CBF81D9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>с 30 июня 2020 г. по 10 августа 2020 г. - в размере начальной цены продажи лот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61D5D" w14:textId="12F6DF64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2020 г. по 17 августа 2020 г. - в размере 98,00%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16C8D" w14:textId="5785A80D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2020 г. по 24 августа 2020 г. - в размере 96,00%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9E290E" w14:textId="554361F6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2020 г. по 31 августа 2020 г. - в размере 94,00%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99AAAB" w14:textId="69FBCCA1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2020 г. по 07 сентября 2020 г. - в размере 92,00%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353EE2" w14:textId="35013113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08 сентября 2020 г. по 14 сентября 2020 г. - в размере 90,00%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BA447F" w14:textId="18CE45C1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2020 г. по 21 сентября 2020 г. - в размере 88,00%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E29CF2" w14:textId="4AC5F3C7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28 сентября 2020 г. - в размере 86,00%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ABBD77" w14:textId="7FCB4A65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05 октября 2020 г. - в размере 84,00%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9057FF" w14:textId="730A2DFC" w:rsidR="0018724E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82,00% от начальной цены продажи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BE5110" w14:textId="31B61745" w:rsidR="003D3166" w:rsidRPr="0018724E" w:rsidRDefault="0018724E" w:rsidP="00187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4E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2020 г. по 19 октября 2020 г. - в размере 80,00% </w:t>
      </w:r>
      <w:r w:rsidRPr="001872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3D3166" w:rsidRPr="00187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33A3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3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33A3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33A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33A3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33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33A3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33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33A3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A3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733A3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33A3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733A33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33A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33A3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733A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33A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0A36C" w14:textId="77777777" w:rsidR="00733A33" w:rsidRPr="00733A33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33A33" w:rsidRPr="0073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15:00 часов по адресу: г. Ростов-на-Дону, ул. Шаумяна, д.3/31/18, тел. +7(863)309-06-70, доб. 107, а так же у ОТ: krasnodar@auction-house.ru, Наталья Хильченко тел. 8 (928) 333-02-88, Кудина Евгения тел. 8 (918) 155-48-01.</w:t>
      </w:r>
      <w:proofErr w:type="gramEnd"/>
    </w:p>
    <w:p w14:paraId="56B881ED" w14:textId="59EA25D9" w:rsidR="007A10EE" w:rsidRPr="00733A33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33A3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33A3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33A3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33A3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A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8724E"/>
    <w:rsid w:val="00203862"/>
    <w:rsid w:val="002C3A2C"/>
    <w:rsid w:val="00360DC6"/>
    <w:rsid w:val="003D3166"/>
    <w:rsid w:val="003E6C81"/>
    <w:rsid w:val="00495D59"/>
    <w:rsid w:val="00555595"/>
    <w:rsid w:val="005742CC"/>
    <w:rsid w:val="005F1F68"/>
    <w:rsid w:val="00621553"/>
    <w:rsid w:val="00733A33"/>
    <w:rsid w:val="00774E97"/>
    <w:rsid w:val="007A10EE"/>
    <w:rsid w:val="007E3D68"/>
    <w:rsid w:val="00867A89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2089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2019-07-23T07:53:00Z</dcterms:created>
  <dcterms:modified xsi:type="dcterms:W3CDTF">2020-06-22T09:51:00Z</dcterms:modified>
</cp:coreProperties>
</file>