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7" w:rsidRDefault="0071456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567">
        <w:rPr>
          <w:rFonts w:ascii="Times New Roman" w:hAnsi="Times New Roman" w:cs="Times New Roman"/>
          <w:sz w:val="24"/>
          <w:szCs w:val="24"/>
        </w:rPr>
        <w:t>Сообщение о заключении по итогам торгов договора</w:t>
      </w:r>
    </w:p>
    <w:p w:rsidR="00125487" w:rsidRDefault="0012548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от 25.05.2016г. по делу № А40-195529/15-123(101)-231Б ООО «Ювелирный Дом Яшма» (юр. адрес: 115191, Москва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 xml:space="preserve"> пер., дом 2, строение 2, ОГРН 1027739405275, ИНН 7713295624) признано несостоятельным (банкротом), в отношении ООО «Ювелирный Дом Яшма» открыто конкурсное производство по упрощенной процедуре ликвидируемого должника. Следующее судебное заседание по вопросу продления или завершения конкурсного производства назначено на 02.06.2021 года в 12 часов 10  минут в Арбитражном суде г. Москвы по адресу: 115191, г. Москва, ул. Большая Тульская, д. 17, зал № 8067.</w:t>
      </w:r>
    </w:p>
    <w:p w:rsidR="000012EA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ООО «Ювелирный Дом Яшма» Якимов Валерий Владимирович (ИНН 501800318408, СНИЛС 003-312-414 -70, почтовый адрес: 105122, г. Москва, ОПС-105122, а/я 103;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: yakimov61@mail.ru, тел. +79857860830), член Ассоциации МСО ПАУ (ОГРН 1037705027249, ИНН 7705494552), действующий на основании определения Арбитражного суда города Москвы от 15.01.2018г. по делу № А40-195529/15-123(101)-231Б сообщает, что торги по Лот № 4 (РАД-226038), Лот №3  (РАД-226037), Лот №6 (РАД-226040) , проводимые на электронной площадке оператора АО «Российский аукционный дом» по адресу: http://lot-online с 01.07.2020г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>. по 13.10.2020г, подведение результатов торгов 15.10.2020г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 состоялись. Сообщение о торгах под № 77033347839 публиковалось в «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» от 30.05.2020г, на ЕФРСБ сообщение о торгах было опубликовано под № 5151416 от 27.06.2020 г.</w:t>
      </w:r>
    </w:p>
    <w:p w:rsidR="009A4831" w:rsidRDefault="009A4831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A4831">
        <w:rPr>
          <w:rFonts w:ascii="Times New Roman" w:hAnsi="Times New Roman" w:cs="Times New Roman"/>
          <w:sz w:val="24"/>
          <w:szCs w:val="24"/>
        </w:rPr>
        <w:t>На основании пункта 16 ст.110 Федерального закона от 26.10.2002 N 127-ФЗ "О несостоятельности (банкротстве), решения Собрания кредиторов ООО «Ювелирный Дом Яшма» от 25.12.2020г  и Протокола о результатах торгов посредством публичного предложения в электронной форме РАД-226038 от «15» октября 2020 г с участником торгов Мирошниченко Александр Владимирович (ИНН 500506908023), предложившим 10 000 рублей за Лот №4 (Дебиторская задолженность ООО</w:t>
      </w:r>
      <w:proofErr w:type="gramEnd"/>
      <w:r w:rsidRPr="009A483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9A4831">
        <w:rPr>
          <w:rFonts w:ascii="Times New Roman" w:hAnsi="Times New Roman" w:cs="Times New Roman"/>
          <w:sz w:val="24"/>
          <w:szCs w:val="24"/>
        </w:rPr>
        <w:t>АВАНТА_Е105" (ИНН 5044070597) в размере 43 596 194,53 рублей, установленная определением по делу А41-83753/2016 от 04.02.2019), заключен договор уступки права требования №13 от 27.01.2021г, цена приобретения имущества 10 000 рублей.</w:t>
      </w:r>
      <w:bookmarkStart w:id="0" w:name="_GoBack"/>
      <w:bookmarkEnd w:id="0"/>
      <w:proofErr w:type="gramEnd"/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>Какие либо сведения о заинтересованности участника  торгов Мирошниченко Александр Владимирович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отсутствуют.</w:t>
      </w:r>
    </w:p>
    <w:sectPr w:rsidR="00245E59" w:rsidRPr="00245E59" w:rsidSect="0029378A">
      <w:pgSz w:w="11906" w:h="16838"/>
      <w:pgMar w:top="567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F"/>
    <w:rsid w:val="000012EA"/>
    <w:rsid w:val="000422DE"/>
    <w:rsid w:val="00125487"/>
    <w:rsid w:val="00245E59"/>
    <w:rsid w:val="0029378A"/>
    <w:rsid w:val="002C1B82"/>
    <w:rsid w:val="00384655"/>
    <w:rsid w:val="003D1DD0"/>
    <w:rsid w:val="00714567"/>
    <w:rsid w:val="00744C40"/>
    <w:rsid w:val="00785497"/>
    <w:rsid w:val="009120CF"/>
    <w:rsid w:val="0093002C"/>
    <w:rsid w:val="009A4831"/>
    <w:rsid w:val="00B44FBC"/>
    <w:rsid w:val="00E319DC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2021-01-28T12:25:00Z</dcterms:created>
  <dcterms:modified xsi:type="dcterms:W3CDTF">2021-01-28T12:39:00Z</dcterms:modified>
</cp:coreProperties>
</file>