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C1" w:rsidRDefault="0081723C">
      <w:pPr>
        <w:pStyle w:val="11"/>
        <w:spacing w:before="69"/>
      </w:pPr>
      <w:r>
        <w:t>ДОГОВОР О ЗАДАТКЕ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3"/>
        <w:tabs>
          <w:tab w:val="left" w:pos="8412"/>
          <w:tab w:val="left" w:pos="8769"/>
          <w:tab w:val="left" w:pos="9845"/>
        </w:tabs>
        <w:ind w:left="841"/>
        <w:jc w:val="left"/>
      </w:pPr>
      <w:r>
        <w:t>г.</w:t>
      </w:r>
      <w:r>
        <w:rPr>
          <w:spacing w:val="-3"/>
        </w:rPr>
        <w:t xml:space="preserve"> </w:t>
      </w:r>
      <w:r w:rsidR="00356050">
        <w:t>Ярославль</w:t>
      </w:r>
      <w:r>
        <w:tab/>
        <w:t>«</w:t>
      </w:r>
      <w: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 w:rsidR="00356050">
        <w:t>20</w:t>
      </w:r>
    </w:p>
    <w:p w:rsidR="008C4FC1" w:rsidRDefault="008C4FC1">
      <w:pPr>
        <w:pStyle w:val="a3"/>
        <w:spacing w:before="2"/>
        <w:ind w:left="0"/>
        <w:jc w:val="left"/>
        <w:rPr>
          <w:sz w:val="16"/>
        </w:rPr>
      </w:pPr>
    </w:p>
    <w:p w:rsidR="008C4FC1" w:rsidRDefault="0081723C">
      <w:pPr>
        <w:pStyle w:val="a3"/>
        <w:tabs>
          <w:tab w:val="left" w:pos="5696"/>
        </w:tabs>
        <w:spacing w:before="90"/>
        <w:ind w:left="8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(далее - «Претендент»), с одной стороны,</w:t>
      </w:r>
      <w:r>
        <w:rPr>
          <w:spacing w:val="-5"/>
        </w:rPr>
        <w:t xml:space="preserve"> </w:t>
      </w:r>
      <w:r>
        <w:t>и</w:t>
      </w:r>
    </w:p>
    <w:p w:rsidR="008C4FC1" w:rsidRDefault="0081723C">
      <w:pPr>
        <w:ind w:left="841"/>
        <w:jc w:val="both"/>
        <w:rPr>
          <w:sz w:val="24"/>
        </w:rPr>
      </w:pPr>
      <w:proofErr w:type="gramStart"/>
      <w:r>
        <w:rPr>
          <w:b/>
          <w:sz w:val="24"/>
        </w:rPr>
        <w:t xml:space="preserve">Конкурсный  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 xml:space="preserve">управляющий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АО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</w:t>
      </w:r>
      <w:r w:rsidR="00356050">
        <w:rPr>
          <w:b/>
          <w:sz w:val="24"/>
        </w:rPr>
        <w:t>Завод гидромеханизации</w:t>
      </w:r>
      <w:r>
        <w:rPr>
          <w:b/>
          <w:sz w:val="24"/>
        </w:rPr>
        <w:t xml:space="preserve">»  </w:t>
      </w:r>
      <w:r>
        <w:rPr>
          <w:b/>
          <w:spacing w:val="12"/>
          <w:sz w:val="24"/>
        </w:rPr>
        <w:t xml:space="preserve"> </w:t>
      </w:r>
      <w:r w:rsidR="00356050">
        <w:rPr>
          <w:b/>
          <w:spacing w:val="12"/>
          <w:sz w:val="24"/>
        </w:rPr>
        <w:t>Г</w:t>
      </w:r>
      <w:r w:rsidR="00356050">
        <w:rPr>
          <w:sz w:val="24"/>
        </w:rPr>
        <w:t>алкин С.В.</w:t>
      </w:r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(далее  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proofErr w:type="gramEnd"/>
    </w:p>
    <w:p w:rsidR="008C4FC1" w:rsidRDefault="0081723C">
      <w:pPr>
        <w:pStyle w:val="a3"/>
      </w:pPr>
      <w:proofErr w:type="gramStart"/>
      <w:r>
        <w:t xml:space="preserve">«Организатор торгов»), с другой стороны, совместно именуемые – «Стороны», а по отдельности </w:t>
      </w:r>
      <w:r>
        <w:rPr>
          <w:spacing w:val="8"/>
        </w:rPr>
        <w:t xml:space="preserve"> </w:t>
      </w:r>
      <w:r>
        <w:t>–</w:t>
      </w:r>
      <w:proofErr w:type="gramEnd"/>
    </w:p>
    <w:p w:rsidR="008C4FC1" w:rsidRDefault="0081723C">
      <w:pPr>
        <w:pStyle w:val="a3"/>
      </w:pPr>
      <w:r>
        <w:t>«Сторона», заключили настоящий Договор о нижеследующем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61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В соответствии с Порядком, сроками и условиями проведения открытых торгов в электронной форме по продаже имущества АО 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 в ходе конкурсного производства, Организатор торгов опубликовал в газетах «</w:t>
      </w:r>
      <w:proofErr w:type="spellStart"/>
      <w:r>
        <w:rPr>
          <w:sz w:val="24"/>
        </w:rPr>
        <w:t>КоммерсантЪ</w:t>
      </w:r>
      <w:proofErr w:type="spellEnd"/>
      <w:r>
        <w:rPr>
          <w:sz w:val="24"/>
        </w:rPr>
        <w:t xml:space="preserve">» и в Едином федеральном реестре сведений о банкротстве Информационное </w:t>
      </w:r>
      <w:proofErr w:type="gramStart"/>
      <w:r>
        <w:rPr>
          <w:sz w:val="24"/>
        </w:rPr>
        <w:t>сообщение</w:t>
      </w:r>
      <w:proofErr w:type="gramEnd"/>
      <w:r>
        <w:rPr>
          <w:sz w:val="24"/>
        </w:rPr>
        <w:t xml:space="preserve"> о проведении открытых торгов в форме аукциона, открытого по составу участников и форме предложения цены; </w:t>
      </w:r>
      <w:proofErr w:type="gramStart"/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цены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продаже</w:t>
      </w:r>
      <w:r>
        <w:rPr>
          <w:spacing w:val="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АО</w:t>
      </w:r>
      <w:r>
        <w:rPr>
          <w:spacing w:val="14"/>
          <w:sz w:val="24"/>
        </w:rPr>
        <w:t xml:space="preserve"> </w:t>
      </w:r>
      <w:r>
        <w:rPr>
          <w:sz w:val="24"/>
        </w:rPr>
        <w:t>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proofErr w:type="gramEnd"/>
    </w:p>
    <w:p w:rsidR="008C4FC1" w:rsidRDefault="0081723C">
      <w:pPr>
        <w:pStyle w:val="a3"/>
        <w:ind w:right="136"/>
      </w:pPr>
      <w:proofErr w:type="gramStart"/>
      <w:r>
        <w:t>«Информационное сообщение»), которым в установленном порядке уведомил всех заинтересованных лиц о проведении торгов (далее – «торги»);</w:t>
      </w:r>
      <w:proofErr w:type="gramEnd"/>
    </w:p>
    <w:p w:rsidR="008C4FC1" w:rsidRDefault="0081723C">
      <w:pPr>
        <w:pStyle w:val="a4"/>
        <w:numPr>
          <w:ilvl w:val="0"/>
          <w:numId w:val="5"/>
        </w:numPr>
        <w:tabs>
          <w:tab w:val="left" w:pos="1142"/>
        </w:tabs>
        <w:ind w:left="1141" w:right="0" w:hanging="301"/>
        <w:jc w:val="both"/>
        <w:rPr>
          <w:sz w:val="24"/>
        </w:rPr>
      </w:pPr>
      <w:r>
        <w:rPr>
          <w:sz w:val="24"/>
        </w:rPr>
        <w:t>Претендент ознакомлен с Порядком, сроками и условиями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торгов;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51"/>
        </w:tabs>
        <w:ind w:right="129" w:firstLine="708"/>
        <w:jc w:val="both"/>
        <w:rPr>
          <w:sz w:val="24"/>
        </w:rPr>
      </w:pPr>
      <w:r>
        <w:rPr>
          <w:sz w:val="24"/>
        </w:rPr>
        <w:t>Для участия в торгах Претендент обязан внести Задаток в порядке и на условиях, изложенных в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сообщении.</w:t>
      </w:r>
    </w:p>
    <w:p w:rsidR="008C4FC1" w:rsidRDefault="0081723C">
      <w:pPr>
        <w:pStyle w:val="a4"/>
        <w:numPr>
          <w:ilvl w:val="0"/>
          <w:numId w:val="5"/>
        </w:numPr>
        <w:tabs>
          <w:tab w:val="left" w:pos="1139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Оператор Электронной Площадки, которому Организатор торгов направил заявку на проведение торгов, обязан разместить настоящий Договор о задатке на Электронной Площадке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</w:t>
      </w:r>
      <w:r>
        <w:rPr>
          <w:spacing w:val="2"/>
          <w:sz w:val="24"/>
        </w:rPr>
        <w:t xml:space="preserve">Приказом Министерства экономического </w:t>
      </w:r>
      <w:r>
        <w:rPr>
          <w:sz w:val="24"/>
        </w:rPr>
        <w:t>развития РФ Приказ Минэкономразвития России от 23.07.2015 N</w:t>
      </w:r>
      <w:r>
        <w:rPr>
          <w:spacing w:val="-2"/>
          <w:sz w:val="24"/>
        </w:rPr>
        <w:t xml:space="preserve"> </w:t>
      </w:r>
      <w:r>
        <w:rPr>
          <w:sz w:val="24"/>
        </w:rPr>
        <w:t>495.</w:t>
      </w:r>
      <w:proofErr w:type="gramEnd"/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11"/>
        <w:ind w:right="2776"/>
      </w:pPr>
      <w:r>
        <w:t>Статья 1. Предмет Договора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4"/>
        </w:numPr>
        <w:tabs>
          <w:tab w:val="left" w:pos="561"/>
          <w:tab w:val="left" w:pos="7410"/>
        </w:tabs>
        <w:ind w:right="122"/>
        <w:rPr>
          <w:sz w:val="24"/>
        </w:rPr>
      </w:pPr>
      <w:r>
        <w:rPr>
          <w:sz w:val="24"/>
        </w:rPr>
        <w:t xml:space="preserve">Претендент с целью участия в торгах вносит задаток на счет указанный в Информационном сообщении и настоящем Договоре. Размер задатка составляет </w:t>
      </w:r>
      <w:r w:rsidR="00356050">
        <w:rPr>
          <w:sz w:val="24"/>
        </w:rPr>
        <w:t>2</w:t>
      </w:r>
      <w:r w:rsidR="0085201C">
        <w:rPr>
          <w:sz w:val="24"/>
        </w:rPr>
        <w:t>0% от стоимости лота, действующей на соответствующем периоде публичного предложения</w:t>
      </w:r>
      <w:bookmarkStart w:id="0" w:name="_GoBack"/>
      <w:bookmarkEnd w:id="0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рублей. Лот №</w:t>
      </w:r>
      <w:proofErr w:type="gramStart"/>
      <w:r>
        <w:rPr>
          <w:spacing w:val="57"/>
          <w:sz w:val="24"/>
        </w:rPr>
        <w:t xml:space="preserve"> </w:t>
      </w:r>
      <w:r>
        <w:rPr>
          <w:sz w:val="24"/>
        </w:rPr>
        <w:t>:</w:t>
      </w:r>
      <w:proofErr w:type="gramEnd"/>
      <w:r w:rsidR="00356050">
        <w:rPr>
          <w:sz w:val="24"/>
        </w:rPr>
        <w:t xml:space="preserve"> 1</w:t>
      </w:r>
    </w:p>
    <w:p w:rsidR="008C4FC1" w:rsidRDefault="0081723C">
      <w:pPr>
        <w:pStyle w:val="a4"/>
        <w:numPr>
          <w:ilvl w:val="1"/>
          <w:numId w:val="4"/>
        </w:numPr>
        <w:tabs>
          <w:tab w:val="left" w:pos="493"/>
        </w:tabs>
        <w:spacing w:before="1"/>
        <w:ind w:right="130"/>
        <w:rPr>
          <w:sz w:val="24"/>
        </w:rPr>
      </w:pPr>
      <w:r>
        <w:rPr>
          <w:sz w:val="24"/>
        </w:rPr>
        <w:t>Задаток вносится в целях обеспечения исполнения Претендентом обязательств по оплате Лота, в случае признания его Победителем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8C4FC1" w:rsidRDefault="0081723C">
      <w:pPr>
        <w:pStyle w:val="a4"/>
        <w:numPr>
          <w:ilvl w:val="1"/>
          <w:numId w:val="4"/>
        </w:numPr>
        <w:tabs>
          <w:tab w:val="left" w:pos="751"/>
        </w:tabs>
        <w:rPr>
          <w:sz w:val="24"/>
        </w:rPr>
      </w:pPr>
      <w:r>
        <w:rPr>
          <w:sz w:val="24"/>
        </w:rPr>
        <w:t>Для участия в торгах Претендент представляет Оператору Электронной Площадки в электронной форме подписанный электронной цифровой подписью Претендента настоящий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 размещенного на Электронной Площадке договора о задатке.</w:t>
      </w:r>
    </w:p>
    <w:p w:rsidR="008C4FC1" w:rsidRDefault="008C4FC1">
      <w:pPr>
        <w:pStyle w:val="a3"/>
        <w:spacing w:before="4"/>
        <w:ind w:left="0"/>
        <w:jc w:val="left"/>
      </w:pPr>
    </w:p>
    <w:p w:rsidR="008C4FC1" w:rsidRDefault="0081723C">
      <w:pPr>
        <w:pStyle w:val="11"/>
        <w:spacing w:before="1"/>
      </w:pPr>
      <w:r>
        <w:t>Статья 2. Порядок Оплаты Задатка</w:t>
      </w:r>
    </w:p>
    <w:p w:rsidR="008C4FC1" w:rsidRDefault="008C4FC1">
      <w:pPr>
        <w:pStyle w:val="a3"/>
        <w:spacing w:before="6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3"/>
        </w:numPr>
        <w:tabs>
          <w:tab w:val="left" w:pos="590"/>
        </w:tabs>
        <w:rPr>
          <w:sz w:val="24"/>
        </w:rPr>
      </w:pPr>
      <w:r>
        <w:rPr>
          <w:sz w:val="24"/>
        </w:rPr>
        <w:t>Задаток должен быть внесен на счет АО «</w:t>
      </w:r>
      <w:proofErr w:type="spellStart"/>
      <w:r>
        <w:rPr>
          <w:sz w:val="24"/>
        </w:rPr>
        <w:t>Гидромех</w:t>
      </w:r>
      <w:proofErr w:type="spellEnd"/>
      <w:r>
        <w:rPr>
          <w:sz w:val="24"/>
        </w:rPr>
        <w:t xml:space="preserve"> сталь», указанный в Информационном сообщении и настоящем Договоре, не позднее даты окончания срока приема заявок, указанной в Информационном сообщении, и считается внесенным с момента зачисления суммы Задатка на счет</w:t>
      </w:r>
      <w:r>
        <w:rPr>
          <w:spacing w:val="38"/>
          <w:sz w:val="24"/>
        </w:rPr>
        <w:t xml:space="preserve"> </w:t>
      </w:r>
      <w:r>
        <w:rPr>
          <w:sz w:val="24"/>
        </w:rPr>
        <w:t>АО</w:t>
      </w:r>
      <w:r>
        <w:rPr>
          <w:spacing w:val="41"/>
          <w:sz w:val="24"/>
        </w:rPr>
        <w:t xml:space="preserve"> </w:t>
      </w:r>
      <w:r>
        <w:rPr>
          <w:sz w:val="24"/>
        </w:rPr>
        <w:t>«</w:t>
      </w:r>
      <w:r w:rsidR="00356050">
        <w:rPr>
          <w:sz w:val="24"/>
        </w:rPr>
        <w:t>Завод гидромеханизации</w:t>
      </w:r>
      <w:r>
        <w:rPr>
          <w:sz w:val="24"/>
        </w:rPr>
        <w:t>».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36"/>
          <w:sz w:val="24"/>
        </w:rPr>
        <w:t xml:space="preserve"> </w:t>
      </w:r>
      <w:r>
        <w:rPr>
          <w:sz w:val="24"/>
        </w:rPr>
        <w:t>поручении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36"/>
          <w:sz w:val="24"/>
        </w:rPr>
        <w:t xml:space="preserve"> </w:t>
      </w:r>
      <w:r>
        <w:rPr>
          <w:sz w:val="24"/>
        </w:rPr>
        <w:t>Претендентом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строке</w:t>
      </w:r>
    </w:p>
    <w:p w:rsidR="008C4FC1" w:rsidRDefault="008C4FC1">
      <w:pPr>
        <w:jc w:val="both"/>
        <w:rPr>
          <w:sz w:val="24"/>
        </w:rPr>
        <w:sectPr w:rsidR="008C4FC1">
          <w:footerReference w:type="default" r:id="rId8"/>
          <w:type w:val="continuous"/>
          <w:pgSz w:w="11910" w:h="16840"/>
          <w:pgMar w:top="480" w:right="440" w:bottom="940" w:left="1000" w:header="720" w:footer="744" w:gutter="0"/>
          <w:pgNumType w:start="1"/>
          <w:cols w:space="720"/>
        </w:sectPr>
      </w:pPr>
    </w:p>
    <w:p w:rsidR="008C4FC1" w:rsidRDefault="0081723C" w:rsidP="00356050">
      <w:pPr>
        <w:pStyle w:val="a3"/>
        <w:spacing w:before="1"/>
        <w:ind w:left="0"/>
        <w:jc w:val="left"/>
        <w:sectPr w:rsidR="008C4FC1">
          <w:type w:val="continuous"/>
          <w:pgSz w:w="11910" w:h="16840"/>
          <w:pgMar w:top="480" w:right="440" w:bottom="940" w:left="1000" w:header="720" w:footer="720" w:gutter="0"/>
          <w:cols w:num="2" w:space="720" w:equalWidth="0">
            <w:col w:w="7752" w:space="321"/>
            <w:col w:w="2397"/>
          </w:cols>
        </w:sectPr>
      </w:pPr>
      <w:r>
        <w:lastRenderedPageBreak/>
        <w:t>«Назначение платежа» должно быть указано «</w:t>
      </w:r>
      <w:r w:rsidR="00356050">
        <w:rPr>
          <w:sz w:val="22"/>
          <w:szCs w:val="22"/>
        </w:rPr>
        <w:t>Задаток для участия в торгах»</w:t>
      </w:r>
    </w:p>
    <w:p w:rsidR="008C4FC1" w:rsidRDefault="0081723C">
      <w:pPr>
        <w:pStyle w:val="a4"/>
        <w:numPr>
          <w:ilvl w:val="1"/>
          <w:numId w:val="3"/>
        </w:numPr>
        <w:tabs>
          <w:tab w:val="left" w:pos="633"/>
        </w:tabs>
        <w:ind w:right="128"/>
        <w:rPr>
          <w:sz w:val="24"/>
        </w:rPr>
      </w:pPr>
      <w:r>
        <w:rPr>
          <w:sz w:val="24"/>
        </w:rPr>
        <w:lastRenderedPageBreak/>
        <w:t>Претендент настоящим соглашается, что в случае если сумма Задатка не поступит в полном объеме на счет АО «</w:t>
      </w:r>
      <w:r w:rsidR="00356050">
        <w:t xml:space="preserve">Завод </w:t>
      </w:r>
      <w:proofErr w:type="spellStart"/>
      <w:r w:rsidR="00356050">
        <w:t>гидромеханизаци</w:t>
      </w:r>
      <w:proofErr w:type="spellEnd"/>
      <w:r>
        <w:rPr>
          <w:sz w:val="24"/>
        </w:rPr>
        <w:t xml:space="preserve">» в установленные сроки, обязательства Претендента по внесению Задатка будут считаться неисполненными, и Претендент не допускается к участию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торгам.</w:t>
      </w:r>
    </w:p>
    <w:p w:rsidR="008C4FC1" w:rsidRDefault="0081723C" w:rsidP="00356050">
      <w:pPr>
        <w:pStyle w:val="a4"/>
        <w:numPr>
          <w:ilvl w:val="1"/>
          <w:numId w:val="3"/>
        </w:numPr>
        <w:tabs>
          <w:tab w:val="left" w:pos="671"/>
        </w:tabs>
        <w:rPr>
          <w:sz w:val="24"/>
        </w:rPr>
      </w:pPr>
      <w:r>
        <w:rPr>
          <w:sz w:val="24"/>
        </w:rPr>
        <w:t>Претендент не вправе распоряжаться суммой Задатка, поступившей на счет АО «</w:t>
      </w:r>
      <w:r w:rsidR="00356050">
        <w:t xml:space="preserve">Завод </w:t>
      </w:r>
      <w:proofErr w:type="spellStart"/>
      <w:r w:rsidR="00356050">
        <w:t>гидромеханизаци</w:t>
      </w:r>
      <w:proofErr w:type="spellEnd"/>
      <w:r>
        <w:rPr>
          <w:sz w:val="24"/>
        </w:rPr>
        <w:t>», в том числе, не вправе требовать перечисления суммы Задатка на какой-либо иной банковский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</w:t>
      </w:r>
    </w:p>
    <w:p w:rsidR="008C4FC1" w:rsidRPr="00356050" w:rsidRDefault="0081723C" w:rsidP="00356050">
      <w:pPr>
        <w:tabs>
          <w:tab w:val="left" w:pos="703"/>
        </w:tabs>
        <w:spacing w:before="64"/>
        <w:ind w:left="132" w:right="134"/>
        <w:rPr>
          <w:sz w:val="24"/>
        </w:rPr>
      </w:pPr>
      <w:r w:rsidRPr="00356050">
        <w:rPr>
          <w:sz w:val="24"/>
        </w:rPr>
        <w:t>На сумму Задатка, внесенного Претендентом в соответствии с настоящим Договором, проценты не</w:t>
      </w:r>
      <w:r w:rsidRPr="00356050">
        <w:rPr>
          <w:spacing w:val="-5"/>
          <w:sz w:val="24"/>
        </w:rPr>
        <w:t xml:space="preserve"> </w:t>
      </w:r>
      <w:r w:rsidRPr="00356050">
        <w:rPr>
          <w:sz w:val="24"/>
        </w:rPr>
        <w:t>начисляются.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11"/>
        <w:ind w:right="2779"/>
      </w:pPr>
      <w:r>
        <w:t>Статья 3. Условия и Порядок Распоряжения</w:t>
      </w:r>
    </w:p>
    <w:p w:rsidR="008C4FC1" w:rsidRDefault="008C4FC1">
      <w:pPr>
        <w:pStyle w:val="a3"/>
        <w:spacing w:before="7"/>
        <w:ind w:left="0"/>
        <w:jc w:val="left"/>
        <w:rPr>
          <w:b/>
          <w:sz w:val="23"/>
        </w:rPr>
      </w:pPr>
    </w:p>
    <w:p w:rsidR="008C4FC1" w:rsidRDefault="0081723C">
      <w:pPr>
        <w:pStyle w:val="a4"/>
        <w:numPr>
          <w:ilvl w:val="1"/>
          <w:numId w:val="2"/>
        </w:numPr>
        <w:tabs>
          <w:tab w:val="left" w:pos="650"/>
        </w:tabs>
        <w:ind w:right="123"/>
        <w:rPr>
          <w:sz w:val="24"/>
        </w:rPr>
      </w:pPr>
      <w:r>
        <w:rPr>
          <w:sz w:val="24"/>
        </w:rPr>
        <w:t>В случае если Претендент в соответствии с условиями, изложенными в Порядке, отзывает свою заявку на участие в торгах, до даты окончания приема заявок, сумма Задатка возвращается  на счет Претендента, указанный в настоящем Договоре, в течение 5 дней со дня поступления Организатору торгов уведомления об отзыве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Заявки.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590"/>
        </w:tabs>
        <w:spacing w:before="1"/>
        <w:ind w:right="123"/>
        <w:rPr>
          <w:sz w:val="24"/>
        </w:rPr>
      </w:pPr>
      <w:r>
        <w:rPr>
          <w:sz w:val="24"/>
        </w:rPr>
        <w:t xml:space="preserve">В случае если Претендент не допущен к участию в торгах, сумма Задатка возвращается на счет Претендента, указанный в настоящем Договоре, в течение 5 дней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494"/>
        </w:tabs>
        <w:ind w:right="123"/>
        <w:rPr>
          <w:sz w:val="24"/>
        </w:rPr>
      </w:pPr>
      <w:r>
        <w:rPr>
          <w:sz w:val="24"/>
        </w:rPr>
        <w:t xml:space="preserve">В случае если Претендент допущен к участию в торгах, но не зарегистрировался в качестве участника торгов в день проведения торгов перед его началом, сумма Задатка возвращается на счет Претендента, указанный в настоящем Договоре, в течение 5 дней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ind w:right="121"/>
        <w:rPr>
          <w:sz w:val="24"/>
        </w:rPr>
      </w:pPr>
      <w:r>
        <w:rPr>
          <w:sz w:val="24"/>
        </w:rPr>
        <w:t xml:space="preserve">В случае если Претендент не признан победителем торгов, сумма Задатка возвращается на счет Претендента, указанный в настоящем Договоре, в течение 5 дней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торгов.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ind w:right="122"/>
        <w:rPr>
          <w:sz w:val="24"/>
        </w:rPr>
      </w:pPr>
      <w:r>
        <w:rPr>
          <w:sz w:val="24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договора, или в течение 30 (Тридцати) дней после подписания Договора купли-продажи не </w:t>
      </w:r>
      <w:proofErr w:type="gramStart"/>
      <w:r>
        <w:rPr>
          <w:sz w:val="24"/>
        </w:rPr>
        <w:t>произвел окончательный платеж по Договору купли-продажи внесенный задаток ему не возвращается</w:t>
      </w:r>
      <w:proofErr w:type="gramEnd"/>
      <w:r>
        <w:rPr>
          <w:sz w:val="24"/>
        </w:rPr>
        <w:t>.</w:t>
      </w:r>
    </w:p>
    <w:p w:rsidR="008C4FC1" w:rsidRDefault="0081723C">
      <w:pPr>
        <w:pStyle w:val="a4"/>
        <w:numPr>
          <w:ilvl w:val="1"/>
          <w:numId w:val="2"/>
        </w:numPr>
        <w:tabs>
          <w:tab w:val="left" w:pos="494"/>
        </w:tabs>
        <w:rPr>
          <w:sz w:val="24"/>
        </w:rPr>
      </w:pPr>
      <w:proofErr w:type="gramStart"/>
      <w:r>
        <w:rPr>
          <w:sz w:val="24"/>
        </w:rPr>
        <w:t>В случае если Претендент признан победителем торгов, и Протокол о результатах проведения торгов и Договор купли-продажи подписаны сторонами в соответствии с Порядком проведения открытых торгов в форме публичного предложения,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торгов и Договором</w:t>
      </w:r>
      <w:r>
        <w:rPr>
          <w:spacing w:val="-27"/>
          <w:sz w:val="24"/>
        </w:rPr>
        <w:t xml:space="preserve"> </w:t>
      </w:r>
      <w:r>
        <w:rPr>
          <w:sz w:val="24"/>
        </w:rPr>
        <w:t>купли-продажи.</w:t>
      </w:r>
      <w:proofErr w:type="gramEnd"/>
    </w:p>
    <w:p w:rsidR="008C4FC1" w:rsidRDefault="0081723C">
      <w:pPr>
        <w:pStyle w:val="a4"/>
        <w:numPr>
          <w:ilvl w:val="1"/>
          <w:numId w:val="2"/>
        </w:numPr>
        <w:tabs>
          <w:tab w:val="left" w:pos="614"/>
        </w:tabs>
        <w:spacing w:before="1"/>
        <w:ind w:right="123"/>
        <w:rPr>
          <w:sz w:val="24"/>
        </w:rPr>
      </w:pPr>
      <w:r>
        <w:rPr>
          <w:sz w:val="24"/>
        </w:rPr>
        <w:t xml:space="preserve">В случае признания торгов </w:t>
      </w:r>
      <w:proofErr w:type="gramStart"/>
      <w:r>
        <w:rPr>
          <w:sz w:val="24"/>
        </w:rPr>
        <w:t>несостоявшимся</w:t>
      </w:r>
      <w:proofErr w:type="gramEnd"/>
      <w:r>
        <w:rPr>
          <w:sz w:val="24"/>
        </w:rPr>
        <w:t xml:space="preserve"> сумму Задатка возвращается Претенденту в течение 5 дней с даты подведения 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11"/>
        <w:ind w:right="2779"/>
      </w:pPr>
      <w:r>
        <w:t>Статья 4. Разное</w:t>
      </w:r>
    </w:p>
    <w:p w:rsidR="008C4FC1" w:rsidRDefault="008C4FC1">
      <w:pPr>
        <w:pStyle w:val="a3"/>
        <w:spacing w:before="6"/>
        <w:ind w:left="0"/>
        <w:jc w:val="left"/>
        <w:rPr>
          <w:b/>
          <w:sz w:val="23"/>
        </w:rPr>
      </w:pPr>
    </w:p>
    <w:p w:rsidR="008C4FC1" w:rsidRDefault="0081723C">
      <w:pPr>
        <w:pStyle w:val="a3"/>
        <w:spacing w:before="1"/>
        <w:ind w:right="131"/>
      </w:pPr>
      <w:r>
        <w:t>4.1.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по другим основаниям, предусмотренным в настоящем Договоре.</w:t>
      </w:r>
    </w:p>
    <w:p w:rsidR="008C4FC1" w:rsidRDefault="0081723C">
      <w:pPr>
        <w:pStyle w:val="a4"/>
        <w:numPr>
          <w:ilvl w:val="1"/>
          <w:numId w:val="1"/>
        </w:numPr>
        <w:tabs>
          <w:tab w:val="left" w:pos="674"/>
        </w:tabs>
        <w:ind w:right="0" w:hanging="542"/>
        <w:rPr>
          <w:sz w:val="24"/>
        </w:rPr>
      </w:pPr>
      <w:r>
        <w:rPr>
          <w:sz w:val="24"/>
        </w:rPr>
        <w:t>Настоящий Договор регулируется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8C4FC1" w:rsidRDefault="0081723C">
      <w:pPr>
        <w:pStyle w:val="a4"/>
        <w:numPr>
          <w:ilvl w:val="1"/>
          <w:numId w:val="1"/>
        </w:numPr>
        <w:tabs>
          <w:tab w:val="left" w:pos="631"/>
        </w:tabs>
        <w:ind w:right="123"/>
        <w:rPr>
          <w:sz w:val="24"/>
        </w:rPr>
      </w:pPr>
      <w:r>
        <w:rPr>
          <w:sz w:val="24"/>
        </w:rPr>
        <w:t xml:space="preserve">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</w:t>
      </w:r>
      <w:r>
        <w:rPr>
          <w:spacing w:val="-3"/>
          <w:sz w:val="24"/>
        </w:rPr>
        <w:t xml:space="preserve">суд </w:t>
      </w:r>
      <w:r>
        <w:rPr>
          <w:sz w:val="24"/>
        </w:rPr>
        <w:t>Красноярского края.</w:t>
      </w:r>
    </w:p>
    <w:p w:rsidR="008C4FC1" w:rsidRDefault="008C4FC1">
      <w:pPr>
        <w:pStyle w:val="a3"/>
        <w:spacing w:before="5"/>
        <w:ind w:left="0"/>
        <w:jc w:val="left"/>
      </w:pPr>
    </w:p>
    <w:p w:rsidR="008C4FC1" w:rsidRDefault="0081723C">
      <w:pPr>
        <w:pStyle w:val="11"/>
        <w:spacing w:after="12"/>
        <w:ind w:left="132" w:right="0"/>
        <w:jc w:val="left"/>
      </w:pPr>
      <w:r>
        <w:t>Статья 5. Адреса и банковские реквизиты сторон</w:t>
      </w:r>
    </w:p>
    <w:p w:rsidR="004F1444" w:rsidRDefault="004F144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3"/>
        <w:gridCol w:w="5343"/>
      </w:tblGrid>
      <w:tr w:rsidR="00356050" w:rsidTr="00356050">
        <w:tc>
          <w:tcPr>
            <w:tcW w:w="5343" w:type="dxa"/>
          </w:tcPr>
          <w:p w:rsidR="00356050" w:rsidRDefault="00356050">
            <w:r>
              <w:t>Претендент</w:t>
            </w:r>
          </w:p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  <w:p w:rsidR="00356050" w:rsidRDefault="00356050"/>
        </w:tc>
        <w:tc>
          <w:tcPr>
            <w:tcW w:w="5343" w:type="dxa"/>
          </w:tcPr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Организатор торгов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"Завод гидромеханизации" (ИНН 7610036650, ОГРН 1027601110635)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Расчётный счёт № 40702.810.3.77030021451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042908612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КАЛУЖСКОЕ ОТДЕЛЕНИЕ N8608 ПАО СБЕРБАНК </w:t>
            </w:r>
          </w:p>
          <w:p w:rsidR="00356050" w:rsidRDefault="00356050" w:rsidP="003560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 Счёт 30101.810.1.00000000612 </w:t>
            </w:r>
          </w:p>
          <w:p w:rsidR="00356050" w:rsidRDefault="00356050" w:rsidP="00356050">
            <w:r>
              <w:t xml:space="preserve">Основание для перечисления: Задаток для участия в торгах </w:t>
            </w:r>
          </w:p>
          <w:p w:rsidR="00356050" w:rsidRDefault="00356050" w:rsidP="00356050"/>
          <w:p w:rsidR="00356050" w:rsidRDefault="00356050" w:rsidP="00356050"/>
          <w:p w:rsidR="00356050" w:rsidRDefault="00356050" w:rsidP="00356050"/>
          <w:p w:rsidR="00356050" w:rsidRDefault="00356050" w:rsidP="00356050">
            <w:r>
              <w:t>Подпись ________ МП _______________________</w:t>
            </w:r>
          </w:p>
        </w:tc>
      </w:tr>
    </w:tbl>
    <w:p w:rsidR="00356050" w:rsidRDefault="00356050"/>
    <w:sectPr w:rsidR="00356050" w:rsidSect="008C4FC1">
      <w:pgSz w:w="11910" w:h="16840"/>
      <w:pgMar w:top="480" w:right="440" w:bottom="940" w:left="100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BA" w:rsidRDefault="004F3EBA" w:rsidP="008C4FC1">
      <w:r>
        <w:separator/>
      </w:r>
    </w:p>
  </w:endnote>
  <w:endnote w:type="continuationSeparator" w:id="0">
    <w:p w:rsidR="004F3EBA" w:rsidRDefault="004F3EBA" w:rsidP="008C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C1" w:rsidRDefault="004F3EB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6pt;margin-top:793.5pt;width:9.55pt;height:13.15pt;z-index:-251658752;mso-position-horizontal-relative:page;mso-position-vertical-relative:page" filled="f" stroked="f">
          <v:textbox style="mso-next-textbox:#_x0000_s2049" inset="0,0,0,0">
            <w:txbxContent>
              <w:p w:rsidR="008C4FC1" w:rsidRDefault="008C4FC1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 w:rsidR="0081723C"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201C">
                  <w:rPr>
                    <w:rFonts w:ascii="Arial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BA" w:rsidRDefault="004F3EBA" w:rsidP="008C4FC1">
      <w:r>
        <w:separator/>
      </w:r>
    </w:p>
  </w:footnote>
  <w:footnote w:type="continuationSeparator" w:id="0">
    <w:p w:rsidR="004F3EBA" w:rsidRDefault="004F3EBA" w:rsidP="008C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2A26"/>
    <w:multiLevelType w:val="hybridMultilevel"/>
    <w:tmpl w:val="6ECCEC68"/>
    <w:lvl w:ilvl="0" w:tplc="D33C3972">
      <w:start w:val="2"/>
      <w:numFmt w:val="decimal"/>
      <w:lvlText w:val="%1"/>
      <w:lvlJc w:val="left"/>
      <w:pPr>
        <w:ind w:left="132" w:hanging="457"/>
        <w:jc w:val="left"/>
      </w:pPr>
      <w:rPr>
        <w:rFonts w:hint="default"/>
        <w:lang w:val="ru-RU" w:eastAsia="ru-RU" w:bidi="ru-RU"/>
      </w:rPr>
    </w:lvl>
    <w:lvl w:ilvl="1" w:tplc="27C04C0C">
      <w:numFmt w:val="none"/>
      <w:lvlText w:val=""/>
      <w:lvlJc w:val="left"/>
      <w:pPr>
        <w:tabs>
          <w:tab w:val="num" w:pos="360"/>
        </w:tabs>
      </w:pPr>
    </w:lvl>
    <w:lvl w:ilvl="2" w:tplc="FAB6C6F4">
      <w:numFmt w:val="bullet"/>
      <w:lvlText w:val="•"/>
      <w:lvlJc w:val="left"/>
      <w:pPr>
        <w:ind w:left="2205" w:hanging="457"/>
      </w:pPr>
      <w:rPr>
        <w:rFonts w:hint="default"/>
        <w:lang w:val="ru-RU" w:eastAsia="ru-RU" w:bidi="ru-RU"/>
      </w:rPr>
    </w:lvl>
    <w:lvl w:ilvl="3" w:tplc="2572F996">
      <w:numFmt w:val="bullet"/>
      <w:lvlText w:val="•"/>
      <w:lvlJc w:val="left"/>
      <w:pPr>
        <w:ind w:left="3238" w:hanging="457"/>
      </w:pPr>
      <w:rPr>
        <w:rFonts w:hint="default"/>
        <w:lang w:val="ru-RU" w:eastAsia="ru-RU" w:bidi="ru-RU"/>
      </w:rPr>
    </w:lvl>
    <w:lvl w:ilvl="4" w:tplc="AE30DBA6">
      <w:numFmt w:val="bullet"/>
      <w:lvlText w:val="•"/>
      <w:lvlJc w:val="left"/>
      <w:pPr>
        <w:ind w:left="4271" w:hanging="457"/>
      </w:pPr>
      <w:rPr>
        <w:rFonts w:hint="default"/>
        <w:lang w:val="ru-RU" w:eastAsia="ru-RU" w:bidi="ru-RU"/>
      </w:rPr>
    </w:lvl>
    <w:lvl w:ilvl="5" w:tplc="11DECEE2">
      <w:numFmt w:val="bullet"/>
      <w:lvlText w:val="•"/>
      <w:lvlJc w:val="left"/>
      <w:pPr>
        <w:ind w:left="5304" w:hanging="457"/>
      </w:pPr>
      <w:rPr>
        <w:rFonts w:hint="default"/>
        <w:lang w:val="ru-RU" w:eastAsia="ru-RU" w:bidi="ru-RU"/>
      </w:rPr>
    </w:lvl>
    <w:lvl w:ilvl="6" w:tplc="52ECBD76">
      <w:numFmt w:val="bullet"/>
      <w:lvlText w:val="•"/>
      <w:lvlJc w:val="left"/>
      <w:pPr>
        <w:ind w:left="6337" w:hanging="457"/>
      </w:pPr>
      <w:rPr>
        <w:rFonts w:hint="default"/>
        <w:lang w:val="ru-RU" w:eastAsia="ru-RU" w:bidi="ru-RU"/>
      </w:rPr>
    </w:lvl>
    <w:lvl w:ilvl="7" w:tplc="F52E8404">
      <w:numFmt w:val="bullet"/>
      <w:lvlText w:val="•"/>
      <w:lvlJc w:val="left"/>
      <w:pPr>
        <w:ind w:left="7370" w:hanging="457"/>
      </w:pPr>
      <w:rPr>
        <w:rFonts w:hint="default"/>
        <w:lang w:val="ru-RU" w:eastAsia="ru-RU" w:bidi="ru-RU"/>
      </w:rPr>
    </w:lvl>
    <w:lvl w:ilvl="8" w:tplc="11C6378A">
      <w:numFmt w:val="bullet"/>
      <w:lvlText w:val="•"/>
      <w:lvlJc w:val="left"/>
      <w:pPr>
        <w:ind w:left="8403" w:hanging="457"/>
      </w:pPr>
      <w:rPr>
        <w:rFonts w:hint="default"/>
        <w:lang w:val="ru-RU" w:eastAsia="ru-RU" w:bidi="ru-RU"/>
      </w:rPr>
    </w:lvl>
  </w:abstractNum>
  <w:abstractNum w:abstractNumId="1">
    <w:nsid w:val="4E4F604F"/>
    <w:multiLevelType w:val="hybridMultilevel"/>
    <w:tmpl w:val="086442CE"/>
    <w:lvl w:ilvl="0" w:tplc="2E7CC126">
      <w:start w:val="4"/>
      <w:numFmt w:val="decimal"/>
      <w:lvlText w:val="%1"/>
      <w:lvlJc w:val="left"/>
      <w:pPr>
        <w:ind w:left="673" w:hanging="541"/>
        <w:jc w:val="left"/>
      </w:pPr>
      <w:rPr>
        <w:rFonts w:hint="default"/>
        <w:lang w:val="ru-RU" w:eastAsia="ru-RU" w:bidi="ru-RU"/>
      </w:rPr>
    </w:lvl>
    <w:lvl w:ilvl="1" w:tplc="7FF43F5E">
      <w:numFmt w:val="none"/>
      <w:lvlText w:val=""/>
      <w:lvlJc w:val="left"/>
      <w:pPr>
        <w:tabs>
          <w:tab w:val="num" w:pos="360"/>
        </w:tabs>
      </w:pPr>
    </w:lvl>
    <w:lvl w:ilvl="2" w:tplc="7CC2BB08">
      <w:numFmt w:val="bullet"/>
      <w:lvlText w:val="•"/>
      <w:lvlJc w:val="left"/>
      <w:pPr>
        <w:ind w:left="2637" w:hanging="541"/>
      </w:pPr>
      <w:rPr>
        <w:rFonts w:hint="default"/>
        <w:lang w:val="ru-RU" w:eastAsia="ru-RU" w:bidi="ru-RU"/>
      </w:rPr>
    </w:lvl>
    <w:lvl w:ilvl="3" w:tplc="B4B875CC">
      <w:numFmt w:val="bullet"/>
      <w:lvlText w:val="•"/>
      <w:lvlJc w:val="left"/>
      <w:pPr>
        <w:ind w:left="3616" w:hanging="541"/>
      </w:pPr>
      <w:rPr>
        <w:rFonts w:hint="default"/>
        <w:lang w:val="ru-RU" w:eastAsia="ru-RU" w:bidi="ru-RU"/>
      </w:rPr>
    </w:lvl>
    <w:lvl w:ilvl="4" w:tplc="89760122">
      <w:numFmt w:val="bullet"/>
      <w:lvlText w:val="•"/>
      <w:lvlJc w:val="left"/>
      <w:pPr>
        <w:ind w:left="4595" w:hanging="541"/>
      </w:pPr>
      <w:rPr>
        <w:rFonts w:hint="default"/>
        <w:lang w:val="ru-RU" w:eastAsia="ru-RU" w:bidi="ru-RU"/>
      </w:rPr>
    </w:lvl>
    <w:lvl w:ilvl="5" w:tplc="B08EC93A">
      <w:numFmt w:val="bullet"/>
      <w:lvlText w:val="•"/>
      <w:lvlJc w:val="left"/>
      <w:pPr>
        <w:ind w:left="5574" w:hanging="541"/>
      </w:pPr>
      <w:rPr>
        <w:rFonts w:hint="default"/>
        <w:lang w:val="ru-RU" w:eastAsia="ru-RU" w:bidi="ru-RU"/>
      </w:rPr>
    </w:lvl>
    <w:lvl w:ilvl="6" w:tplc="4A6EB4AC">
      <w:numFmt w:val="bullet"/>
      <w:lvlText w:val="•"/>
      <w:lvlJc w:val="left"/>
      <w:pPr>
        <w:ind w:left="6553" w:hanging="541"/>
      </w:pPr>
      <w:rPr>
        <w:rFonts w:hint="default"/>
        <w:lang w:val="ru-RU" w:eastAsia="ru-RU" w:bidi="ru-RU"/>
      </w:rPr>
    </w:lvl>
    <w:lvl w:ilvl="7" w:tplc="B6902B7C">
      <w:numFmt w:val="bullet"/>
      <w:lvlText w:val="•"/>
      <w:lvlJc w:val="left"/>
      <w:pPr>
        <w:ind w:left="7532" w:hanging="541"/>
      </w:pPr>
      <w:rPr>
        <w:rFonts w:hint="default"/>
        <w:lang w:val="ru-RU" w:eastAsia="ru-RU" w:bidi="ru-RU"/>
      </w:rPr>
    </w:lvl>
    <w:lvl w:ilvl="8" w:tplc="9C0E4D4C">
      <w:numFmt w:val="bullet"/>
      <w:lvlText w:val="•"/>
      <w:lvlJc w:val="left"/>
      <w:pPr>
        <w:ind w:left="8511" w:hanging="541"/>
      </w:pPr>
      <w:rPr>
        <w:rFonts w:hint="default"/>
        <w:lang w:val="ru-RU" w:eastAsia="ru-RU" w:bidi="ru-RU"/>
      </w:rPr>
    </w:lvl>
  </w:abstractNum>
  <w:abstractNum w:abstractNumId="2">
    <w:nsid w:val="57105524"/>
    <w:multiLevelType w:val="hybridMultilevel"/>
    <w:tmpl w:val="2856DE7E"/>
    <w:lvl w:ilvl="0" w:tplc="44B2CD96">
      <w:start w:val="1"/>
      <w:numFmt w:val="decimal"/>
      <w:lvlText w:val="%1."/>
      <w:lvlJc w:val="left"/>
      <w:pPr>
        <w:ind w:left="132" w:hanging="32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769EED4C">
      <w:numFmt w:val="bullet"/>
      <w:lvlText w:val="•"/>
      <w:lvlJc w:val="left"/>
      <w:pPr>
        <w:ind w:left="1172" w:hanging="320"/>
      </w:pPr>
      <w:rPr>
        <w:rFonts w:hint="default"/>
        <w:lang w:val="ru-RU" w:eastAsia="ru-RU" w:bidi="ru-RU"/>
      </w:rPr>
    </w:lvl>
    <w:lvl w:ilvl="2" w:tplc="326CBA4E">
      <w:numFmt w:val="bullet"/>
      <w:lvlText w:val="•"/>
      <w:lvlJc w:val="left"/>
      <w:pPr>
        <w:ind w:left="2205" w:hanging="320"/>
      </w:pPr>
      <w:rPr>
        <w:rFonts w:hint="default"/>
        <w:lang w:val="ru-RU" w:eastAsia="ru-RU" w:bidi="ru-RU"/>
      </w:rPr>
    </w:lvl>
    <w:lvl w:ilvl="3" w:tplc="D2A21C14">
      <w:numFmt w:val="bullet"/>
      <w:lvlText w:val="•"/>
      <w:lvlJc w:val="left"/>
      <w:pPr>
        <w:ind w:left="3238" w:hanging="320"/>
      </w:pPr>
      <w:rPr>
        <w:rFonts w:hint="default"/>
        <w:lang w:val="ru-RU" w:eastAsia="ru-RU" w:bidi="ru-RU"/>
      </w:rPr>
    </w:lvl>
    <w:lvl w:ilvl="4" w:tplc="713EDEFE">
      <w:numFmt w:val="bullet"/>
      <w:lvlText w:val="•"/>
      <w:lvlJc w:val="left"/>
      <w:pPr>
        <w:ind w:left="4271" w:hanging="320"/>
      </w:pPr>
      <w:rPr>
        <w:rFonts w:hint="default"/>
        <w:lang w:val="ru-RU" w:eastAsia="ru-RU" w:bidi="ru-RU"/>
      </w:rPr>
    </w:lvl>
    <w:lvl w:ilvl="5" w:tplc="5A748EEC">
      <w:numFmt w:val="bullet"/>
      <w:lvlText w:val="•"/>
      <w:lvlJc w:val="left"/>
      <w:pPr>
        <w:ind w:left="5304" w:hanging="320"/>
      </w:pPr>
      <w:rPr>
        <w:rFonts w:hint="default"/>
        <w:lang w:val="ru-RU" w:eastAsia="ru-RU" w:bidi="ru-RU"/>
      </w:rPr>
    </w:lvl>
    <w:lvl w:ilvl="6" w:tplc="96B8B54E">
      <w:numFmt w:val="bullet"/>
      <w:lvlText w:val="•"/>
      <w:lvlJc w:val="left"/>
      <w:pPr>
        <w:ind w:left="6337" w:hanging="320"/>
      </w:pPr>
      <w:rPr>
        <w:rFonts w:hint="default"/>
        <w:lang w:val="ru-RU" w:eastAsia="ru-RU" w:bidi="ru-RU"/>
      </w:rPr>
    </w:lvl>
    <w:lvl w:ilvl="7" w:tplc="F8A211BA">
      <w:numFmt w:val="bullet"/>
      <w:lvlText w:val="•"/>
      <w:lvlJc w:val="left"/>
      <w:pPr>
        <w:ind w:left="7370" w:hanging="320"/>
      </w:pPr>
      <w:rPr>
        <w:rFonts w:hint="default"/>
        <w:lang w:val="ru-RU" w:eastAsia="ru-RU" w:bidi="ru-RU"/>
      </w:rPr>
    </w:lvl>
    <w:lvl w:ilvl="8" w:tplc="6240B67C">
      <w:numFmt w:val="bullet"/>
      <w:lvlText w:val="•"/>
      <w:lvlJc w:val="left"/>
      <w:pPr>
        <w:ind w:left="8403" w:hanging="320"/>
      </w:pPr>
      <w:rPr>
        <w:rFonts w:hint="default"/>
        <w:lang w:val="ru-RU" w:eastAsia="ru-RU" w:bidi="ru-RU"/>
      </w:rPr>
    </w:lvl>
  </w:abstractNum>
  <w:abstractNum w:abstractNumId="3">
    <w:nsid w:val="69A4786D"/>
    <w:multiLevelType w:val="hybridMultilevel"/>
    <w:tmpl w:val="DE16AB00"/>
    <w:lvl w:ilvl="0" w:tplc="996417F0">
      <w:start w:val="3"/>
      <w:numFmt w:val="decimal"/>
      <w:lvlText w:val="%1"/>
      <w:lvlJc w:val="left"/>
      <w:pPr>
        <w:ind w:left="132" w:hanging="517"/>
        <w:jc w:val="left"/>
      </w:pPr>
      <w:rPr>
        <w:rFonts w:hint="default"/>
        <w:lang w:val="ru-RU" w:eastAsia="ru-RU" w:bidi="ru-RU"/>
      </w:rPr>
    </w:lvl>
    <w:lvl w:ilvl="1" w:tplc="9202D0E8">
      <w:numFmt w:val="none"/>
      <w:lvlText w:val=""/>
      <w:lvlJc w:val="left"/>
      <w:pPr>
        <w:tabs>
          <w:tab w:val="num" w:pos="360"/>
        </w:tabs>
      </w:pPr>
    </w:lvl>
    <w:lvl w:ilvl="2" w:tplc="D2BC0F22">
      <w:numFmt w:val="bullet"/>
      <w:lvlText w:val="•"/>
      <w:lvlJc w:val="left"/>
      <w:pPr>
        <w:ind w:left="2205" w:hanging="517"/>
      </w:pPr>
      <w:rPr>
        <w:rFonts w:hint="default"/>
        <w:lang w:val="ru-RU" w:eastAsia="ru-RU" w:bidi="ru-RU"/>
      </w:rPr>
    </w:lvl>
    <w:lvl w:ilvl="3" w:tplc="F7146F26">
      <w:numFmt w:val="bullet"/>
      <w:lvlText w:val="•"/>
      <w:lvlJc w:val="left"/>
      <w:pPr>
        <w:ind w:left="3238" w:hanging="517"/>
      </w:pPr>
      <w:rPr>
        <w:rFonts w:hint="default"/>
        <w:lang w:val="ru-RU" w:eastAsia="ru-RU" w:bidi="ru-RU"/>
      </w:rPr>
    </w:lvl>
    <w:lvl w:ilvl="4" w:tplc="89D680BE">
      <w:numFmt w:val="bullet"/>
      <w:lvlText w:val="•"/>
      <w:lvlJc w:val="left"/>
      <w:pPr>
        <w:ind w:left="4271" w:hanging="517"/>
      </w:pPr>
      <w:rPr>
        <w:rFonts w:hint="default"/>
        <w:lang w:val="ru-RU" w:eastAsia="ru-RU" w:bidi="ru-RU"/>
      </w:rPr>
    </w:lvl>
    <w:lvl w:ilvl="5" w:tplc="90EE7562">
      <w:numFmt w:val="bullet"/>
      <w:lvlText w:val="•"/>
      <w:lvlJc w:val="left"/>
      <w:pPr>
        <w:ind w:left="5304" w:hanging="517"/>
      </w:pPr>
      <w:rPr>
        <w:rFonts w:hint="default"/>
        <w:lang w:val="ru-RU" w:eastAsia="ru-RU" w:bidi="ru-RU"/>
      </w:rPr>
    </w:lvl>
    <w:lvl w:ilvl="6" w:tplc="B980D976">
      <w:numFmt w:val="bullet"/>
      <w:lvlText w:val="•"/>
      <w:lvlJc w:val="left"/>
      <w:pPr>
        <w:ind w:left="6337" w:hanging="517"/>
      </w:pPr>
      <w:rPr>
        <w:rFonts w:hint="default"/>
        <w:lang w:val="ru-RU" w:eastAsia="ru-RU" w:bidi="ru-RU"/>
      </w:rPr>
    </w:lvl>
    <w:lvl w:ilvl="7" w:tplc="33048E7C">
      <w:numFmt w:val="bullet"/>
      <w:lvlText w:val="•"/>
      <w:lvlJc w:val="left"/>
      <w:pPr>
        <w:ind w:left="7370" w:hanging="517"/>
      </w:pPr>
      <w:rPr>
        <w:rFonts w:hint="default"/>
        <w:lang w:val="ru-RU" w:eastAsia="ru-RU" w:bidi="ru-RU"/>
      </w:rPr>
    </w:lvl>
    <w:lvl w:ilvl="8" w:tplc="B06EFC7E">
      <w:numFmt w:val="bullet"/>
      <w:lvlText w:val="•"/>
      <w:lvlJc w:val="left"/>
      <w:pPr>
        <w:ind w:left="8403" w:hanging="517"/>
      </w:pPr>
      <w:rPr>
        <w:rFonts w:hint="default"/>
        <w:lang w:val="ru-RU" w:eastAsia="ru-RU" w:bidi="ru-RU"/>
      </w:rPr>
    </w:lvl>
  </w:abstractNum>
  <w:abstractNum w:abstractNumId="4">
    <w:nsid w:val="76CE01B8"/>
    <w:multiLevelType w:val="hybridMultilevel"/>
    <w:tmpl w:val="1B04EE18"/>
    <w:lvl w:ilvl="0" w:tplc="B976970E">
      <w:start w:val="1"/>
      <w:numFmt w:val="decimal"/>
      <w:lvlText w:val="%1"/>
      <w:lvlJc w:val="left"/>
      <w:pPr>
        <w:ind w:left="560" w:hanging="428"/>
        <w:jc w:val="left"/>
      </w:pPr>
      <w:rPr>
        <w:rFonts w:hint="default"/>
        <w:lang w:val="ru-RU" w:eastAsia="ru-RU" w:bidi="ru-RU"/>
      </w:rPr>
    </w:lvl>
    <w:lvl w:ilvl="1" w:tplc="8F0656E4">
      <w:numFmt w:val="none"/>
      <w:lvlText w:val=""/>
      <w:lvlJc w:val="left"/>
      <w:pPr>
        <w:tabs>
          <w:tab w:val="num" w:pos="360"/>
        </w:tabs>
      </w:pPr>
    </w:lvl>
    <w:lvl w:ilvl="2" w:tplc="D50A70AE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 w:tplc="56F8F442">
      <w:numFmt w:val="bullet"/>
      <w:lvlText w:val="•"/>
      <w:lvlJc w:val="left"/>
      <w:pPr>
        <w:ind w:left="3532" w:hanging="428"/>
      </w:pPr>
      <w:rPr>
        <w:rFonts w:hint="default"/>
        <w:lang w:val="ru-RU" w:eastAsia="ru-RU" w:bidi="ru-RU"/>
      </w:rPr>
    </w:lvl>
    <w:lvl w:ilvl="4" w:tplc="10284DAA">
      <w:numFmt w:val="bullet"/>
      <w:lvlText w:val="•"/>
      <w:lvlJc w:val="left"/>
      <w:pPr>
        <w:ind w:left="4523" w:hanging="428"/>
      </w:pPr>
      <w:rPr>
        <w:rFonts w:hint="default"/>
        <w:lang w:val="ru-RU" w:eastAsia="ru-RU" w:bidi="ru-RU"/>
      </w:rPr>
    </w:lvl>
    <w:lvl w:ilvl="5" w:tplc="F87EB39C">
      <w:numFmt w:val="bullet"/>
      <w:lvlText w:val="•"/>
      <w:lvlJc w:val="left"/>
      <w:pPr>
        <w:ind w:left="5514" w:hanging="428"/>
      </w:pPr>
      <w:rPr>
        <w:rFonts w:hint="default"/>
        <w:lang w:val="ru-RU" w:eastAsia="ru-RU" w:bidi="ru-RU"/>
      </w:rPr>
    </w:lvl>
    <w:lvl w:ilvl="6" w:tplc="D3CA68AC">
      <w:numFmt w:val="bullet"/>
      <w:lvlText w:val="•"/>
      <w:lvlJc w:val="left"/>
      <w:pPr>
        <w:ind w:left="6505" w:hanging="428"/>
      </w:pPr>
      <w:rPr>
        <w:rFonts w:hint="default"/>
        <w:lang w:val="ru-RU" w:eastAsia="ru-RU" w:bidi="ru-RU"/>
      </w:rPr>
    </w:lvl>
    <w:lvl w:ilvl="7" w:tplc="24A89C52">
      <w:numFmt w:val="bullet"/>
      <w:lvlText w:val="•"/>
      <w:lvlJc w:val="left"/>
      <w:pPr>
        <w:ind w:left="7496" w:hanging="428"/>
      </w:pPr>
      <w:rPr>
        <w:rFonts w:hint="default"/>
        <w:lang w:val="ru-RU" w:eastAsia="ru-RU" w:bidi="ru-RU"/>
      </w:rPr>
    </w:lvl>
    <w:lvl w:ilvl="8" w:tplc="628039CC">
      <w:numFmt w:val="bullet"/>
      <w:lvlText w:val="•"/>
      <w:lvlJc w:val="left"/>
      <w:pPr>
        <w:ind w:left="8487" w:hanging="428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4FC1"/>
    <w:rsid w:val="00356050"/>
    <w:rsid w:val="004F1444"/>
    <w:rsid w:val="004F3EBA"/>
    <w:rsid w:val="0081723C"/>
    <w:rsid w:val="0085201C"/>
    <w:rsid w:val="008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F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F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4FC1"/>
    <w:pPr>
      <w:ind w:left="13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4FC1"/>
    <w:pPr>
      <w:ind w:left="2780" w:right="277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4FC1"/>
    <w:pPr>
      <w:ind w:left="132" w:right="124"/>
      <w:jc w:val="both"/>
    </w:pPr>
  </w:style>
  <w:style w:type="paragraph" w:customStyle="1" w:styleId="TableParagraph">
    <w:name w:val="Table Paragraph"/>
    <w:basedOn w:val="a"/>
    <w:uiPriority w:val="1"/>
    <w:qFormat/>
    <w:rsid w:val="008C4FC1"/>
    <w:pPr>
      <w:ind w:left="166"/>
    </w:pPr>
  </w:style>
  <w:style w:type="paragraph" w:customStyle="1" w:styleId="Default">
    <w:name w:val="Default"/>
    <w:rsid w:val="0035605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3560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DogoninaSA</dc:creator>
  <cp:lastModifiedBy>ПК-01</cp:lastModifiedBy>
  <cp:revision>3</cp:revision>
  <dcterms:created xsi:type="dcterms:W3CDTF">2020-02-13T12:31:00Z</dcterms:created>
  <dcterms:modified xsi:type="dcterms:W3CDTF">2020-06-10T08:55:00Z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