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36" w:rsidRDefault="00CB5002">
      <w:r w:rsidRPr="00175D81">
        <w:rPr>
          <w:rFonts w:eastAsia="Calibri"/>
          <w:sz w:val="20"/>
          <w:szCs w:val="20"/>
        </w:rPr>
        <w:t xml:space="preserve">В соответствии со </w:t>
      </w:r>
      <w:r w:rsidRPr="00175D81">
        <w:rPr>
          <w:sz w:val="20"/>
          <w:szCs w:val="20"/>
        </w:rPr>
        <w:t>ст.132 п.4.1 ФЗ № 127 покупатель по лоту №4 обязуется: а) обеспечивать надлежащее содержание, обслуживание и использование указанных объектов в соответствии с их целевым назначением,  а также выполнять иные устанавливаемые в соответствии с законодательством Российской Федерации обязательства; б)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 местного самоуправления льготы, в том числе льготы по оплате товаров (работ, услуг); в) заключить с органами местного самоуправления соглашение об исполнении условий, указанных в п.4 ст.132 №127-ФЗ «О несостоятельности (банкротстве)»</w:t>
      </w:r>
    </w:p>
    <w:sectPr w:rsidR="00DE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5002"/>
    <w:rsid w:val="00CB5002"/>
    <w:rsid w:val="00DE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2020-06-26T15:25:00Z</dcterms:created>
  <dcterms:modified xsi:type="dcterms:W3CDTF">2020-06-26T15:25:00Z</dcterms:modified>
</cp:coreProperties>
</file>