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6FA4" w14:textId="5AC67CB7" w:rsidR="002C4061" w:rsidRPr="007E2F22" w:rsidRDefault="003C34AC" w:rsidP="0080338E">
      <w:pPr>
        <w:ind w:firstLine="709"/>
        <w:jc w:val="both"/>
        <w:rPr>
          <w:b/>
          <w:bCs/>
        </w:rPr>
      </w:pPr>
      <w:r w:rsidRPr="007E2F22">
        <w:rPr>
          <w:b/>
          <w:bCs/>
        </w:rPr>
        <w:t>АО «Российский аукционный дом» сообщает о вн</w:t>
      </w:r>
      <w:r w:rsidR="0080338E" w:rsidRPr="007E2F22">
        <w:rPr>
          <w:b/>
          <w:bCs/>
        </w:rPr>
        <w:t>есении</w:t>
      </w:r>
      <w:r w:rsidR="00CC2365" w:rsidRPr="007E2F22">
        <w:rPr>
          <w:b/>
          <w:bCs/>
        </w:rPr>
        <w:t xml:space="preserve"> следующих</w:t>
      </w:r>
      <w:r w:rsidR="0080338E" w:rsidRPr="007E2F22">
        <w:rPr>
          <w:b/>
          <w:bCs/>
        </w:rPr>
        <w:t xml:space="preserve"> изменений </w:t>
      </w:r>
      <w:r w:rsidR="00CC2365" w:rsidRPr="007E2F22">
        <w:rPr>
          <w:b/>
          <w:bCs/>
        </w:rPr>
        <w:t xml:space="preserve">в </w:t>
      </w:r>
      <w:r w:rsidR="0080338E" w:rsidRPr="007E2F22">
        <w:rPr>
          <w:b/>
          <w:bCs/>
        </w:rPr>
        <w:t>информационн</w:t>
      </w:r>
      <w:r w:rsidR="008B49E1" w:rsidRPr="007E2F22">
        <w:rPr>
          <w:b/>
          <w:bCs/>
        </w:rPr>
        <w:t>о</w:t>
      </w:r>
      <w:r w:rsidR="0080338E" w:rsidRPr="007E2F22">
        <w:rPr>
          <w:b/>
          <w:bCs/>
        </w:rPr>
        <w:t>е сообщени</w:t>
      </w:r>
      <w:r w:rsidR="008B49E1" w:rsidRPr="007E2F22">
        <w:rPr>
          <w:b/>
          <w:bCs/>
        </w:rPr>
        <w:t>е</w:t>
      </w:r>
      <w:r w:rsidRPr="007E2F22">
        <w:rPr>
          <w:b/>
          <w:bCs/>
        </w:rPr>
        <w:t xml:space="preserve"> </w:t>
      </w:r>
      <w:r w:rsidR="00991B42" w:rsidRPr="007E2F22">
        <w:rPr>
          <w:b/>
          <w:bCs/>
        </w:rPr>
        <w:t>п</w:t>
      </w:r>
      <w:r w:rsidR="00410884" w:rsidRPr="007E2F22">
        <w:rPr>
          <w:b/>
          <w:bCs/>
        </w:rPr>
        <w:t>о</w:t>
      </w:r>
      <w:r w:rsidR="00991B42" w:rsidRPr="007E2F22">
        <w:rPr>
          <w:b/>
          <w:bCs/>
        </w:rPr>
        <w:t xml:space="preserve"> продаже с </w:t>
      </w:r>
      <w:r w:rsidR="002D4C4B" w:rsidRPr="007E2F22">
        <w:rPr>
          <w:b/>
          <w:bCs/>
        </w:rPr>
        <w:t xml:space="preserve">электронного </w:t>
      </w:r>
      <w:r w:rsidR="00991B42" w:rsidRPr="007E2F22">
        <w:rPr>
          <w:b/>
          <w:bCs/>
        </w:rPr>
        <w:t xml:space="preserve">аукциона </w:t>
      </w:r>
      <w:r w:rsidR="002F76FA" w:rsidRPr="007E2F22">
        <w:rPr>
          <w:b/>
          <w:bCs/>
        </w:rPr>
        <w:t>30</w:t>
      </w:r>
      <w:r w:rsidR="00991B42" w:rsidRPr="007E2F22">
        <w:rPr>
          <w:b/>
          <w:bCs/>
        </w:rPr>
        <w:t>.0</w:t>
      </w:r>
      <w:r w:rsidR="002F76FA" w:rsidRPr="007E2F22">
        <w:rPr>
          <w:b/>
          <w:bCs/>
        </w:rPr>
        <w:t>7</w:t>
      </w:r>
      <w:r w:rsidR="00991B42" w:rsidRPr="007E2F22">
        <w:rPr>
          <w:b/>
          <w:bCs/>
        </w:rPr>
        <w:t xml:space="preserve">.2020г. </w:t>
      </w:r>
      <w:r w:rsidR="00410884" w:rsidRPr="007E2F22">
        <w:rPr>
          <w:b/>
          <w:bCs/>
        </w:rPr>
        <w:t xml:space="preserve">единым лотом </w:t>
      </w:r>
      <w:r w:rsidR="00991B42" w:rsidRPr="007E2F22">
        <w:rPr>
          <w:b/>
          <w:bCs/>
        </w:rPr>
        <w:t>объектов</w:t>
      </w:r>
      <w:r w:rsidR="00410884" w:rsidRPr="007E2F22">
        <w:rPr>
          <w:b/>
          <w:bCs/>
        </w:rPr>
        <w:t xml:space="preserve"> недвижимости</w:t>
      </w:r>
      <w:r w:rsidR="005B4FAB" w:rsidRPr="007E2F22">
        <w:rPr>
          <w:b/>
          <w:bCs/>
        </w:rPr>
        <w:t>,</w:t>
      </w:r>
      <w:r w:rsidR="00F434D3" w:rsidRPr="007E2F22">
        <w:rPr>
          <w:b/>
          <w:bCs/>
        </w:rPr>
        <w:t xml:space="preserve"> расположенн</w:t>
      </w:r>
      <w:r w:rsidR="00BF2074" w:rsidRPr="007E2F22">
        <w:rPr>
          <w:b/>
          <w:bCs/>
        </w:rPr>
        <w:t>ых</w:t>
      </w:r>
      <w:r w:rsidR="00F434D3" w:rsidRPr="007E2F22">
        <w:rPr>
          <w:b/>
          <w:bCs/>
        </w:rPr>
        <w:t xml:space="preserve"> по адресу: </w:t>
      </w:r>
      <w:r w:rsidR="002F76FA" w:rsidRPr="007E2F22">
        <w:rPr>
          <w:b/>
          <w:bCs/>
        </w:rPr>
        <w:t xml:space="preserve">Саратовская область, </w:t>
      </w:r>
      <w:proofErr w:type="spellStart"/>
      <w:r w:rsidR="002F76FA" w:rsidRPr="007E2F22">
        <w:rPr>
          <w:b/>
          <w:bCs/>
        </w:rPr>
        <w:t>Новобурасский</w:t>
      </w:r>
      <w:proofErr w:type="spellEnd"/>
      <w:r w:rsidR="002F76FA" w:rsidRPr="007E2F22">
        <w:rPr>
          <w:b/>
          <w:bCs/>
        </w:rPr>
        <w:t xml:space="preserve"> район, </w:t>
      </w:r>
      <w:proofErr w:type="spellStart"/>
      <w:r w:rsidR="002F76FA" w:rsidRPr="007E2F22">
        <w:rPr>
          <w:b/>
          <w:bCs/>
        </w:rPr>
        <w:t>р.п</w:t>
      </w:r>
      <w:proofErr w:type="spellEnd"/>
      <w:r w:rsidR="002F76FA" w:rsidRPr="007E2F22">
        <w:rPr>
          <w:b/>
          <w:bCs/>
        </w:rPr>
        <w:t>. Новые Бурасы, улица Баумана, д. 41</w:t>
      </w:r>
      <w:r w:rsidR="00EC66AA" w:rsidRPr="007E2F22">
        <w:rPr>
          <w:b/>
          <w:bCs/>
        </w:rPr>
        <w:t>,</w:t>
      </w:r>
      <w:r w:rsidR="00991B42" w:rsidRPr="007E2F22">
        <w:rPr>
          <w:b/>
          <w:bCs/>
        </w:rPr>
        <w:t xml:space="preserve"> опубликованное на сайте https://</w:t>
      </w:r>
      <w:r w:rsidR="002F76FA" w:rsidRPr="007E2F22">
        <w:rPr>
          <w:b/>
          <w:bCs/>
        </w:rPr>
        <w:t>www.saratov.kp.ru</w:t>
      </w:r>
      <w:r w:rsidR="00991B42" w:rsidRPr="007E2F22">
        <w:rPr>
          <w:b/>
          <w:bCs/>
        </w:rPr>
        <w:t xml:space="preserve">/ </w:t>
      </w:r>
      <w:r w:rsidR="00EC66AA" w:rsidRPr="007E2F22">
        <w:rPr>
          <w:b/>
          <w:bCs/>
        </w:rPr>
        <w:t>2</w:t>
      </w:r>
      <w:r w:rsidR="002F76FA" w:rsidRPr="007E2F22">
        <w:rPr>
          <w:b/>
          <w:bCs/>
        </w:rPr>
        <w:t>9</w:t>
      </w:r>
      <w:r w:rsidR="00991B42" w:rsidRPr="007E2F22">
        <w:rPr>
          <w:b/>
          <w:bCs/>
        </w:rPr>
        <w:t>.0</w:t>
      </w:r>
      <w:r w:rsidR="002F76FA" w:rsidRPr="007E2F22">
        <w:rPr>
          <w:b/>
          <w:bCs/>
        </w:rPr>
        <w:t>6</w:t>
      </w:r>
      <w:r w:rsidR="00991B42" w:rsidRPr="007E2F22">
        <w:rPr>
          <w:b/>
          <w:bCs/>
        </w:rPr>
        <w:t>.2020 г. по Лоту №1 (</w:t>
      </w:r>
      <w:r w:rsidR="002F76FA" w:rsidRPr="007E2F22">
        <w:rPr>
          <w:b/>
          <w:bCs/>
        </w:rPr>
        <w:t>РАД-226184</w:t>
      </w:r>
      <w:r w:rsidR="00410884" w:rsidRPr="007E2F22">
        <w:rPr>
          <w:b/>
          <w:bCs/>
        </w:rPr>
        <w:t>)</w:t>
      </w:r>
    </w:p>
    <w:p w14:paraId="1517D1BB" w14:textId="77777777" w:rsidR="00991B42" w:rsidRPr="007E2F22" w:rsidRDefault="00991B42" w:rsidP="008B49E1">
      <w:pPr>
        <w:widowControl/>
        <w:suppressAutoHyphens w:val="0"/>
        <w:spacing w:after="160" w:line="259" w:lineRule="auto"/>
        <w:ind w:firstLine="709"/>
        <w:jc w:val="center"/>
        <w:rPr>
          <w:rFonts w:eastAsiaTheme="minorHAnsi" w:cs="Times New Roman"/>
          <w:b/>
          <w:kern w:val="0"/>
          <w:u w:val="single"/>
          <w:lang w:eastAsia="en-US" w:bidi="ar-SA"/>
        </w:rPr>
      </w:pPr>
    </w:p>
    <w:p w14:paraId="4DD59CAB" w14:textId="77777777" w:rsidR="008B49E1" w:rsidRPr="007E2F22" w:rsidRDefault="00967069" w:rsidP="008B49E1">
      <w:pPr>
        <w:widowControl/>
        <w:suppressAutoHyphens w:val="0"/>
        <w:spacing w:after="160" w:line="259" w:lineRule="auto"/>
        <w:ind w:firstLine="709"/>
        <w:jc w:val="center"/>
        <w:rPr>
          <w:rFonts w:eastAsiaTheme="minorHAnsi" w:cs="Times New Roman"/>
          <w:b/>
          <w:kern w:val="0"/>
          <w:u w:val="single"/>
          <w:lang w:eastAsia="en-US" w:bidi="ar-SA"/>
        </w:rPr>
      </w:pPr>
      <w:r w:rsidRPr="007E2F22">
        <w:rPr>
          <w:rFonts w:eastAsiaTheme="minorHAnsi" w:cs="Times New Roman"/>
          <w:b/>
          <w:kern w:val="0"/>
          <w:u w:val="single"/>
          <w:lang w:eastAsia="en-US" w:bidi="ar-SA"/>
        </w:rPr>
        <w:t>В</w:t>
      </w:r>
      <w:r w:rsidR="00AA2C2B" w:rsidRPr="007E2F22">
        <w:rPr>
          <w:rFonts w:eastAsiaTheme="minorHAnsi" w:cs="Times New Roman"/>
          <w:b/>
          <w:kern w:val="0"/>
          <w:u w:val="single"/>
          <w:lang w:eastAsia="en-US" w:bidi="ar-SA"/>
        </w:rPr>
        <w:t xml:space="preserve"> информационно</w:t>
      </w:r>
      <w:r w:rsidRPr="007E2F22">
        <w:rPr>
          <w:rFonts w:eastAsiaTheme="minorHAnsi" w:cs="Times New Roman"/>
          <w:b/>
          <w:kern w:val="0"/>
          <w:u w:val="single"/>
          <w:lang w:eastAsia="en-US" w:bidi="ar-SA"/>
        </w:rPr>
        <w:t>м</w:t>
      </w:r>
      <w:r w:rsidR="00AA2C2B" w:rsidRPr="007E2F22">
        <w:rPr>
          <w:rFonts w:eastAsiaTheme="minorHAnsi" w:cs="Times New Roman"/>
          <w:b/>
          <w:kern w:val="0"/>
          <w:u w:val="single"/>
          <w:lang w:eastAsia="en-US" w:bidi="ar-SA"/>
        </w:rPr>
        <w:t xml:space="preserve"> сообщени</w:t>
      </w:r>
      <w:r w:rsidRPr="007E2F22">
        <w:rPr>
          <w:rFonts w:eastAsiaTheme="minorHAnsi" w:cs="Times New Roman"/>
          <w:b/>
          <w:kern w:val="0"/>
          <w:u w:val="single"/>
          <w:lang w:eastAsia="en-US" w:bidi="ar-SA"/>
        </w:rPr>
        <w:t>и</w:t>
      </w:r>
      <w:r w:rsidR="00B85575" w:rsidRPr="007E2F22">
        <w:rPr>
          <w:rFonts w:eastAsiaTheme="minorHAnsi" w:cs="Times New Roman"/>
          <w:b/>
          <w:kern w:val="0"/>
          <w:u w:val="single"/>
          <w:lang w:eastAsia="en-US" w:bidi="ar-SA"/>
        </w:rPr>
        <w:t xml:space="preserve"> читать в следующей редакции абзацы</w:t>
      </w:r>
      <w:r w:rsidR="00AA2C2B" w:rsidRPr="007E2F22">
        <w:rPr>
          <w:rFonts w:eastAsiaTheme="minorHAnsi" w:cs="Times New Roman"/>
          <w:b/>
          <w:kern w:val="0"/>
          <w:u w:val="single"/>
          <w:lang w:eastAsia="en-US" w:bidi="ar-SA"/>
        </w:rPr>
        <w:t>:</w:t>
      </w:r>
    </w:p>
    <w:p w14:paraId="43C4B813" w14:textId="77777777" w:rsidR="002F76FA" w:rsidRPr="007E2F22" w:rsidRDefault="00991B42" w:rsidP="002F76FA">
      <w:pPr>
        <w:autoSpaceDE w:val="0"/>
        <w:jc w:val="center"/>
        <w:rPr>
          <w:rFonts w:cs="Times New Roman"/>
          <w:b/>
          <w:u w:val="single"/>
        </w:rPr>
      </w:pPr>
      <w:r w:rsidRPr="007E2F22">
        <w:t>«</w:t>
      </w:r>
      <w:r w:rsidR="002F76FA" w:rsidRPr="007E2F22">
        <w:rPr>
          <w:rFonts w:cs="Times New Roman"/>
          <w:b/>
          <w:u w:val="single"/>
        </w:rPr>
        <w:t xml:space="preserve">Лот №1: </w:t>
      </w:r>
    </w:p>
    <w:p w14:paraId="6CD6838C" w14:textId="77777777" w:rsidR="002F76FA" w:rsidRPr="007E2F22" w:rsidRDefault="002F76FA" w:rsidP="002F76FA">
      <w:pPr>
        <w:jc w:val="both"/>
        <w:rPr>
          <w:rFonts w:eastAsia="TimesNewRomanPSMT"/>
        </w:rPr>
      </w:pPr>
      <w:r w:rsidRPr="007E2F22">
        <w:t xml:space="preserve">Объект 1: Нежилое помещение, назначение: нежилое помещение, площадь: 83,4 </w:t>
      </w:r>
      <w:proofErr w:type="spellStart"/>
      <w:r w:rsidRPr="007E2F22">
        <w:t>кв.м</w:t>
      </w:r>
      <w:proofErr w:type="spellEnd"/>
      <w:r w:rsidRPr="007E2F22">
        <w:t xml:space="preserve">, номер и тип этажа, на котором расположено помещение: этаж № 1-й надземный, расположенное по адресу: Саратовская область, </w:t>
      </w:r>
      <w:proofErr w:type="spellStart"/>
      <w:r w:rsidRPr="007E2F22">
        <w:t>Новобурасский</w:t>
      </w:r>
      <w:proofErr w:type="spellEnd"/>
      <w:r w:rsidRPr="007E2F22">
        <w:t xml:space="preserve"> район, </w:t>
      </w:r>
      <w:proofErr w:type="spellStart"/>
      <w:r w:rsidRPr="007E2F22">
        <w:t>р.п</w:t>
      </w:r>
      <w:proofErr w:type="spellEnd"/>
      <w:r w:rsidRPr="007E2F22">
        <w:t>. Новые Бурасы, улица Баумана, д. 41, кадастровый номер 64:21:130455:75;</w:t>
      </w:r>
    </w:p>
    <w:p w14:paraId="7C81791B" w14:textId="77777777" w:rsidR="002F76FA" w:rsidRPr="007E2F22" w:rsidRDefault="002F76FA" w:rsidP="002F76FA">
      <w:pPr>
        <w:jc w:val="both"/>
      </w:pPr>
      <w:r w:rsidRPr="007E2F22">
        <w:t xml:space="preserve">Объект 2: Нежилое помещение, назначение: нежилое помещение, площадь: 557,2 </w:t>
      </w:r>
      <w:proofErr w:type="spellStart"/>
      <w:proofErr w:type="gramStart"/>
      <w:r w:rsidRPr="007E2F22">
        <w:t>кв.м</w:t>
      </w:r>
      <w:proofErr w:type="spellEnd"/>
      <w:proofErr w:type="gramEnd"/>
      <w:r w:rsidRPr="007E2F22">
        <w:t xml:space="preserve">, номер и тип этажа, на котором расположено помещение: этаж № 2, расположенное по адресу: Саратовская область, </w:t>
      </w:r>
      <w:proofErr w:type="spellStart"/>
      <w:r w:rsidRPr="007E2F22">
        <w:t>Новобурасский</w:t>
      </w:r>
      <w:proofErr w:type="spellEnd"/>
      <w:r w:rsidRPr="007E2F22">
        <w:t xml:space="preserve"> район, </w:t>
      </w:r>
      <w:proofErr w:type="spellStart"/>
      <w:r w:rsidRPr="007E2F22">
        <w:t>р.п</w:t>
      </w:r>
      <w:proofErr w:type="spellEnd"/>
      <w:r w:rsidRPr="007E2F22">
        <w:t>. Новые Бурасы, улица Баумана, д. 41, кадастровый номер 64:21:130455:44;</w:t>
      </w:r>
    </w:p>
    <w:p w14:paraId="0E100CB4" w14:textId="77777777" w:rsidR="002F76FA" w:rsidRPr="007E2F22" w:rsidRDefault="002F76FA" w:rsidP="002F76FA">
      <w:pPr>
        <w:jc w:val="both"/>
      </w:pPr>
      <w:r w:rsidRPr="007E2F22">
        <w:t xml:space="preserve">Объект 3: </w:t>
      </w:r>
      <w:r w:rsidRPr="007E2F22">
        <w:rPr>
          <w:bCs/>
        </w:rPr>
        <w:t xml:space="preserve">857/1000 доли в праве общей долевой собственности на земельный участок общей площадью 1 075 </w:t>
      </w:r>
      <w:proofErr w:type="spellStart"/>
      <w:r w:rsidRPr="007E2F22">
        <w:rPr>
          <w:bCs/>
        </w:rPr>
        <w:t>кв.м</w:t>
      </w:r>
      <w:proofErr w:type="spellEnd"/>
      <w:r w:rsidRPr="007E2F22">
        <w:rPr>
          <w:bCs/>
        </w:rPr>
        <w:t xml:space="preserve">., кадастровый номер 64:21:130455:10, категория земель: земли населенных пунктов, виды разрешенного использования: для осуществления финансово-коммерческой деятельности, расположенный по адресу: Саратовская область, р-н </w:t>
      </w:r>
      <w:proofErr w:type="spellStart"/>
      <w:r w:rsidRPr="007E2F22">
        <w:rPr>
          <w:bCs/>
        </w:rPr>
        <w:t>Новобурасский</w:t>
      </w:r>
      <w:proofErr w:type="spellEnd"/>
      <w:r w:rsidRPr="007E2F22">
        <w:rPr>
          <w:bCs/>
        </w:rPr>
        <w:t xml:space="preserve">, </w:t>
      </w:r>
      <w:proofErr w:type="spellStart"/>
      <w:r w:rsidRPr="007E2F22">
        <w:rPr>
          <w:bCs/>
        </w:rPr>
        <w:t>р.п</w:t>
      </w:r>
      <w:proofErr w:type="spellEnd"/>
      <w:r w:rsidRPr="007E2F22">
        <w:rPr>
          <w:bCs/>
        </w:rPr>
        <w:t>. Новые Бурасы, улица Баумана, д. 41</w:t>
      </w:r>
    </w:p>
    <w:p w14:paraId="18C40DAA" w14:textId="77777777" w:rsidR="002F76FA" w:rsidRPr="007E2F22" w:rsidRDefault="002F76FA" w:rsidP="002F76FA"/>
    <w:p w14:paraId="6EA6CBC9" w14:textId="77777777" w:rsidR="009A726C" w:rsidRPr="007E2F22" w:rsidRDefault="009A726C" w:rsidP="009A726C">
      <w:pPr>
        <w:jc w:val="center"/>
        <w:rPr>
          <w:b/>
          <w:bCs/>
        </w:rPr>
      </w:pPr>
      <w:r w:rsidRPr="007E2F22">
        <w:rPr>
          <w:b/>
          <w:bCs/>
        </w:rPr>
        <w:t>Начальная цена Лота №1 – 5 420 000 руб., с учетом НДС 20%, в том числе:</w:t>
      </w:r>
    </w:p>
    <w:p w14:paraId="0FE4E21F" w14:textId="77777777" w:rsidR="009A726C" w:rsidRPr="007E2F22" w:rsidRDefault="009A726C" w:rsidP="009A726C">
      <w:pPr>
        <w:jc w:val="center"/>
        <w:rPr>
          <w:b/>
          <w:bCs/>
        </w:rPr>
      </w:pPr>
      <w:r w:rsidRPr="007E2F22">
        <w:rPr>
          <w:b/>
          <w:bCs/>
        </w:rPr>
        <w:t>Начальная цена Объекта 1 – 403 000 руб., с учетом НДС 20%.</w:t>
      </w:r>
    </w:p>
    <w:p w14:paraId="5AC37BBA" w14:textId="77777777" w:rsidR="009A726C" w:rsidRPr="007E2F22" w:rsidRDefault="009A726C" w:rsidP="009A726C">
      <w:pPr>
        <w:jc w:val="center"/>
        <w:rPr>
          <w:b/>
          <w:bCs/>
        </w:rPr>
      </w:pPr>
      <w:r w:rsidRPr="007E2F22">
        <w:rPr>
          <w:b/>
          <w:bCs/>
        </w:rPr>
        <w:t>Начальная цена Объекта 2 – 4 776 000 руб., с учетом НДС 20%.</w:t>
      </w:r>
    </w:p>
    <w:p w14:paraId="186E7ED1" w14:textId="77777777" w:rsidR="009A726C" w:rsidRPr="007E2F22" w:rsidRDefault="009A726C" w:rsidP="009A726C">
      <w:pPr>
        <w:jc w:val="center"/>
        <w:rPr>
          <w:b/>
          <w:bCs/>
        </w:rPr>
      </w:pPr>
      <w:r w:rsidRPr="007E2F22">
        <w:rPr>
          <w:b/>
          <w:bCs/>
        </w:rPr>
        <w:t>Начальная цена Объекта 3 – 241 000 руб., НДС не облагается.</w:t>
      </w:r>
    </w:p>
    <w:p w14:paraId="6203CF25" w14:textId="77777777" w:rsidR="009A726C" w:rsidRPr="007E2F22" w:rsidRDefault="009A726C" w:rsidP="009A726C">
      <w:pPr>
        <w:jc w:val="center"/>
        <w:rPr>
          <w:b/>
          <w:bCs/>
        </w:rPr>
      </w:pPr>
      <w:r w:rsidRPr="007E2F22">
        <w:rPr>
          <w:b/>
          <w:bCs/>
        </w:rPr>
        <w:t>Сумма задатка – 542 000 руб.</w:t>
      </w:r>
    </w:p>
    <w:p w14:paraId="26B266D1" w14:textId="6693FA47" w:rsidR="002F76FA" w:rsidRPr="007E2F22" w:rsidRDefault="009A726C" w:rsidP="009A726C">
      <w:pPr>
        <w:jc w:val="center"/>
        <w:rPr>
          <w:b/>
          <w:bCs/>
        </w:rPr>
      </w:pPr>
      <w:r w:rsidRPr="007E2F22">
        <w:rPr>
          <w:b/>
          <w:bCs/>
        </w:rPr>
        <w:t>Шаг аукциона – 271 000 руб.</w:t>
      </w:r>
      <w:r w:rsidR="002F76FA" w:rsidRPr="007E2F22">
        <w:rPr>
          <w:b/>
          <w:bCs/>
        </w:rPr>
        <w:t xml:space="preserve"> </w:t>
      </w:r>
    </w:p>
    <w:p w14:paraId="251F1CFF" w14:textId="77777777" w:rsidR="002F76FA" w:rsidRPr="007E2F22" w:rsidRDefault="002F76FA" w:rsidP="002F76FA">
      <w:pPr>
        <w:jc w:val="center"/>
        <w:rPr>
          <w:b/>
          <w:bCs/>
        </w:rPr>
      </w:pPr>
    </w:p>
    <w:p w14:paraId="35A81789" w14:textId="77777777" w:rsidR="002F76FA" w:rsidRPr="007E2F22" w:rsidRDefault="002F76FA" w:rsidP="002F76FA">
      <w:pPr>
        <w:rPr>
          <w:b/>
        </w:rPr>
      </w:pPr>
      <w:r w:rsidRPr="007E2F22">
        <w:rPr>
          <w:b/>
        </w:rPr>
        <w:t>Имущество находится на торгах для передачи помещений в аренду.</w:t>
      </w:r>
    </w:p>
    <w:p w14:paraId="0C9BC5C1" w14:textId="77777777" w:rsidR="002F76FA" w:rsidRPr="007E2F22" w:rsidRDefault="002F76FA" w:rsidP="002F76FA">
      <w:pPr>
        <w:rPr>
          <w:b/>
        </w:rPr>
      </w:pPr>
    </w:p>
    <w:p w14:paraId="4EFE2E91"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084D4606"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xml:space="preserve">1. Действующих договоров аренды, не подлежащих государственной регистрации: </w:t>
      </w:r>
    </w:p>
    <w:p w14:paraId="17840363"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краткосрочного договора аренды нежилого помещения №4 от 01.06.2017 г., заключенного c ИП Фомин А.С. на 11 месяцев с автоматической пролонгацией на тот же срок, площадь 46 кв. м. по ставке 309 руб. за 1 кв. м, в том числе НДС;</w:t>
      </w:r>
    </w:p>
    <w:p w14:paraId="3E82B113"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краткосрочного договора аренды нежилого помещения №16 от 03.12.2012 г., заключенного с ООО «Учебно-информационный центр С» на 11 месяцев с автоматической пролонгацией на тот же срок, площадь 8,6 кв. м. по ставке 320,34 руб. за 1 кв. м, в том числе НДС;</w:t>
      </w:r>
    </w:p>
    <w:p w14:paraId="36D00403"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краткосрочного договора аренды нежилого помещения №6/2020 от 28.02.2020 г., заключенного с ООО «Капитал-МС» на 11 месяцев с автоматической пролонгацией на тот же срок, площадь 14,0 кв. м. по ставке 239 руб. за 1 кв. м, в том числе НДС;</w:t>
      </w:r>
    </w:p>
    <w:p w14:paraId="6536C652"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xml:space="preserve">- краткосрочного договора аренды нежилого помещения №9/2020 от 10.03.2020 г., заключенного с Приходько М.В. на 11 месяцев с автоматической пролонгацией на тот же срок, площадь 12,9 кв. м. по ставке </w:t>
      </w:r>
      <w:proofErr w:type="gramStart"/>
      <w:r w:rsidRPr="007E2F22">
        <w:rPr>
          <w:color w:val="000000"/>
          <w:shd w:val="clear" w:color="auto" w:fill="FFFFFF"/>
        </w:rPr>
        <w:t>239  руб.</w:t>
      </w:r>
      <w:proofErr w:type="gramEnd"/>
      <w:r w:rsidRPr="007E2F22">
        <w:rPr>
          <w:color w:val="000000"/>
          <w:shd w:val="clear" w:color="auto" w:fill="FFFFFF"/>
        </w:rPr>
        <w:t xml:space="preserve"> за 1 кв. м, в том числе НДС;</w:t>
      </w:r>
    </w:p>
    <w:p w14:paraId="016332D3"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краткосрочного договора аренды нежилого помещения №17 от 01.07.2013 г., заключенного с ИП Шустов А.М. на 11 месяцев с автоматической пролонгацией на тот же срок, площадь 15,1 кв. м. по ставке 238,8 руб. за 1 кв. м, в том числе НДС;</w:t>
      </w:r>
    </w:p>
    <w:p w14:paraId="55A185DE"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краткосрочного договора аренды нежилого помещения №1 от 05.08.2015г., заключенного с ИП Мамедов С.А. на 11 месяцев с автоматической пролонгацией на тот же срок, площадь 15,8 кв. м. по ставке 238,8 руб. за 1 кв. м, в том числе НДС.</w:t>
      </w:r>
    </w:p>
    <w:p w14:paraId="30997EDA"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2. Обязательным условием является заключение с Победителем/Единственным участником (Покупателем, Арендодателем) аукциона договора аренды нежилых помещений, одновременно с заключением договора купли-продажи Объектов для размещения подразделений Доверителя на следующих условиях и по форме, являющейся приложением к аукционной документации:</w:t>
      </w:r>
    </w:p>
    <w:p w14:paraId="0BA4310A" w14:textId="58A4CBE0" w:rsidR="002F76FA" w:rsidRPr="007E2F22" w:rsidRDefault="002F76FA" w:rsidP="002F76FA">
      <w:pPr>
        <w:ind w:firstLine="540"/>
        <w:jc w:val="both"/>
        <w:rPr>
          <w:color w:val="000000"/>
          <w:shd w:val="clear" w:color="auto" w:fill="FFFFFF"/>
        </w:rPr>
      </w:pPr>
      <w:r w:rsidRPr="007E2F22">
        <w:rPr>
          <w:color w:val="000000"/>
          <w:shd w:val="clear" w:color="auto" w:fill="FFFFFF"/>
        </w:rPr>
        <w:lastRenderedPageBreak/>
        <w:t xml:space="preserve">- Объектом аренды являются части нежилого помещения общей площадью не более 230,4 </w:t>
      </w:r>
      <w:proofErr w:type="spellStart"/>
      <w:r w:rsidRPr="007E2F22">
        <w:rPr>
          <w:color w:val="000000"/>
          <w:shd w:val="clear" w:color="auto" w:fill="FFFFFF"/>
        </w:rPr>
        <w:t>кв.м</w:t>
      </w:r>
      <w:proofErr w:type="spellEnd"/>
      <w:r w:rsidRPr="007E2F22">
        <w:rPr>
          <w:color w:val="000000"/>
          <w:shd w:val="clear" w:color="auto" w:fill="FFFFFF"/>
        </w:rPr>
        <w:t xml:space="preserve"> (далее – Часть помещения), состоящие из части помещений 2-го этажа в т.ч.: помещение №7 площадью 98,2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№8 площадью 3,9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№9 площадью 3,7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№10 площадью 5,1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№11 площадью 5,1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№12 площадью 9,0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№13 площадью 6,3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№14 площадью 10,2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№15 площадью 7,0 </w:t>
      </w:r>
      <w:proofErr w:type="spellStart"/>
      <w:r w:rsidRPr="007E2F22">
        <w:rPr>
          <w:color w:val="000000"/>
          <w:shd w:val="clear" w:color="auto" w:fill="FFFFFF"/>
        </w:rPr>
        <w:t>кв.м</w:t>
      </w:r>
      <w:proofErr w:type="spellEnd"/>
      <w:r w:rsidRPr="007E2F22">
        <w:rPr>
          <w:color w:val="000000"/>
          <w:shd w:val="clear" w:color="auto" w:fill="FFFFFF"/>
        </w:rPr>
        <w:t xml:space="preserve">, помещения №16 площадью 4,0 </w:t>
      </w:r>
      <w:proofErr w:type="spellStart"/>
      <w:r w:rsidRPr="007E2F22">
        <w:rPr>
          <w:color w:val="000000"/>
          <w:shd w:val="clear" w:color="auto" w:fill="FFFFFF"/>
        </w:rPr>
        <w:t>кв.м</w:t>
      </w:r>
      <w:proofErr w:type="spellEnd"/>
      <w:r w:rsidRPr="007E2F22">
        <w:rPr>
          <w:color w:val="000000"/>
          <w:shd w:val="clear" w:color="auto" w:fill="FFFFFF"/>
        </w:rPr>
        <w:t xml:space="preserve">, помещения №17 площадью 18,6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№18 площадью 14,1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№19 площадью 6,5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№20 площадью 22,9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№21 площадью 12,2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№31 площадью 2,0 </w:t>
      </w:r>
      <w:proofErr w:type="spellStart"/>
      <w:r w:rsidRPr="007E2F22">
        <w:rPr>
          <w:color w:val="000000"/>
          <w:shd w:val="clear" w:color="auto" w:fill="FFFFFF"/>
        </w:rPr>
        <w:t>кв.м</w:t>
      </w:r>
      <w:proofErr w:type="spellEnd"/>
      <w:r w:rsidRPr="007E2F22">
        <w:rPr>
          <w:color w:val="000000"/>
          <w:shd w:val="clear" w:color="auto" w:fill="FFFFFF"/>
        </w:rPr>
        <w:t xml:space="preserve">, помещение №32 площадью 1,8 </w:t>
      </w:r>
      <w:proofErr w:type="spellStart"/>
      <w:r w:rsidRPr="007E2F22">
        <w:rPr>
          <w:color w:val="000000"/>
          <w:shd w:val="clear" w:color="auto" w:fill="FFFFFF"/>
        </w:rPr>
        <w:t>кв.м</w:t>
      </w:r>
      <w:proofErr w:type="spellEnd"/>
      <w:r w:rsidRPr="007E2F22">
        <w:rPr>
          <w:color w:val="000000"/>
          <w:shd w:val="clear" w:color="auto" w:fill="FFFFFF"/>
        </w:rPr>
        <w:t xml:space="preserve"> расположенных в Объекте 2, для осуществления банковской деятельности;;</w:t>
      </w:r>
    </w:p>
    <w:p w14:paraId="34F9F6D2"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Положения договора аренды:</w:t>
      </w:r>
    </w:p>
    <w:p w14:paraId="747E93E1" w14:textId="77777777" w:rsidR="002F76FA" w:rsidRPr="007E2F22" w:rsidRDefault="002F76FA" w:rsidP="002F76FA">
      <w:pPr>
        <w:ind w:firstLine="540"/>
        <w:jc w:val="both"/>
        <w:rPr>
          <w:color w:val="000000"/>
          <w:shd w:val="clear" w:color="auto" w:fill="FFFFFF"/>
        </w:rPr>
      </w:pPr>
      <w:r w:rsidRPr="007E2F22">
        <w:rPr>
          <w:color w:val="000000"/>
          <w:shd w:val="clear" w:color="auto" w:fill="FFFFFF"/>
        </w:rPr>
        <w:t>- Срок аренды договора – 10 лет;</w:t>
      </w:r>
    </w:p>
    <w:p w14:paraId="0F2FFC0D" w14:textId="77777777" w:rsidR="009A726C" w:rsidRDefault="009A726C" w:rsidP="002F76FA">
      <w:pPr>
        <w:ind w:firstLine="540"/>
        <w:jc w:val="both"/>
        <w:rPr>
          <w:color w:val="000000"/>
          <w:shd w:val="clear" w:color="auto" w:fill="FFFFFF"/>
        </w:rPr>
      </w:pPr>
      <w:r w:rsidRPr="007E2F22">
        <w:rPr>
          <w:color w:val="000000"/>
          <w:shd w:val="clear" w:color="auto" w:fill="FFFFFF"/>
        </w:rPr>
        <w:t xml:space="preserve">- Размер постоянной части арендной платы за Часть помещения при реализации Имущества составит: арендная плата за 1 </w:t>
      </w:r>
      <w:proofErr w:type="spellStart"/>
      <w:proofErr w:type="gramStart"/>
      <w:r w:rsidRPr="007E2F22">
        <w:rPr>
          <w:color w:val="000000"/>
          <w:shd w:val="clear" w:color="auto" w:fill="FFFFFF"/>
        </w:rPr>
        <w:t>кв.м</w:t>
      </w:r>
      <w:proofErr w:type="spellEnd"/>
      <w:proofErr w:type="gramEnd"/>
      <w:r w:rsidRPr="007E2F22">
        <w:rPr>
          <w:color w:val="000000"/>
          <w:shd w:val="clear" w:color="auto" w:fill="FFFFFF"/>
        </w:rPr>
        <w:t xml:space="preserve"> в месяц составит не более 176 руб. 00 коп, в т. ч. НДС 20% /НДС не облагается, в зависимости от применения арендодателем системы налогообложения. Арендная плата за всю площадь в месяц составит не более 40 550 руб. 40 коп.</w:t>
      </w:r>
    </w:p>
    <w:p w14:paraId="7D424313" w14:textId="7FF90489" w:rsidR="002F76FA" w:rsidRPr="000635B0" w:rsidRDefault="002F76FA" w:rsidP="002F76FA">
      <w:pPr>
        <w:ind w:firstLine="540"/>
        <w:jc w:val="both"/>
        <w:rPr>
          <w:color w:val="000000"/>
          <w:shd w:val="clear" w:color="auto" w:fill="FFFFFF"/>
        </w:rPr>
      </w:pPr>
      <w:r w:rsidRPr="000635B0">
        <w:rPr>
          <w:color w:val="000000"/>
          <w:shd w:val="clear" w:color="auto" w:fill="FFFFFF"/>
        </w:rPr>
        <w:t>Арендная плата включает платежи за пользование Частью помещения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очистку кровли Помещения, в котором находится Часть помещения,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помещения территории на расстоянии 3 метров по длине лицевой части фасада Помещения, внутреннюю уборку Части помещения, дератизацию и дезинфекцию Части помещения, вывоз твердых коммунальных отходов (далее – ТКО) Части помещения);</w:t>
      </w:r>
    </w:p>
    <w:p w14:paraId="721437AB"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w:t>
      </w:r>
      <w:r w:rsidRPr="000635B0">
        <w:rPr>
          <w:color w:val="000000"/>
          <w:shd w:val="clear" w:color="auto" w:fill="FFFFFF"/>
        </w:rPr>
        <w:tab/>
        <w:t>Арендодатель самостоятельно уплачивает коммунальные платежи за пользование электро-энергией, тепло (газоснабжение)-, водоснабжение и водоотведение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14:paraId="0CA8A06C"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Размер платы за пользование электроэнергией, водоснабжением и водоотведением определяется сторонами ежемесячно на основании показаний индивидуальных узлов (приборов) учета Части здания,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При отсутствии приборов учета размер платы за электроэнергию определяется расчетным путем - по установленной мощности электроприёмников Арендатора.</w:t>
      </w:r>
    </w:p>
    <w:p w14:paraId="3C1F081B"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w:t>
      </w:r>
    </w:p>
    <w:p w14:paraId="0D86C87B"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Показания приборов учета снимаются Арендодателем в присутствии Арендатора.</w:t>
      </w:r>
    </w:p>
    <w:p w14:paraId="06C5D3E7"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xml:space="preserve">Расходы по вывозу ТКО, дератизации и дезинсекции Части помещения, внутренней уборке Части помещения, </w:t>
      </w:r>
      <w:proofErr w:type="gramStart"/>
      <w:r w:rsidRPr="000635B0">
        <w:rPr>
          <w:color w:val="000000"/>
          <w:shd w:val="clear" w:color="auto" w:fill="FFFFFF"/>
        </w:rPr>
        <w:t>уборке</w:t>
      </w:r>
      <w:proofErr w:type="gramEnd"/>
      <w:r w:rsidRPr="000635B0">
        <w:rPr>
          <w:color w:val="000000"/>
          <w:shd w:val="clear" w:color="auto" w:fill="FFFFFF"/>
        </w:rPr>
        <w:t xml:space="preserve"> прилегающей к Части помещения территории осуществляются Арендатором самостоятельно на основании отдельно заключенных договоров;</w:t>
      </w:r>
    </w:p>
    <w:p w14:paraId="6E5F07C0"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4EB951DA"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использует Часть здания не по назначению, либо с неоднократным существенным нарушением правил пользования Части здания;</w:t>
      </w:r>
    </w:p>
    <w:p w14:paraId="3685F0D6"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более двух раз подряд по истечении установленного договором аренды срока платежа не вносит арендную плату.</w:t>
      </w:r>
    </w:p>
    <w:p w14:paraId="4B751703"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Арендатор вправе по своему усмотрению изменить, в т. ч. уменьшить, арендуемую площадь Части помещения, направив Арендодателю письменное уведомление не позднее чем за 2 месяца до даты изменения площади без применения Арендодателем штрафных санкций;</w:t>
      </w:r>
    </w:p>
    <w:p w14:paraId="66009CB0"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xml:space="preserve">- Арендатор вправе в любое время, в отсутствие каких-либо нарушений со стороны Арендодателя отказаться от исполнения договора аренды в одностороннем внесудебном порядке, </w:t>
      </w:r>
      <w:r w:rsidRPr="000635B0">
        <w:rPr>
          <w:color w:val="000000"/>
          <w:shd w:val="clear" w:color="auto" w:fill="FFFFFF"/>
        </w:rPr>
        <w:lastRenderedPageBreak/>
        <w:t>направив Арендодателю письменное уведомление не позднее чем за 2 месяца до предполагаемой даты расторжения/отказа от исполнения, без применения Арендодателем штрафных санкций.</w:t>
      </w:r>
    </w:p>
    <w:p w14:paraId="4087FA88" w14:textId="77777777" w:rsidR="002F76FA" w:rsidRPr="000635B0" w:rsidRDefault="002F76FA" w:rsidP="002F76FA">
      <w:pPr>
        <w:ind w:firstLine="540"/>
        <w:jc w:val="both"/>
        <w:rPr>
          <w:color w:val="000000"/>
          <w:shd w:val="clear" w:color="auto" w:fill="FFFFFF"/>
        </w:rPr>
      </w:pPr>
      <w:r w:rsidRPr="000635B0">
        <w:rPr>
          <w:color w:val="000000"/>
          <w:shd w:val="clear" w:color="auto" w:fill="FFFFFF"/>
        </w:rPr>
        <w:t>- Арендная плата по договору аренды может ежегодно по соглашению сторон (за исключением первых двух лет аренды)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арендной платы. В случае снижения рыночной стоимости аренды аналогичной недвижимости размер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 Новый размер арендной платы устанавливается Дополнительным соглашением к договору аренды;</w:t>
      </w:r>
    </w:p>
    <w:p w14:paraId="2DE923CE" w14:textId="61AFCBBD" w:rsidR="00991B42" w:rsidRPr="000208DA" w:rsidRDefault="002F76FA" w:rsidP="002F76FA">
      <w:pPr>
        <w:ind w:firstLine="540"/>
        <w:jc w:val="both"/>
        <w:rPr>
          <w:sz w:val="23"/>
          <w:szCs w:val="23"/>
        </w:rPr>
      </w:pPr>
      <w:r w:rsidRPr="000635B0">
        <w:rPr>
          <w:color w:val="000000"/>
          <w:shd w:val="clear" w:color="auto" w:fill="FFFFFF"/>
        </w:rPr>
        <w:t>- В случае если Арендодатель выступит инициатором расторжения Договора при надлежащем исполнении своих обязательств по Договору со стороны Арендатора,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помещения</w:t>
      </w:r>
      <w:r w:rsidR="00991B42">
        <w:rPr>
          <w:sz w:val="23"/>
          <w:szCs w:val="23"/>
        </w:rPr>
        <w:t>»</w:t>
      </w:r>
      <w:r>
        <w:rPr>
          <w:sz w:val="23"/>
          <w:szCs w:val="23"/>
        </w:rPr>
        <w:t>.</w:t>
      </w:r>
    </w:p>
    <w:p w14:paraId="640F64F5" w14:textId="77777777" w:rsidR="00991B42" w:rsidRDefault="00991B42" w:rsidP="00EC66AA">
      <w:pPr>
        <w:ind w:firstLine="567"/>
        <w:jc w:val="both"/>
        <w:rPr>
          <w:rFonts w:cs="Times New Roman"/>
          <w:b/>
        </w:rPr>
      </w:pPr>
    </w:p>
    <w:p w14:paraId="3DA10403" w14:textId="0FA544F0" w:rsidR="00991B42" w:rsidRPr="00B92FDF" w:rsidRDefault="00991B42" w:rsidP="00991B42">
      <w:pPr>
        <w:pStyle w:val="mcntmsonormal"/>
        <w:shd w:val="clear" w:color="auto" w:fill="FFFFFF"/>
        <w:jc w:val="center"/>
        <w:rPr>
          <w:b/>
          <w:bCs/>
        </w:rPr>
      </w:pPr>
      <w:r w:rsidRPr="008D0E66">
        <w:rPr>
          <w:b/>
          <w:bCs/>
        </w:rPr>
        <w:t xml:space="preserve">Дата </w:t>
      </w:r>
      <w:r>
        <w:rPr>
          <w:b/>
          <w:bCs/>
        </w:rPr>
        <w:t xml:space="preserve">электронного </w:t>
      </w:r>
      <w:r w:rsidRPr="008D0E66">
        <w:rPr>
          <w:b/>
          <w:bCs/>
        </w:rPr>
        <w:t>аукциона переносится</w:t>
      </w:r>
      <w:r>
        <w:rPr>
          <w:b/>
          <w:bCs/>
        </w:rPr>
        <w:t xml:space="preserve"> </w:t>
      </w:r>
      <w:r w:rsidRPr="008D0E66">
        <w:rPr>
          <w:b/>
          <w:bCs/>
        </w:rPr>
        <w:t xml:space="preserve">с </w:t>
      </w:r>
      <w:r w:rsidR="002F76FA">
        <w:rPr>
          <w:b/>
          <w:bCs/>
        </w:rPr>
        <w:t>30 июля</w:t>
      </w:r>
      <w:r>
        <w:rPr>
          <w:b/>
          <w:bCs/>
        </w:rPr>
        <w:t xml:space="preserve"> </w:t>
      </w:r>
      <w:r w:rsidRPr="008D0E66">
        <w:rPr>
          <w:b/>
          <w:bCs/>
        </w:rPr>
        <w:t>20</w:t>
      </w:r>
      <w:r>
        <w:rPr>
          <w:b/>
          <w:bCs/>
        </w:rPr>
        <w:t>20</w:t>
      </w:r>
      <w:r w:rsidRPr="008D0E66">
        <w:rPr>
          <w:b/>
          <w:bCs/>
        </w:rPr>
        <w:t xml:space="preserve"> года на </w:t>
      </w:r>
      <w:r w:rsidR="002F76FA">
        <w:rPr>
          <w:b/>
          <w:bCs/>
        </w:rPr>
        <w:t>28 августа</w:t>
      </w:r>
      <w:r w:rsidRPr="008D0E66">
        <w:rPr>
          <w:b/>
          <w:bCs/>
        </w:rPr>
        <w:t xml:space="preserve"> 20</w:t>
      </w:r>
      <w:r>
        <w:rPr>
          <w:b/>
          <w:bCs/>
        </w:rPr>
        <w:t>20</w:t>
      </w:r>
      <w:r w:rsidRPr="008D0E66">
        <w:rPr>
          <w:b/>
          <w:bCs/>
        </w:rPr>
        <w:t xml:space="preserve"> года в 1</w:t>
      </w:r>
      <w:r>
        <w:rPr>
          <w:b/>
          <w:bCs/>
        </w:rPr>
        <w:t>0</w:t>
      </w:r>
      <w:r w:rsidRPr="008D0E66">
        <w:rPr>
          <w:b/>
          <w:bCs/>
        </w:rPr>
        <w:t>:00 (</w:t>
      </w:r>
      <w:proofErr w:type="spellStart"/>
      <w:r w:rsidRPr="008D0E66">
        <w:rPr>
          <w:b/>
          <w:bCs/>
        </w:rPr>
        <w:t>мск</w:t>
      </w:r>
      <w:proofErr w:type="spellEnd"/>
      <w:r w:rsidRPr="008D0E66">
        <w:rPr>
          <w:b/>
          <w:bCs/>
        </w:rPr>
        <w:t>)</w:t>
      </w:r>
      <w:r>
        <w:rPr>
          <w:b/>
          <w:bCs/>
        </w:rPr>
        <w:t xml:space="preserve"> </w:t>
      </w:r>
      <w:r w:rsidRPr="00B92FDF">
        <w:rPr>
          <w:b/>
          <w:bCs/>
        </w:rPr>
        <w:t>на электронной торговой площадке АО «Российский аукционный дом»</w:t>
      </w:r>
      <w:r>
        <w:rPr>
          <w:b/>
          <w:bCs/>
        </w:rPr>
        <w:t xml:space="preserve"> </w:t>
      </w:r>
      <w:r w:rsidRPr="00B92FDF">
        <w:rPr>
          <w:b/>
          <w:bCs/>
        </w:rPr>
        <w:t>по адресу www.lot-online.ru.</w:t>
      </w:r>
    </w:p>
    <w:p w14:paraId="6523CE57" w14:textId="77777777" w:rsidR="00991B42" w:rsidRPr="008D0E66" w:rsidRDefault="00991B42" w:rsidP="00991B42">
      <w:pPr>
        <w:pStyle w:val="mcntmsonormal"/>
        <w:shd w:val="clear" w:color="auto" w:fill="FFFFFF"/>
        <w:spacing w:before="0" w:beforeAutospacing="0" w:after="0" w:afterAutospacing="0"/>
        <w:jc w:val="center"/>
        <w:rPr>
          <w:b/>
          <w:bCs/>
        </w:rPr>
      </w:pPr>
      <w:r w:rsidRPr="00B92FDF">
        <w:rPr>
          <w:b/>
          <w:bCs/>
        </w:rPr>
        <w:t>Организатор торгов – АО «Российский аукционный дом».</w:t>
      </w:r>
    </w:p>
    <w:p w14:paraId="29AFC4FC" w14:textId="65FD3035" w:rsidR="00991B42" w:rsidRPr="008D0E66" w:rsidRDefault="00991B42" w:rsidP="00991B42">
      <w:pPr>
        <w:pStyle w:val="mcntmsonormal"/>
        <w:shd w:val="clear" w:color="auto" w:fill="FFFFFF"/>
        <w:spacing w:before="0" w:beforeAutospacing="0" w:after="0" w:afterAutospacing="0"/>
        <w:jc w:val="center"/>
        <w:rPr>
          <w:rFonts w:ascii="Calibri" w:hAnsi="Calibri" w:cs="Calibri"/>
          <w:b/>
          <w:bCs/>
          <w:sz w:val="22"/>
          <w:szCs w:val="22"/>
        </w:rPr>
      </w:pPr>
      <w:r w:rsidRPr="008D0E66">
        <w:rPr>
          <w:b/>
          <w:bCs/>
        </w:rPr>
        <w:t xml:space="preserve">Срок окончания приема заявок продлен по </w:t>
      </w:r>
      <w:r w:rsidR="002F76FA">
        <w:rPr>
          <w:b/>
          <w:bCs/>
        </w:rPr>
        <w:t>27 августа</w:t>
      </w:r>
      <w:r w:rsidRPr="008D0E66">
        <w:rPr>
          <w:b/>
          <w:bCs/>
        </w:rPr>
        <w:t xml:space="preserve"> 20</w:t>
      </w:r>
      <w:r>
        <w:rPr>
          <w:b/>
          <w:bCs/>
        </w:rPr>
        <w:t>20</w:t>
      </w:r>
      <w:r w:rsidRPr="008D0E66">
        <w:rPr>
          <w:b/>
          <w:bCs/>
        </w:rPr>
        <w:t xml:space="preserve"> года до 1</w:t>
      </w:r>
      <w:r>
        <w:rPr>
          <w:b/>
          <w:bCs/>
        </w:rPr>
        <w:t>5</w:t>
      </w:r>
      <w:r w:rsidRPr="008D0E66">
        <w:rPr>
          <w:b/>
          <w:bCs/>
        </w:rPr>
        <w:t>:00 (</w:t>
      </w:r>
      <w:proofErr w:type="spellStart"/>
      <w:r w:rsidRPr="008D0E66">
        <w:rPr>
          <w:b/>
          <w:bCs/>
        </w:rPr>
        <w:t>мск</w:t>
      </w:r>
      <w:proofErr w:type="spellEnd"/>
      <w:r w:rsidRPr="008D0E66">
        <w:rPr>
          <w:b/>
          <w:bCs/>
        </w:rPr>
        <w:t>).</w:t>
      </w:r>
    </w:p>
    <w:p w14:paraId="5724C82B" w14:textId="50DF54D3" w:rsidR="00991B42" w:rsidRPr="008D0E66" w:rsidRDefault="00991B42" w:rsidP="00991B42">
      <w:pPr>
        <w:pStyle w:val="mcntmsonormal"/>
        <w:shd w:val="clear" w:color="auto" w:fill="FFFFFF"/>
        <w:spacing w:before="0" w:beforeAutospacing="0" w:after="0" w:afterAutospacing="0"/>
        <w:jc w:val="center"/>
        <w:rPr>
          <w:rFonts w:ascii="Calibri" w:hAnsi="Calibri" w:cs="Calibri"/>
          <w:b/>
          <w:bCs/>
          <w:sz w:val="22"/>
          <w:szCs w:val="22"/>
        </w:rPr>
      </w:pPr>
      <w:r w:rsidRPr="008D0E66">
        <w:rPr>
          <w:b/>
          <w:bCs/>
        </w:rPr>
        <w:t>Задаток должен поступить на счет Организатора торгов не позднее</w:t>
      </w:r>
      <w:r>
        <w:rPr>
          <w:b/>
          <w:bCs/>
        </w:rPr>
        <w:t xml:space="preserve"> </w:t>
      </w:r>
      <w:r w:rsidR="002F76FA">
        <w:rPr>
          <w:b/>
          <w:bCs/>
        </w:rPr>
        <w:t>26 августа</w:t>
      </w:r>
      <w:r w:rsidRPr="008D0E66">
        <w:rPr>
          <w:b/>
          <w:bCs/>
        </w:rPr>
        <w:t xml:space="preserve"> 20</w:t>
      </w:r>
      <w:r>
        <w:rPr>
          <w:b/>
          <w:bCs/>
        </w:rPr>
        <w:t>20</w:t>
      </w:r>
      <w:r w:rsidRPr="008D0E66">
        <w:rPr>
          <w:b/>
          <w:bCs/>
        </w:rPr>
        <w:t xml:space="preserve"> года.</w:t>
      </w:r>
    </w:p>
    <w:p w14:paraId="3920048B" w14:textId="2684D4AA" w:rsidR="00991B42" w:rsidRPr="00B92FDF" w:rsidRDefault="00991B42" w:rsidP="00991B42">
      <w:pPr>
        <w:pStyle w:val="mcntmsonormal"/>
        <w:shd w:val="clear" w:color="auto" w:fill="FFFFFF"/>
        <w:spacing w:before="0" w:beforeAutospacing="0" w:after="0" w:afterAutospacing="0"/>
        <w:jc w:val="center"/>
        <w:rPr>
          <w:rFonts w:eastAsiaTheme="minorHAnsi"/>
          <w:b/>
          <w:bCs/>
          <w:lang w:eastAsia="en-US"/>
        </w:rPr>
      </w:pPr>
      <w:r w:rsidRPr="00B92FDF">
        <w:rPr>
          <w:rFonts w:eastAsiaTheme="minorHAnsi"/>
          <w:b/>
          <w:bCs/>
          <w:lang w:eastAsia="en-US"/>
        </w:rPr>
        <w:t xml:space="preserve">Допуск претендентов к электронному аукциону осуществляется </w:t>
      </w:r>
      <w:r w:rsidR="002F76FA">
        <w:rPr>
          <w:rFonts w:eastAsiaTheme="minorHAnsi"/>
          <w:b/>
          <w:bCs/>
          <w:lang w:eastAsia="en-US"/>
        </w:rPr>
        <w:t>27</w:t>
      </w:r>
      <w:r w:rsidR="004742DA">
        <w:rPr>
          <w:rFonts w:eastAsiaTheme="minorHAnsi"/>
          <w:b/>
          <w:bCs/>
          <w:lang w:eastAsia="en-US"/>
        </w:rPr>
        <w:t>.0</w:t>
      </w:r>
      <w:r w:rsidR="002F76FA">
        <w:rPr>
          <w:rFonts w:eastAsiaTheme="minorHAnsi"/>
          <w:b/>
          <w:bCs/>
          <w:lang w:eastAsia="en-US"/>
        </w:rPr>
        <w:t>8</w:t>
      </w:r>
      <w:r w:rsidRPr="00B92FDF">
        <w:rPr>
          <w:rFonts w:eastAsiaTheme="minorHAnsi"/>
          <w:b/>
          <w:bCs/>
          <w:lang w:eastAsia="en-US"/>
        </w:rPr>
        <w:t>.20</w:t>
      </w:r>
      <w:r>
        <w:rPr>
          <w:rFonts w:eastAsiaTheme="minorHAnsi"/>
          <w:b/>
          <w:bCs/>
          <w:lang w:eastAsia="en-US"/>
        </w:rPr>
        <w:t>20г</w:t>
      </w:r>
      <w:r w:rsidRPr="00B92FDF">
        <w:rPr>
          <w:rFonts w:eastAsiaTheme="minorHAnsi"/>
          <w:b/>
          <w:bCs/>
          <w:lang w:eastAsia="en-US"/>
        </w:rPr>
        <w:t>.</w:t>
      </w:r>
    </w:p>
    <w:p w14:paraId="1C5B2A0E" w14:textId="77777777" w:rsidR="00991B42" w:rsidRPr="00B92FDF" w:rsidRDefault="00991B42" w:rsidP="00991B42">
      <w:pPr>
        <w:widowControl/>
        <w:suppressAutoHyphens w:val="0"/>
        <w:jc w:val="center"/>
        <w:rPr>
          <w:rFonts w:eastAsiaTheme="minorHAnsi" w:cs="Times New Roman"/>
          <w:bCs/>
          <w:kern w:val="0"/>
          <w:sz w:val="20"/>
          <w:szCs w:val="20"/>
          <w:lang w:eastAsia="en-US" w:bidi="ar-SA"/>
        </w:rPr>
      </w:pPr>
      <w:r w:rsidRPr="00B92FDF">
        <w:rPr>
          <w:rFonts w:eastAsiaTheme="minorHAnsi" w:cs="Times New Roman"/>
          <w:bCs/>
          <w:kern w:val="0"/>
          <w:sz w:val="20"/>
          <w:szCs w:val="20"/>
          <w:lang w:eastAsia="en-US" w:bidi="ar-SA"/>
        </w:rPr>
        <w:t xml:space="preserve"> (Указанное в настоящем информационном сообщении время – Московское)</w:t>
      </w:r>
    </w:p>
    <w:p w14:paraId="70692197" w14:textId="77777777" w:rsidR="00991B42" w:rsidRPr="00B92FDF" w:rsidRDefault="00991B42" w:rsidP="00991B42">
      <w:pPr>
        <w:widowControl/>
        <w:suppressAutoHyphens w:val="0"/>
        <w:jc w:val="center"/>
        <w:rPr>
          <w:rFonts w:eastAsiaTheme="minorHAnsi" w:cs="Times New Roman"/>
          <w:bCs/>
          <w:kern w:val="0"/>
          <w:sz w:val="20"/>
          <w:szCs w:val="20"/>
          <w:lang w:eastAsia="en-US" w:bidi="ar-SA"/>
        </w:rPr>
      </w:pPr>
      <w:r w:rsidRPr="00B92FDF">
        <w:rPr>
          <w:rFonts w:eastAsiaTheme="minorHAnsi" w:cs="Times New Roman"/>
          <w:bCs/>
          <w:kern w:val="0"/>
          <w:sz w:val="20"/>
          <w:szCs w:val="20"/>
          <w:lang w:eastAsia="en-US" w:bidi="ar-SA"/>
        </w:rPr>
        <w:t xml:space="preserve">(При исчислении сроков, указанных </w:t>
      </w:r>
      <w:proofErr w:type="gramStart"/>
      <w:r w:rsidRPr="00B92FDF">
        <w:rPr>
          <w:rFonts w:eastAsiaTheme="minorHAnsi" w:cs="Times New Roman"/>
          <w:bCs/>
          <w:kern w:val="0"/>
          <w:sz w:val="20"/>
          <w:szCs w:val="20"/>
          <w:lang w:eastAsia="en-US" w:bidi="ar-SA"/>
        </w:rPr>
        <w:t>в настоящем информационном сообщении</w:t>
      </w:r>
      <w:proofErr w:type="gramEnd"/>
      <w:r w:rsidRPr="00B92FDF">
        <w:rPr>
          <w:rFonts w:eastAsiaTheme="minorHAnsi" w:cs="Times New Roman"/>
          <w:bCs/>
          <w:kern w:val="0"/>
          <w:sz w:val="20"/>
          <w:szCs w:val="20"/>
          <w:lang w:eastAsia="en-US" w:bidi="ar-SA"/>
        </w:rPr>
        <w:t xml:space="preserve"> принимается время сервера </w:t>
      </w:r>
    </w:p>
    <w:p w14:paraId="0C3A9B24" w14:textId="77777777" w:rsidR="00991B42" w:rsidRPr="00B92FDF" w:rsidRDefault="00991B42" w:rsidP="00991B42">
      <w:pPr>
        <w:widowControl/>
        <w:suppressAutoHyphens w:val="0"/>
        <w:jc w:val="center"/>
        <w:rPr>
          <w:rFonts w:eastAsiaTheme="minorHAnsi" w:cs="Times New Roman"/>
          <w:bCs/>
          <w:kern w:val="0"/>
          <w:sz w:val="20"/>
          <w:szCs w:val="20"/>
          <w:lang w:eastAsia="en-US" w:bidi="ar-SA"/>
        </w:rPr>
      </w:pPr>
      <w:r w:rsidRPr="00B92FDF">
        <w:rPr>
          <w:rFonts w:eastAsiaTheme="minorHAnsi" w:cs="Times New Roman"/>
          <w:bCs/>
          <w:kern w:val="0"/>
          <w:sz w:val="20"/>
          <w:szCs w:val="20"/>
          <w:lang w:eastAsia="en-US" w:bidi="ar-SA"/>
        </w:rPr>
        <w:t>электронной торговой площадки)</w:t>
      </w:r>
    </w:p>
    <w:p w14:paraId="3F5E5C2A" w14:textId="77777777" w:rsidR="00991B42" w:rsidRPr="00802995" w:rsidRDefault="00991B42" w:rsidP="00991B42">
      <w:pPr>
        <w:pStyle w:val="aa"/>
        <w:tabs>
          <w:tab w:val="left" w:pos="709"/>
        </w:tabs>
        <w:autoSpaceDE w:val="0"/>
        <w:autoSpaceDN w:val="0"/>
        <w:ind w:left="0" w:firstLine="567"/>
        <w:jc w:val="center"/>
        <w:rPr>
          <w:rFonts w:eastAsia="Times New Roman" w:cs="Times New Roman"/>
          <w:b/>
          <w:color w:val="000000" w:themeColor="text1"/>
          <w:kern w:val="0"/>
          <w:sz w:val="20"/>
          <w:szCs w:val="20"/>
          <w:lang w:eastAsia="ar-SA" w:bidi="ar-SA"/>
        </w:rPr>
      </w:pPr>
    </w:p>
    <w:p w14:paraId="220297EB" w14:textId="77777777" w:rsidR="002B4D0F" w:rsidRPr="00CA21DE" w:rsidRDefault="002B4D0F" w:rsidP="00CF0DBD">
      <w:pPr>
        <w:jc w:val="both"/>
      </w:pPr>
    </w:p>
    <w:p w14:paraId="588AD1FC" w14:textId="77777777" w:rsidR="00AA2C2B" w:rsidRPr="00CA21DE" w:rsidRDefault="00AA2C2B" w:rsidP="00CF0DBD">
      <w:pPr>
        <w:jc w:val="center"/>
        <w:rPr>
          <w:rFonts w:eastAsiaTheme="minorHAnsi" w:cs="Times New Roman"/>
          <w:b/>
          <w:kern w:val="0"/>
          <w:lang w:eastAsia="en-US" w:bidi="ar-SA"/>
        </w:rPr>
      </w:pPr>
    </w:p>
    <w:sectPr w:rsidR="00AA2C2B" w:rsidRPr="00CA21DE" w:rsidSect="00A55D05">
      <w:pgSz w:w="11906" w:h="16838"/>
      <w:pgMar w:top="567" w:right="707"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82"/>
    <w:rsid w:val="00036882"/>
    <w:rsid w:val="00041700"/>
    <w:rsid w:val="000953F6"/>
    <w:rsid w:val="000B39C4"/>
    <w:rsid w:val="000C4275"/>
    <w:rsid w:val="000D50BA"/>
    <w:rsid w:val="00102E83"/>
    <w:rsid w:val="00107F2C"/>
    <w:rsid w:val="00115B4E"/>
    <w:rsid w:val="00133427"/>
    <w:rsid w:val="001769C1"/>
    <w:rsid w:val="00191EA7"/>
    <w:rsid w:val="001B1AA4"/>
    <w:rsid w:val="0026248F"/>
    <w:rsid w:val="002744E0"/>
    <w:rsid w:val="002B4D0F"/>
    <w:rsid w:val="002B6B7E"/>
    <w:rsid w:val="002C4061"/>
    <w:rsid w:val="002D4C4B"/>
    <w:rsid w:val="002E5BCE"/>
    <w:rsid w:val="002F2FF5"/>
    <w:rsid w:val="002F65F3"/>
    <w:rsid w:val="002F76FA"/>
    <w:rsid w:val="00317131"/>
    <w:rsid w:val="00326140"/>
    <w:rsid w:val="00386F65"/>
    <w:rsid w:val="0039621F"/>
    <w:rsid w:val="003A2063"/>
    <w:rsid w:val="003C34AC"/>
    <w:rsid w:val="003C56D0"/>
    <w:rsid w:val="003C7699"/>
    <w:rsid w:val="003D21B1"/>
    <w:rsid w:val="00410884"/>
    <w:rsid w:val="00413959"/>
    <w:rsid w:val="004151B0"/>
    <w:rsid w:val="00423E82"/>
    <w:rsid w:val="00435B85"/>
    <w:rsid w:val="004517F3"/>
    <w:rsid w:val="00453BE2"/>
    <w:rsid w:val="004742DA"/>
    <w:rsid w:val="004A6D1B"/>
    <w:rsid w:val="004B6B31"/>
    <w:rsid w:val="004F17C8"/>
    <w:rsid w:val="005017F9"/>
    <w:rsid w:val="00546AC8"/>
    <w:rsid w:val="005539EA"/>
    <w:rsid w:val="005A16B5"/>
    <w:rsid w:val="005B4FAB"/>
    <w:rsid w:val="005E47D1"/>
    <w:rsid w:val="005F5E38"/>
    <w:rsid w:val="005F7E3A"/>
    <w:rsid w:val="00612C44"/>
    <w:rsid w:val="006256D5"/>
    <w:rsid w:val="0067180A"/>
    <w:rsid w:val="0069709C"/>
    <w:rsid w:val="006B3F4E"/>
    <w:rsid w:val="006B455D"/>
    <w:rsid w:val="006B7E01"/>
    <w:rsid w:val="006D108E"/>
    <w:rsid w:val="006F00E5"/>
    <w:rsid w:val="00710D1D"/>
    <w:rsid w:val="0074791B"/>
    <w:rsid w:val="00772F68"/>
    <w:rsid w:val="007A64E8"/>
    <w:rsid w:val="007A7DA6"/>
    <w:rsid w:val="007B01CB"/>
    <w:rsid w:val="007D5E27"/>
    <w:rsid w:val="007E2F22"/>
    <w:rsid w:val="0080338E"/>
    <w:rsid w:val="00814F58"/>
    <w:rsid w:val="00824942"/>
    <w:rsid w:val="00824FA8"/>
    <w:rsid w:val="00841366"/>
    <w:rsid w:val="00880B37"/>
    <w:rsid w:val="008B49E1"/>
    <w:rsid w:val="008D7344"/>
    <w:rsid w:val="00905D84"/>
    <w:rsid w:val="009265F5"/>
    <w:rsid w:val="00941BC3"/>
    <w:rsid w:val="00963519"/>
    <w:rsid w:val="00967069"/>
    <w:rsid w:val="009738D2"/>
    <w:rsid w:val="00976E5D"/>
    <w:rsid w:val="009832A0"/>
    <w:rsid w:val="00991B42"/>
    <w:rsid w:val="009A726C"/>
    <w:rsid w:val="009A7FB2"/>
    <w:rsid w:val="009E25CA"/>
    <w:rsid w:val="009E3FEB"/>
    <w:rsid w:val="009F39C3"/>
    <w:rsid w:val="00A1594B"/>
    <w:rsid w:val="00A17B4B"/>
    <w:rsid w:val="00A55D05"/>
    <w:rsid w:val="00A62A95"/>
    <w:rsid w:val="00A87244"/>
    <w:rsid w:val="00AA2C2B"/>
    <w:rsid w:val="00AD631C"/>
    <w:rsid w:val="00B130D6"/>
    <w:rsid w:val="00B26F98"/>
    <w:rsid w:val="00B33800"/>
    <w:rsid w:val="00B85575"/>
    <w:rsid w:val="00BA17DE"/>
    <w:rsid w:val="00BC4707"/>
    <w:rsid w:val="00BE5620"/>
    <w:rsid w:val="00BE6C2D"/>
    <w:rsid w:val="00BF2074"/>
    <w:rsid w:val="00C23FAE"/>
    <w:rsid w:val="00C32659"/>
    <w:rsid w:val="00C52322"/>
    <w:rsid w:val="00C86456"/>
    <w:rsid w:val="00CA21DE"/>
    <w:rsid w:val="00CB27CB"/>
    <w:rsid w:val="00CC2365"/>
    <w:rsid w:val="00CE079D"/>
    <w:rsid w:val="00CE4B3D"/>
    <w:rsid w:val="00CF0DBD"/>
    <w:rsid w:val="00CF707B"/>
    <w:rsid w:val="00D5739F"/>
    <w:rsid w:val="00D70A48"/>
    <w:rsid w:val="00DB6322"/>
    <w:rsid w:val="00DC12FC"/>
    <w:rsid w:val="00DC4710"/>
    <w:rsid w:val="00E05979"/>
    <w:rsid w:val="00E160C0"/>
    <w:rsid w:val="00E51EC1"/>
    <w:rsid w:val="00E86853"/>
    <w:rsid w:val="00E904EE"/>
    <w:rsid w:val="00EC6526"/>
    <w:rsid w:val="00EC66AA"/>
    <w:rsid w:val="00F434D3"/>
    <w:rsid w:val="00F60A32"/>
    <w:rsid w:val="00F67CE9"/>
    <w:rsid w:val="00F91FE6"/>
    <w:rsid w:val="00F92E65"/>
    <w:rsid w:val="00FB2B75"/>
    <w:rsid w:val="00FB415F"/>
    <w:rsid w:val="00FC39D8"/>
    <w:rsid w:val="00FE1372"/>
    <w:rsid w:val="00FE324F"/>
    <w:rsid w:val="00FE3263"/>
    <w:rsid w:val="00FE4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511B8A"/>
  <w15:chartTrackingRefBased/>
  <w15:docId w15:val="{452CAFDB-DB69-49CD-9040-1703C79A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a3">
    <w:name w:val="Hyperlink"/>
    <w:rPr>
      <w:color w:val="000080"/>
      <w:u w:val="single"/>
    </w:rPr>
  </w:style>
  <w:style w:type="character" w:customStyle="1" w:styleId="a4">
    <w:name w:val="Символ нумерации"/>
  </w:style>
  <w:style w:type="paragraph" w:customStyle="1" w:styleId="1">
    <w:name w:val="Заголовок1"/>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7">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8">
    <w:name w:val="Balloon Text"/>
    <w:basedOn w:val="a"/>
    <w:link w:val="a9"/>
    <w:uiPriority w:val="99"/>
    <w:semiHidden/>
    <w:unhideWhenUsed/>
    <w:rsid w:val="009A7FB2"/>
    <w:rPr>
      <w:rFonts w:ascii="Segoe UI" w:hAnsi="Segoe UI" w:cs="Mangal"/>
      <w:sz w:val="18"/>
      <w:szCs w:val="16"/>
    </w:rPr>
  </w:style>
  <w:style w:type="character" w:customStyle="1" w:styleId="a9">
    <w:name w:val="Текст выноски Знак"/>
    <w:link w:val="a8"/>
    <w:uiPriority w:val="99"/>
    <w:semiHidden/>
    <w:rsid w:val="009A7FB2"/>
    <w:rPr>
      <w:rFonts w:ascii="Segoe UI" w:eastAsia="SimSun" w:hAnsi="Segoe UI" w:cs="Mangal"/>
      <w:kern w:val="1"/>
      <w:sz w:val="18"/>
      <w:szCs w:val="16"/>
      <w:lang w:eastAsia="hi-IN" w:bidi="hi-IN"/>
    </w:rPr>
  </w:style>
  <w:style w:type="paragraph" w:styleId="aa">
    <w:name w:val="List Paragraph"/>
    <w:basedOn w:val="a"/>
    <w:uiPriority w:val="34"/>
    <w:qFormat/>
    <w:rsid w:val="0074791B"/>
    <w:pPr>
      <w:ind w:left="720"/>
      <w:contextualSpacing/>
    </w:pPr>
    <w:rPr>
      <w:rFonts w:cs="Mangal"/>
      <w:szCs w:val="21"/>
    </w:rPr>
  </w:style>
  <w:style w:type="paragraph" w:styleId="2">
    <w:name w:val="Body Text 2"/>
    <w:basedOn w:val="a"/>
    <w:link w:val="20"/>
    <w:uiPriority w:val="99"/>
    <w:semiHidden/>
    <w:unhideWhenUsed/>
    <w:rsid w:val="00AA2C2B"/>
    <w:pPr>
      <w:spacing w:after="120" w:line="480" w:lineRule="auto"/>
    </w:pPr>
    <w:rPr>
      <w:rFonts w:cs="Mangal"/>
      <w:szCs w:val="21"/>
    </w:rPr>
  </w:style>
  <w:style w:type="character" w:customStyle="1" w:styleId="20">
    <w:name w:val="Основной текст 2 Знак"/>
    <w:basedOn w:val="a0"/>
    <w:link w:val="2"/>
    <w:uiPriority w:val="99"/>
    <w:semiHidden/>
    <w:rsid w:val="00AA2C2B"/>
    <w:rPr>
      <w:rFonts w:eastAsia="SimSun" w:cs="Mangal"/>
      <w:kern w:val="1"/>
      <w:sz w:val="24"/>
      <w:szCs w:val="21"/>
      <w:lang w:eastAsia="hi-IN" w:bidi="hi-IN"/>
    </w:rPr>
  </w:style>
  <w:style w:type="character" w:styleId="ab">
    <w:name w:val="Unresolved Mention"/>
    <w:basedOn w:val="a0"/>
    <w:uiPriority w:val="99"/>
    <w:semiHidden/>
    <w:unhideWhenUsed/>
    <w:rsid w:val="003A2063"/>
    <w:rPr>
      <w:color w:val="605E5C"/>
      <w:shd w:val="clear" w:color="auto" w:fill="E1DFDD"/>
    </w:rPr>
  </w:style>
  <w:style w:type="paragraph" w:customStyle="1" w:styleId="Default">
    <w:name w:val="Default"/>
    <w:rsid w:val="00991B42"/>
    <w:pPr>
      <w:autoSpaceDE w:val="0"/>
      <w:autoSpaceDN w:val="0"/>
      <w:adjustRightInd w:val="0"/>
    </w:pPr>
    <w:rPr>
      <w:rFonts w:eastAsiaTheme="minorHAnsi"/>
      <w:color w:val="000000"/>
      <w:sz w:val="24"/>
      <w:szCs w:val="24"/>
      <w:lang w:eastAsia="en-US"/>
    </w:rPr>
  </w:style>
  <w:style w:type="paragraph" w:customStyle="1" w:styleId="mcntmsonormal">
    <w:name w:val="mcntmsonormal"/>
    <w:basedOn w:val="a"/>
    <w:rsid w:val="00991B42"/>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13902">
      <w:bodyDiv w:val="1"/>
      <w:marLeft w:val="0"/>
      <w:marRight w:val="0"/>
      <w:marTop w:val="0"/>
      <w:marBottom w:val="0"/>
      <w:divBdr>
        <w:top w:val="none" w:sz="0" w:space="0" w:color="auto"/>
        <w:left w:val="none" w:sz="0" w:space="0" w:color="auto"/>
        <w:bottom w:val="none" w:sz="0" w:space="0" w:color="auto"/>
        <w:right w:val="none" w:sz="0" w:space="0" w:color="auto"/>
      </w:divBdr>
    </w:div>
    <w:div w:id="527597431">
      <w:bodyDiv w:val="1"/>
      <w:marLeft w:val="0"/>
      <w:marRight w:val="0"/>
      <w:marTop w:val="0"/>
      <w:marBottom w:val="0"/>
      <w:divBdr>
        <w:top w:val="none" w:sz="0" w:space="0" w:color="auto"/>
        <w:left w:val="none" w:sz="0" w:space="0" w:color="auto"/>
        <w:bottom w:val="none" w:sz="0" w:space="0" w:color="auto"/>
        <w:right w:val="none" w:sz="0" w:space="0" w:color="auto"/>
      </w:divBdr>
    </w:div>
    <w:div w:id="16953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LvFpMenx2THGu/+BWgiQSvgPS2lDjdAt8/MfLuElDL8=</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3MfjTGTOgPdGIhP3nbABQM4NLD56BvlwYPyEbcg43tU=</DigestValue>
    </Reference>
  </SignedInfo>
  <SignatureValue>BrvSHnvb2KEH3wT42LNHw7TnhgafE2xoTEzvi7BifA0sY4rkjdirCnkve3L1bbLD
8yRcpPmE9DeqQaogS3OqsQ==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ngz8Br05/22ykxyPx1cH1TiJQC4=</DigestValue>
      </Reference>
      <Reference URI="/word/fontTable.xml?ContentType=application/vnd.openxmlformats-officedocument.wordprocessingml.fontTable+xml">
        <DigestMethod Algorithm="http://www.w3.org/2000/09/xmldsig#sha1"/>
        <DigestValue>9Gml8MmFMB2Gk6cAcBcutXMfcDY=</DigestValue>
      </Reference>
      <Reference URI="/word/numbering.xml?ContentType=application/vnd.openxmlformats-officedocument.wordprocessingml.numbering+xml">
        <DigestMethod Algorithm="http://www.w3.org/2000/09/xmldsig#sha1"/>
        <DigestValue>eKK3jrxHGFEZGDXQvB3MIlhUTEE=</DigestValue>
      </Reference>
      <Reference URI="/word/settings.xml?ContentType=application/vnd.openxmlformats-officedocument.wordprocessingml.settings+xml">
        <DigestMethod Algorithm="http://www.w3.org/2000/09/xmldsig#sha1"/>
        <DigestValue>tdgmG1LHVAGPOg9nK7f78z32zgk=</DigestValue>
      </Reference>
      <Reference URI="/word/styles.xml?ContentType=application/vnd.openxmlformats-officedocument.wordprocessingml.styles+xml">
        <DigestMethod Algorithm="http://www.w3.org/2000/09/xmldsig#sha1"/>
        <DigestValue>Xoe4nLZmmTif+H/oARMffiCV23g=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6qfx4uHy4z9E2h1FFTnxPyuN2R4=</DigestValue>
      </Reference>
    </Manifest>
    <SignatureProperties>
      <SignatureProperty Id="idSignatureTime" Target="#idPackageSignature">
        <mdssi:SignatureTime xmlns:mdssi="http://schemas.openxmlformats.org/package/2006/digital-signature">
          <mdssi:Format>YYYY-MM-DDThh:mm:ssTZD</mdssi:Format>
          <mdssi:Value>2020-08-04T12:42:17Z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2020-08-04T12:42:17Z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16</TotalTime>
  <Pages>3</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Links>
    <vt:vector size="12" baseType="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cp:lastModifiedBy>User</cp:lastModifiedBy>
  <cp:revision>8</cp:revision>
  <cp:lastPrinted>2018-10-19T07:10:00Z</cp:lastPrinted>
  <dcterms:created xsi:type="dcterms:W3CDTF">2020-07-28T10:46:00Z</dcterms:created>
  <dcterms:modified xsi:type="dcterms:W3CDTF">2020-08-04T12:36:00Z</dcterms:modified>
</cp:coreProperties>
</file>