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пер.Гривцова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, д.5,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лит.В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, (495)234-04-00 (доб.323), kazinova@auction-house.ru) (далее-Организатор торгов, ОТ), действующее на основании договора поручения с </w:t>
      </w:r>
      <w:r>
        <w:rPr>
          <w:rFonts w:ascii="Times New Roman" w:hAnsi="Times New Roman"/>
          <w:b/>
          <w:color w:val="000000"/>
          <w:sz w:val="16"/>
          <w:szCs w:val="16"/>
        </w:rPr>
        <w:t>ЗАО ПИИ "</w:t>
      </w:r>
      <w:proofErr w:type="spellStart"/>
      <w:r>
        <w:rPr>
          <w:rFonts w:ascii="Times New Roman" w:hAnsi="Times New Roman"/>
          <w:b/>
          <w:color w:val="000000"/>
          <w:sz w:val="16"/>
          <w:szCs w:val="16"/>
        </w:rPr>
        <w:t>УзДЭУавто</w:t>
      </w:r>
      <w:proofErr w:type="spellEnd"/>
      <w:r>
        <w:rPr>
          <w:rFonts w:ascii="Times New Roman" w:hAnsi="Times New Roman"/>
          <w:b/>
          <w:color w:val="000000"/>
          <w:sz w:val="16"/>
          <w:szCs w:val="16"/>
        </w:rPr>
        <w:t>-Воронеж " (</w:t>
      </w:r>
      <w:r>
        <w:rPr>
          <w:rFonts w:ascii="Times New Roman" w:hAnsi="Times New Roman"/>
          <w:color w:val="000000"/>
          <w:sz w:val="16"/>
          <w:szCs w:val="16"/>
        </w:rPr>
        <w:t>ИНН 6451119803, ОГРН 1026401979471,</w:t>
      </w:r>
      <w:r>
        <w:rPr>
          <w:rFonts w:ascii="Times New Roman" w:hAnsi="Times New Roman"/>
          <w:bCs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394036, г. Воронеж, пр-т Революции, д.37) (далее – Должник), в лице конкурсного управляющего </w:t>
      </w:r>
      <w:r>
        <w:rPr>
          <w:rFonts w:ascii="Times New Roman" w:hAnsi="Times New Roman"/>
          <w:b/>
          <w:color w:val="000000"/>
          <w:sz w:val="16"/>
          <w:szCs w:val="16"/>
        </w:rPr>
        <w:t>Парфенова Олега Вячеславовича</w:t>
      </w:r>
      <w:r>
        <w:rPr>
          <w:rFonts w:ascii="Times New Roman" w:hAnsi="Times New Roman"/>
          <w:color w:val="000000"/>
          <w:sz w:val="16"/>
          <w:szCs w:val="16"/>
        </w:rPr>
        <w:t xml:space="preserve"> (ИНН 463217017734, СНИЛС 05312100788;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рег.номер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: 7494,  305019, г. Курск, ул. Малых, д. 44Б) - член НП СРО АУ «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Евросиб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» (</w:t>
      </w:r>
      <w:r>
        <w:rPr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>115114, г Москва, наб.  Шлюзовая, д. 8, стр. 1, 301</w:t>
      </w:r>
      <w:r>
        <w:rPr>
          <w:rFonts w:ascii="Times New Roman" w:hAnsi="Times New Roman"/>
          <w:color w:val="000000"/>
          <w:sz w:val="16"/>
          <w:szCs w:val="16"/>
        </w:rPr>
        <w:t>, ОГРН 1050204056319, ИНН 0274107073) (далее- Конкурсный управляющий, КУ), действующего на основании Решения Арбитражного суда Воронежской обл. по делу № А14-6488/2016 от 20.04.2017г</w:t>
      </w:r>
      <w:r>
        <w:rPr>
          <w:rFonts w:ascii="Times New Roman" w:hAnsi="Times New Roman"/>
          <w:b/>
          <w:bCs/>
          <w:iCs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, сообщает о проведении </w:t>
      </w:r>
      <w:r>
        <w:rPr>
          <w:rFonts w:ascii="Times New Roman" w:hAnsi="Times New Roman"/>
          <w:b/>
          <w:color w:val="000000"/>
          <w:sz w:val="16"/>
          <w:szCs w:val="16"/>
        </w:rPr>
        <w:t>19.08.2020 в 09 час.00 мин</w:t>
      </w:r>
      <w:r>
        <w:rPr>
          <w:rFonts w:ascii="Times New Roman" w:hAnsi="Times New Roman"/>
          <w:color w:val="000000"/>
          <w:sz w:val="16"/>
          <w:szCs w:val="16"/>
        </w:rPr>
        <w:t xml:space="preserve">. (время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мск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Начало приема заявок на участие в </w:t>
      </w: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>Торгах  с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t xml:space="preserve"> 09 час. 00 мин. (время </w:t>
      </w:r>
      <w:proofErr w:type="spellStart"/>
      <w:r>
        <w:rPr>
          <w:rFonts w:ascii="Times New Roman" w:hAnsi="Times New Roman"/>
          <w:b/>
          <w:color w:val="000000"/>
          <w:sz w:val="16"/>
          <w:szCs w:val="16"/>
        </w:rPr>
        <w:t>мск</w:t>
      </w:r>
      <w:proofErr w:type="spellEnd"/>
      <w:r>
        <w:rPr>
          <w:rFonts w:ascii="Times New Roman" w:hAnsi="Times New Roman"/>
          <w:b/>
          <w:color w:val="000000"/>
          <w:sz w:val="16"/>
          <w:szCs w:val="16"/>
        </w:rPr>
        <w:t>) 13.07.2020 по 17.08.2020 до 23 час 00 мин</w:t>
      </w:r>
      <w:r>
        <w:rPr>
          <w:rFonts w:ascii="Times New Roman" w:hAnsi="Times New Roman"/>
          <w:color w:val="000000"/>
          <w:sz w:val="16"/>
          <w:szCs w:val="16"/>
        </w:rPr>
        <w:t xml:space="preserve">. Определение участников торгов – 18.08.2020 в 17 час. 00 мин., оформляется протоколом об определении участников торгов. Продаже на Торгах подлежит следующее имущество, находящегося в залоге </w:t>
      </w:r>
      <w:r>
        <w:rPr>
          <w:rFonts w:ascii="Times New Roman" w:hAnsi="Times New Roman"/>
          <w:b/>
          <w:color w:val="000000"/>
          <w:sz w:val="16"/>
          <w:szCs w:val="16"/>
        </w:rPr>
        <w:t>ООО КБ «</w:t>
      </w:r>
      <w:proofErr w:type="spellStart"/>
      <w:r>
        <w:rPr>
          <w:rFonts w:ascii="Times New Roman" w:hAnsi="Times New Roman"/>
          <w:b/>
          <w:color w:val="000000"/>
          <w:sz w:val="16"/>
          <w:szCs w:val="16"/>
        </w:rPr>
        <w:t>АйМаниБанк</w:t>
      </w:r>
      <w:proofErr w:type="spellEnd"/>
      <w:r>
        <w:rPr>
          <w:rFonts w:ascii="Times New Roman" w:hAnsi="Times New Roman"/>
          <w:b/>
          <w:color w:val="000000"/>
          <w:sz w:val="16"/>
          <w:szCs w:val="16"/>
        </w:rPr>
        <w:t>» и расположенное в г. Воронеже</w:t>
      </w:r>
      <w:r>
        <w:rPr>
          <w:rFonts w:ascii="Times New Roman" w:hAnsi="Times New Roman"/>
          <w:color w:val="000000"/>
          <w:sz w:val="16"/>
          <w:szCs w:val="16"/>
        </w:rPr>
        <w:t xml:space="preserve"> (далее–Имущество, Лот): </w:t>
      </w:r>
    </w:p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Лот 1-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MATIZ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bCs/>
          <w:color w:val="000000"/>
          <w:sz w:val="16"/>
          <w:szCs w:val="16"/>
          <w:lang w:val="en-US"/>
        </w:rPr>
        <w:t>VIN</w:t>
      </w:r>
      <w:r>
        <w:rPr>
          <w:rFonts w:ascii="Times New Roman" w:hAnsi="Times New Roman"/>
          <w:bCs/>
          <w:color w:val="000000"/>
          <w:sz w:val="16"/>
          <w:szCs w:val="16"/>
        </w:rPr>
        <w:t>-номер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XWB</w:t>
      </w:r>
      <w:r>
        <w:rPr>
          <w:rFonts w:ascii="Times New Roman" w:hAnsi="Times New Roman"/>
          <w:color w:val="000000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11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EDDA</w:t>
      </w:r>
      <w:r>
        <w:rPr>
          <w:rFonts w:ascii="Times New Roman" w:hAnsi="Times New Roman"/>
          <w:color w:val="000000"/>
          <w:sz w:val="16"/>
          <w:szCs w:val="16"/>
        </w:rPr>
        <w:t xml:space="preserve">579921, </w:t>
      </w:r>
      <w:r>
        <w:rPr>
          <w:rFonts w:ascii="Times New Roman" w:hAnsi="Times New Roman"/>
          <w:bCs/>
          <w:color w:val="000000"/>
          <w:sz w:val="16"/>
          <w:szCs w:val="16"/>
        </w:rPr>
        <w:t>комплектация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 xml:space="preserve">16, </w:t>
      </w:r>
      <w:r>
        <w:rPr>
          <w:rFonts w:ascii="Times New Roman" w:hAnsi="Times New Roman"/>
          <w:bCs/>
          <w:color w:val="000000"/>
          <w:sz w:val="16"/>
          <w:szCs w:val="16"/>
        </w:rPr>
        <w:t>год выпуска-</w:t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, цвет </w:t>
      </w:r>
      <w:r>
        <w:rPr>
          <w:rFonts w:ascii="Times New Roman" w:hAnsi="Times New Roman"/>
          <w:color w:val="000000"/>
          <w:sz w:val="16"/>
          <w:szCs w:val="16"/>
        </w:rPr>
        <w:t xml:space="preserve">GMJ. </w:t>
      </w:r>
      <w:r>
        <w:rPr>
          <w:rFonts w:ascii="Times New Roman" w:hAnsi="Times New Roman"/>
          <w:b/>
          <w:color w:val="000000"/>
          <w:sz w:val="16"/>
          <w:szCs w:val="16"/>
        </w:rPr>
        <w:t>Нач. цена Лота 1-</w:t>
      </w:r>
      <w:r>
        <w:rPr>
          <w:rFonts w:ascii="Times New Roman" w:hAnsi="Times New Roman"/>
          <w:color w:val="000000"/>
          <w:sz w:val="16"/>
          <w:szCs w:val="16"/>
        </w:rPr>
        <w:t>254 800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руб.</w:t>
      </w:r>
    </w:p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Лот 2-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MATIZ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bCs/>
          <w:color w:val="000000"/>
          <w:sz w:val="16"/>
          <w:szCs w:val="16"/>
          <w:lang w:val="en-US"/>
        </w:rPr>
        <w:t>VIN</w:t>
      </w:r>
      <w:r>
        <w:rPr>
          <w:rFonts w:ascii="Times New Roman" w:hAnsi="Times New Roman"/>
          <w:bCs/>
          <w:color w:val="000000"/>
          <w:sz w:val="16"/>
          <w:szCs w:val="16"/>
        </w:rPr>
        <w:t>-номер</w:t>
      </w:r>
      <w:r>
        <w:rPr>
          <w:rFonts w:ascii="Times New Roman" w:hAnsi="Times New Roman"/>
          <w:color w:val="000000"/>
          <w:sz w:val="16"/>
          <w:szCs w:val="16"/>
        </w:rPr>
        <w:t xml:space="preserve"> XWB4A11EDDA583114, </w:t>
      </w:r>
      <w:r>
        <w:rPr>
          <w:rFonts w:ascii="Times New Roman" w:hAnsi="Times New Roman"/>
          <w:bCs/>
          <w:color w:val="000000"/>
          <w:sz w:val="16"/>
          <w:szCs w:val="16"/>
        </w:rPr>
        <w:t>комплектация</w:t>
      </w:r>
      <w:r>
        <w:rPr>
          <w:rFonts w:ascii="Times New Roman" w:hAnsi="Times New Roman"/>
          <w:color w:val="000000"/>
          <w:sz w:val="16"/>
          <w:szCs w:val="16"/>
        </w:rPr>
        <w:t xml:space="preserve"> M19/81, </w:t>
      </w:r>
      <w:r>
        <w:rPr>
          <w:rFonts w:ascii="Times New Roman" w:hAnsi="Times New Roman"/>
          <w:bCs/>
          <w:color w:val="000000"/>
          <w:sz w:val="16"/>
          <w:szCs w:val="16"/>
        </w:rPr>
        <w:t>год выпуска-</w:t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, цвет </w:t>
      </w:r>
      <w:r>
        <w:rPr>
          <w:rFonts w:ascii="Times New Roman" w:hAnsi="Times New Roman"/>
          <w:color w:val="000000"/>
          <w:sz w:val="16"/>
          <w:szCs w:val="16"/>
        </w:rPr>
        <w:t xml:space="preserve">GAR.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Нач. цена Лота 2- </w:t>
      </w:r>
      <w:r>
        <w:rPr>
          <w:rFonts w:ascii="Times New Roman" w:hAnsi="Times New Roman"/>
          <w:color w:val="000000"/>
          <w:sz w:val="16"/>
          <w:szCs w:val="16"/>
        </w:rPr>
        <w:t xml:space="preserve">218 300 </w:t>
      </w:r>
      <w:r>
        <w:rPr>
          <w:rFonts w:ascii="Times New Roman" w:hAnsi="Times New Roman"/>
          <w:b/>
          <w:color w:val="000000"/>
          <w:sz w:val="16"/>
          <w:szCs w:val="16"/>
        </w:rPr>
        <w:t>руб.</w:t>
      </w:r>
    </w:p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Лот 3-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MATIZ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bCs/>
          <w:color w:val="000000"/>
          <w:sz w:val="16"/>
          <w:szCs w:val="16"/>
          <w:lang w:val="en-US"/>
        </w:rPr>
        <w:t>VIN</w:t>
      </w:r>
      <w:r>
        <w:rPr>
          <w:rFonts w:ascii="Times New Roman" w:hAnsi="Times New Roman"/>
          <w:bCs/>
          <w:color w:val="000000"/>
          <w:sz w:val="16"/>
          <w:szCs w:val="16"/>
        </w:rPr>
        <w:t>-номер</w:t>
      </w:r>
      <w:r>
        <w:rPr>
          <w:rFonts w:ascii="Times New Roman" w:hAnsi="Times New Roman"/>
          <w:color w:val="000000"/>
          <w:sz w:val="16"/>
          <w:szCs w:val="16"/>
        </w:rPr>
        <w:t xml:space="preserve"> XWB4A11EDEA506595, </w:t>
      </w:r>
      <w:r>
        <w:rPr>
          <w:rFonts w:ascii="Times New Roman" w:hAnsi="Times New Roman"/>
          <w:bCs/>
          <w:color w:val="000000"/>
          <w:sz w:val="16"/>
          <w:szCs w:val="16"/>
        </w:rPr>
        <w:t>комплектация</w:t>
      </w:r>
      <w:r>
        <w:rPr>
          <w:rFonts w:ascii="Times New Roman" w:hAnsi="Times New Roman"/>
          <w:color w:val="000000"/>
          <w:sz w:val="16"/>
          <w:szCs w:val="16"/>
        </w:rPr>
        <w:t xml:space="preserve"> M18, </w:t>
      </w:r>
      <w:r>
        <w:rPr>
          <w:rFonts w:ascii="Times New Roman" w:hAnsi="Times New Roman"/>
          <w:bCs/>
          <w:color w:val="000000"/>
          <w:sz w:val="16"/>
          <w:szCs w:val="16"/>
        </w:rPr>
        <w:t>год выпуска-</w:t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, цвет </w:t>
      </w:r>
      <w:r>
        <w:rPr>
          <w:rFonts w:ascii="Times New Roman" w:hAnsi="Times New Roman"/>
          <w:color w:val="000000"/>
          <w:sz w:val="16"/>
          <w:szCs w:val="16"/>
        </w:rPr>
        <w:t xml:space="preserve">GMJ.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Нач. цена Лота 3- </w:t>
      </w:r>
      <w:r>
        <w:rPr>
          <w:rFonts w:ascii="Times New Roman" w:hAnsi="Times New Roman"/>
          <w:color w:val="000000"/>
          <w:sz w:val="16"/>
          <w:szCs w:val="16"/>
        </w:rPr>
        <w:t xml:space="preserve">244 200 </w:t>
      </w:r>
      <w:r>
        <w:rPr>
          <w:rFonts w:ascii="Times New Roman" w:hAnsi="Times New Roman"/>
          <w:b/>
          <w:color w:val="000000"/>
          <w:sz w:val="16"/>
          <w:szCs w:val="16"/>
        </w:rPr>
        <w:t>руб.</w:t>
      </w:r>
    </w:p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Лот 4-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MATIZ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bCs/>
          <w:color w:val="000000"/>
          <w:sz w:val="16"/>
          <w:szCs w:val="16"/>
          <w:lang w:val="en-US"/>
        </w:rPr>
        <w:t>VIN</w:t>
      </w:r>
      <w:r>
        <w:rPr>
          <w:rFonts w:ascii="Times New Roman" w:hAnsi="Times New Roman"/>
          <w:bCs/>
          <w:color w:val="000000"/>
          <w:sz w:val="16"/>
          <w:szCs w:val="16"/>
        </w:rPr>
        <w:t>-номер</w:t>
      </w:r>
      <w:r>
        <w:rPr>
          <w:rFonts w:ascii="Times New Roman" w:hAnsi="Times New Roman"/>
          <w:color w:val="000000"/>
          <w:sz w:val="16"/>
          <w:szCs w:val="16"/>
        </w:rPr>
        <w:t xml:space="preserve"> XWB4A11EDEA508256, </w:t>
      </w:r>
      <w:r>
        <w:rPr>
          <w:rFonts w:ascii="Times New Roman" w:hAnsi="Times New Roman"/>
          <w:bCs/>
          <w:color w:val="000000"/>
          <w:sz w:val="16"/>
          <w:szCs w:val="16"/>
        </w:rPr>
        <w:t>комплектация</w:t>
      </w:r>
      <w:r>
        <w:rPr>
          <w:rFonts w:ascii="Times New Roman" w:hAnsi="Times New Roman"/>
          <w:color w:val="000000"/>
          <w:sz w:val="16"/>
          <w:szCs w:val="16"/>
        </w:rPr>
        <w:t xml:space="preserve"> M16, </w:t>
      </w:r>
      <w:r>
        <w:rPr>
          <w:rFonts w:ascii="Times New Roman" w:hAnsi="Times New Roman"/>
          <w:bCs/>
          <w:color w:val="000000"/>
          <w:sz w:val="16"/>
          <w:szCs w:val="16"/>
        </w:rPr>
        <w:t>год выпуска-</w:t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, цвет </w:t>
      </w:r>
      <w:r>
        <w:rPr>
          <w:rFonts w:ascii="Times New Roman" w:hAnsi="Times New Roman"/>
          <w:color w:val="000000"/>
          <w:sz w:val="16"/>
          <w:szCs w:val="16"/>
        </w:rPr>
        <w:t xml:space="preserve">GJT. </w:t>
      </w:r>
      <w:r>
        <w:rPr>
          <w:rFonts w:ascii="Times New Roman" w:hAnsi="Times New Roman"/>
          <w:b/>
          <w:color w:val="000000"/>
          <w:sz w:val="16"/>
          <w:szCs w:val="16"/>
        </w:rPr>
        <w:t>Нач. цена Лота 4-</w:t>
      </w:r>
      <w:r>
        <w:rPr>
          <w:rFonts w:ascii="Times New Roman" w:hAnsi="Times New Roman"/>
          <w:color w:val="000000"/>
          <w:sz w:val="16"/>
          <w:szCs w:val="16"/>
        </w:rPr>
        <w:t xml:space="preserve">257 300 </w:t>
      </w:r>
      <w:r>
        <w:rPr>
          <w:rFonts w:ascii="Times New Roman" w:hAnsi="Times New Roman"/>
          <w:b/>
          <w:color w:val="000000"/>
          <w:sz w:val="16"/>
          <w:szCs w:val="16"/>
        </w:rPr>
        <w:t>руб.</w:t>
      </w:r>
    </w:p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Лот 5-</w:t>
      </w:r>
      <w:r>
        <w:rPr>
          <w:rFonts w:ascii="Times New Roman" w:hAnsi="Times New Roman"/>
          <w:color w:val="000000"/>
          <w:sz w:val="16"/>
          <w:szCs w:val="16"/>
        </w:rPr>
        <w:t xml:space="preserve"> NEXIA, </w:t>
      </w:r>
      <w:r>
        <w:rPr>
          <w:rFonts w:ascii="Times New Roman" w:hAnsi="Times New Roman"/>
          <w:bCs/>
          <w:color w:val="000000"/>
          <w:sz w:val="16"/>
          <w:szCs w:val="16"/>
          <w:lang w:val="en-US"/>
        </w:rPr>
        <w:t>VIN</w:t>
      </w:r>
      <w:r>
        <w:rPr>
          <w:rFonts w:ascii="Times New Roman" w:hAnsi="Times New Roman"/>
          <w:bCs/>
          <w:color w:val="000000"/>
          <w:sz w:val="16"/>
          <w:szCs w:val="16"/>
        </w:rPr>
        <w:t>-номер</w:t>
      </w:r>
      <w:r>
        <w:rPr>
          <w:rFonts w:ascii="Times New Roman" w:hAnsi="Times New Roman"/>
          <w:color w:val="000000"/>
          <w:sz w:val="16"/>
          <w:szCs w:val="16"/>
        </w:rPr>
        <w:t xml:space="preserve"> XWB3L32EDDA081814, </w:t>
      </w:r>
      <w:r>
        <w:rPr>
          <w:rFonts w:ascii="Times New Roman" w:hAnsi="Times New Roman"/>
          <w:bCs/>
          <w:color w:val="000000"/>
          <w:sz w:val="16"/>
          <w:szCs w:val="16"/>
        </w:rPr>
        <w:t>комплектация</w:t>
      </w:r>
      <w:r>
        <w:rPr>
          <w:rFonts w:ascii="Times New Roman" w:hAnsi="Times New Roman"/>
          <w:color w:val="000000"/>
          <w:sz w:val="16"/>
          <w:szCs w:val="16"/>
        </w:rPr>
        <w:t xml:space="preserve"> NS28/81-150,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год выпуска-</w:t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, цвет </w:t>
      </w:r>
      <w:r>
        <w:rPr>
          <w:rFonts w:ascii="Times New Roman" w:hAnsi="Times New Roman"/>
          <w:color w:val="000000"/>
          <w:sz w:val="16"/>
          <w:szCs w:val="16"/>
        </w:rPr>
        <w:t xml:space="preserve">GAR.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Нач. цена Лота 5- </w:t>
      </w:r>
      <w:r>
        <w:rPr>
          <w:rFonts w:ascii="Times New Roman" w:hAnsi="Times New Roman"/>
          <w:color w:val="000000"/>
          <w:sz w:val="16"/>
          <w:szCs w:val="16"/>
        </w:rPr>
        <w:t xml:space="preserve">193 800 </w:t>
      </w:r>
      <w:r>
        <w:rPr>
          <w:rFonts w:ascii="Times New Roman" w:hAnsi="Times New Roman"/>
          <w:b/>
          <w:color w:val="000000"/>
          <w:sz w:val="16"/>
          <w:szCs w:val="16"/>
        </w:rPr>
        <w:t>руб.</w:t>
      </w:r>
    </w:p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Лот 6-</w:t>
      </w:r>
      <w:r>
        <w:rPr>
          <w:rFonts w:ascii="Times New Roman" w:hAnsi="Times New Roman"/>
          <w:color w:val="000000"/>
          <w:sz w:val="16"/>
          <w:szCs w:val="16"/>
        </w:rPr>
        <w:t xml:space="preserve"> NEXIA, </w:t>
      </w:r>
      <w:r>
        <w:rPr>
          <w:rFonts w:ascii="Times New Roman" w:hAnsi="Times New Roman"/>
          <w:bCs/>
          <w:color w:val="000000"/>
          <w:sz w:val="16"/>
          <w:szCs w:val="16"/>
          <w:lang w:val="en-US"/>
        </w:rPr>
        <w:t>VIN</w:t>
      </w:r>
      <w:r>
        <w:rPr>
          <w:rFonts w:ascii="Times New Roman" w:hAnsi="Times New Roman"/>
          <w:bCs/>
          <w:color w:val="000000"/>
          <w:sz w:val="16"/>
          <w:szCs w:val="16"/>
        </w:rPr>
        <w:t>-номер</w:t>
      </w:r>
      <w:r>
        <w:rPr>
          <w:rFonts w:ascii="Times New Roman" w:hAnsi="Times New Roman"/>
          <w:color w:val="000000"/>
          <w:sz w:val="16"/>
          <w:szCs w:val="16"/>
        </w:rPr>
        <w:t xml:space="preserve"> XWB3L32EDDA081869, </w:t>
      </w:r>
      <w:r>
        <w:rPr>
          <w:rFonts w:ascii="Times New Roman" w:hAnsi="Times New Roman"/>
          <w:bCs/>
          <w:color w:val="000000"/>
          <w:sz w:val="16"/>
          <w:szCs w:val="16"/>
        </w:rPr>
        <w:t>комплектация</w:t>
      </w:r>
      <w:r>
        <w:rPr>
          <w:rFonts w:ascii="Times New Roman" w:hAnsi="Times New Roman"/>
          <w:color w:val="000000"/>
          <w:sz w:val="16"/>
          <w:szCs w:val="16"/>
        </w:rPr>
        <w:t xml:space="preserve"> NS19/81-150, </w:t>
      </w:r>
      <w:r>
        <w:rPr>
          <w:rFonts w:ascii="Times New Roman" w:hAnsi="Times New Roman"/>
          <w:bCs/>
          <w:color w:val="000000"/>
          <w:sz w:val="16"/>
          <w:szCs w:val="16"/>
        </w:rPr>
        <w:t>год выпуска-</w:t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, цвет </w:t>
      </w:r>
      <w:r>
        <w:rPr>
          <w:rFonts w:ascii="Times New Roman" w:hAnsi="Times New Roman"/>
          <w:color w:val="000000"/>
          <w:sz w:val="16"/>
          <w:szCs w:val="16"/>
        </w:rPr>
        <w:t xml:space="preserve">GNJ. </w:t>
      </w:r>
      <w:r>
        <w:rPr>
          <w:rFonts w:ascii="Times New Roman" w:hAnsi="Times New Roman"/>
          <w:b/>
          <w:color w:val="000000"/>
          <w:sz w:val="16"/>
          <w:szCs w:val="16"/>
        </w:rPr>
        <w:t>Нач. цена Лота 6-</w:t>
      </w:r>
      <w:r>
        <w:rPr>
          <w:rFonts w:ascii="Times New Roman" w:hAnsi="Times New Roman"/>
          <w:color w:val="000000"/>
          <w:sz w:val="16"/>
          <w:szCs w:val="16"/>
        </w:rPr>
        <w:t xml:space="preserve">188 700 </w:t>
      </w:r>
      <w:r>
        <w:rPr>
          <w:rFonts w:ascii="Times New Roman" w:hAnsi="Times New Roman"/>
          <w:b/>
          <w:color w:val="000000"/>
          <w:sz w:val="16"/>
          <w:szCs w:val="16"/>
        </w:rPr>
        <w:t>руб.</w:t>
      </w:r>
    </w:p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Лот 7-</w:t>
      </w:r>
      <w:r>
        <w:rPr>
          <w:rFonts w:ascii="Times New Roman" w:hAnsi="Times New Roman"/>
          <w:color w:val="000000"/>
          <w:sz w:val="16"/>
          <w:szCs w:val="16"/>
        </w:rPr>
        <w:t xml:space="preserve"> MATIZ, </w:t>
      </w:r>
      <w:r>
        <w:rPr>
          <w:rFonts w:ascii="Times New Roman" w:hAnsi="Times New Roman"/>
          <w:bCs/>
          <w:color w:val="000000"/>
          <w:sz w:val="16"/>
          <w:szCs w:val="16"/>
          <w:lang w:val="en-US"/>
        </w:rPr>
        <w:t>VIN</w:t>
      </w:r>
      <w:r>
        <w:rPr>
          <w:rFonts w:ascii="Times New Roman" w:hAnsi="Times New Roman"/>
          <w:bCs/>
          <w:color w:val="000000"/>
          <w:sz w:val="16"/>
          <w:szCs w:val="16"/>
        </w:rPr>
        <w:t>-номер</w:t>
      </w:r>
      <w:r>
        <w:rPr>
          <w:rFonts w:ascii="Times New Roman" w:hAnsi="Times New Roman"/>
          <w:color w:val="000000"/>
          <w:sz w:val="16"/>
          <w:szCs w:val="16"/>
        </w:rPr>
        <w:t xml:space="preserve"> XWB4A11EDDA582281, </w:t>
      </w:r>
      <w:r>
        <w:rPr>
          <w:rFonts w:ascii="Times New Roman" w:hAnsi="Times New Roman"/>
          <w:bCs/>
          <w:color w:val="000000"/>
          <w:sz w:val="16"/>
          <w:szCs w:val="16"/>
        </w:rPr>
        <w:t>комплектация</w:t>
      </w:r>
      <w:r>
        <w:rPr>
          <w:rFonts w:ascii="Times New Roman" w:hAnsi="Times New Roman"/>
          <w:color w:val="000000"/>
          <w:sz w:val="16"/>
          <w:szCs w:val="16"/>
        </w:rPr>
        <w:t xml:space="preserve"> M30, </w:t>
      </w:r>
      <w:r>
        <w:rPr>
          <w:rFonts w:ascii="Times New Roman" w:hAnsi="Times New Roman"/>
          <w:bCs/>
          <w:color w:val="000000"/>
          <w:sz w:val="16"/>
          <w:szCs w:val="16"/>
        </w:rPr>
        <w:t>год выпуска-</w:t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, цвет </w:t>
      </w:r>
      <w:r>
        <w:rPr>
          <w:rFonts w:ascii="Times New Roman" w:hAnsi="Times New Roman"/>
          <w:color w:val="000000"/>
          <w:sz w:val="16"/>
          <w:szCs w:val="16"/>
        </w:rPr>
        <w:t xml:space="preserve">GVL. </w:t>
      </w:r>
      <w:r>
        <w:rPr>
          <w:rFonts w:ascii="Times New Roman" w:hAnsi="Times New Roman"/>
          <w:b/>
          <w:color w:val="000000"/>
          <w:sz w:val="16"/>
          <w:szCs w:val="16"/>
        </w:rPr>
        <w:t>Нач. цена Лота 7-</w:t>
      </w:r>
      <w:r>
        <w:rPr>
          <w:rFonts w:ascii="Times New Roman" w:hAnsi="Times New Roman"/>
          <w:color w:val="000000"/>
          <w:sz w:val="16"/>
          <w:szCs w:val="16"/>
        </w:rPr>
        <w:t xml:space="preserve">254 200 </w:t>
      </w:r>
      <w:r>
        <w:rPr>
          <w:rFonts w:ascii="Times New Roman" w:hAnsi="Times New Roman"/>
          <w:b/>
          <w:color w:val="000000"/>
          <w:sz w:val="16"/>
          <w:szCs w:val="16"/>
        </w:rPr>
        <w:t>руб.</w:t>
      </w:r>
    </w:p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Лот 8-</w:t>
      </w:r>
      <w:r>
        <w:rPr>
          <w:rFonts w:ascii="Times New Roman" w:hAnsi="Times New Roman"/>
          <w:color w:val="000000"/>
          <w:sz w:val="16"/>
          <w:szCs w:val="16"/>
        </w:rPr>
        <w:t xml:space="preserve"> MATIZ, </w:t>
      </w:r>
      <w:r>
        <w:rPr>
          <w:rFonts w:ascii="Times New Roman" w:hAnsi="Times New Roman"/>
          <w:bCs/>
          <w:color w:val="000000"/>
          <w:sz w:val="16"/>
          <w:szCs w:val="16"/>
          <w:lang w:val="en-US"/>
        </w:rPr>
        <w:t>VIN</w:t>
      </w:r>
      <w:r>
        <w:rPr>
          <w:rFonts w:ascii="Times New Roman" w:hAnsi="Times New Roman"/>
          <w:bCs/>
          <w:color w:val="000000"/>
          <w:sz w:val="16"/>
          <w:szCs w:val="16"/>
        </w:rPr>
        <w:t>-номер</w:t>
      </w:r>
      <w:r>
        <w:rPr>
          <w:rFonts w:ascii="Times New Roman" w:hAnsi="Times New Roman"/>
          <w:color w:val="000000"/>
          <w:sz w:val="16"/>
          <w:szCs w:val="16"/>
        </w:rPr>
        <w:t xml:space="preserve"> XWB4A11EDDA582643, </w:t>
      </w:r>
      <w:r>
        <w:rPr>
          <w:rFonts w:ascii="Times New Roman" w:hAnsi="Times New Roman"/>
          <w:bCs/>
          <w:color w:val="000000"/>
          <w:sz w:val="16"/>
          <w:szCs w:val="16"/>
        </w:rPr>
        <w:t>комплектация</w:t>
      </w:r>
      <w:r>
        <w:rPr>
          <w:rFonts w:ascii="Times New Roman" w:hAnsi="Times New Roman"/>
          <w:color w:val="000000"/>
          <w:sz w:val="16"/>
          <w:szCs w:val="16"/>
        </w:rPr>
        <w:t xml:space="preserve"> M18, </w:t>
      </w:r>
      <w:r>
        <w:rPr>
          <w:rFonts w:ascii="Times New Roman" w:hAnsi="Times New Roman"/>
          <w:bCs/>
          <w:color w:val="000000"/>
          <w:sz w:val="16"/>
          <w:szCs w:val="16"/>
        </w:rPr>
        <w:t>год выпуска-</w:t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, цвет </w:t>
      </w:r>
      <w:r>
        <w:rPr>
          <w:rFonts w:ascii="Times New Roman" w:hAnsi="Times New Roman"/>
          <w:color w:val="000000"/>
          <w:sz w:val="16"/>
          <w:szCs w:val="16"/>
        </w:rPr>
        <w:t xml:space="preserve">GAR. </w:t>
      </w:r>
      <w:r>
        <w:rPr>
          <w:rFonts w:ascii="Times New Roman" w:hAnsi="Times New Roman"/>
          <w:b/>
          <w:color w:val="000000"/>
          <w:sz w:val="16"/>
          <w:szCs w:val="16"/>
        </w:rPr>
        <w:t>Нач. цена Лота 8-</w:t>
      </w:r>
      <w:r>
        <w:rPr>
          <w:rFonts w:ascii="Times New Roman" w:hAnsi="Times New Roman"/>
          <w:color w:val="000000"/>
          <w:sz w:val="16"/>
          <w:szCs w:val="16"/>
        </w:rPr>
        <w:t xml:space="preserve">237 500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руб. </w:t>
      </w:r>
      <w:r>
        <w:rPr>
          <w:rFonts w:ascii="Times New Roman" w:hAnsi="Times New Roman"/>
          <w:color w:val="000000"/>
          <w:sz w:val="16"/>
          <w:szCs w:val="16"/>
        </w:rPr>
        <w:t xml:space="preserve">Нач. цены НДС не облагаются. </w:t>
      </w:r>
    </w:p>
    <w:p w:rsidR="008302FD" w:rsidRDefault="008302FD" w:rsidP="008302FD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Ознакомление с Лотами </w:t>
      </w:r>
      <w:r>
        <w:rPr>
          <w:rFonts w:ascii="Times New Roman" w:hAnsi="Times New Roman"/>
          <w:color w:val="000000"/>
          <w:sz w:val="16"/>
          <w:szCs w:val="16"/>
          <w:lang w:bidi="ru-RU"/>
        </w:rPr>
        <w:t xml:space="preserve">производится по адресу нахождения Имущества, по предварительной договоренности с КУ в рабочие дни с 09.00 до 17.00:  </w:t>
      </w:r>
      <w:r>
        <w:rPr>
          <w:rFonts w:ascii="Times New Roman" w:hAnsi="Times New Roman"/>
          <w:color w:val="000000"/>
          <w:sz w:val="16"/>
          <w:szCs w:val="16"/>
        </w:rPr>
        <w:t>моб. + 7 (961) 109 17 06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; +7 (</w:t>
      </w:r>
      <w:r>
        <w:rPr>
          <w:rFonts w:ascii="Times New Roman" w:hAnsi="Times New Roman"/>
          <w:color w:val="000000"/>
          <w:sz w:val="16"/>
          <w:szCs w:val="16"/>
        </w:rPr>
        <w:t>4712)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39-40-43,</w:t>
      </w:r>
      <w:r>
        <w:rPr>
          <w:rFonts w:ascii="Times New Roman" w:hAnsi="Times New Roman"/>
          <w:color w:val="000000"/>
          <w:sz w:val="16"/>
          <w:szCs w:val="16"/>
          <w:lang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bidi="ru-RU"/>
        </w:rPr>
        <w:t>Щинкаренко</w:t>
      </w:r>
      <w:proofErr w:type="spellEnd"/>
      <w:r>
        <w:rPr>
          <w:rFonts w:ascii="Times New Roman" w:hAnsi="Times New Roman"/>
          <w:color w:val="000000"/>
          <w:sz w:val="16"/>
          <w:szCs w:val="16"/>
          <w:lang w:bidi="ru-RU"/>
        </w:rPr>
        <w:t xml:space="preserve"> Олег </w:t>
      </w:r>
      <w:proofErr w:type="gramStart"/>
      <w:r>
        <w:rPr>
          <w:rFonts w:ascii="Times New Roman" w:hAnsi="Times New Roman"/>
          <w:color w:val="000000"/>
          <w:sz w:val="16"/>
          <w:szCs w:val="16"/>
          <w:lang w:bidi="ru-RU"/>
        </w:rPr>
        <w:t>Викторович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,  </w:t>
      </w:r>
      <w:hyperlink r:id="rId4" w:history="1">
        <w:r>
          <w:rPr>
            <w:rStyle w:val="a3"/>
            <w:rFonts w:ascii="Times New Roman" w:hAnsi="Times New Roman"/>
            <w:color w:val="000000"/>
            <w:sz w:val="16"/>
            <w:szCs w:val="16"/>
            <w:shd w:val="clear" w:color="auto" w:fill="F7F7F7"/>
          </w:rPr>
          <w:t>parfenoff_soau@mail.ru</w:t>
        </w:r>
        <w:proofErr w:type="gramEnd"/>
      </w:hyperlink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  <w:lang w:bidi="ru-RU"/>
        </w:rPr>
        <w:t xml:space="preserve">ознакомление с документами в отношении Лотов осуществляется ОТ: </w:t>
      </w:r>
      <w:r w:rsidR="003515B3" w:rsidRPr="003515B3">
        <w:rPr>
          <w:rFonts w:ascii="Times New Roman" w:hAnsi="Times New Roman"/>
          <w:noProof/>
          <w:color w:val="000000"/>
          <w:sz w:val="16"/>
          <w:szCs w:val="16"/>
        </w:rPr>
        <w:t>Попова Софья Олеговна,  popova@auction-house.ru , моб. + 7 (916) 503-56-03 ; +7 (495) 234-04-00 доб. 358</w:t>
      </w:r>
      <w:r w:rsidR="003515B3">
        <w:rPr>
          <w:rFonts w:ascii="Times New Roman" w:hAnsi="Times New Roman"/>
          <w:noProof/>
          <w:color w:val="000000"/>
          <w:sz w:val="16"/>
          <w:szCs w:val="16"/>
        </w:rPr>
        <w:t>.</w:t>
      </w:r>
      <w:bookmarkStart w:id="0" w:name="_GoBack"/>
      <w:bookmarkEnd w:id="0"/>
    </w:p>
    <w:p w:rsidR="0064675E" w:rsidRDefault="008302FD" w:rsidP="008302FD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16"/>
          <w:szCs w:val="16"/>
        </w:rPr>
        <w:t xml:space="preserve">Задаток – 20 % от начальной цены Лота. Шаг аукциона – 5%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иностр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р/с 40702810001300022193</w:t>
      </w:r>
      <w:r>
        <w:rPr>
          <w:rFonts w:ascii="Times New Roman" w:hAnsi="Times New Roman"/>
          <w:color w:val="000000"/>
          <w:sz w:val="16"/>
          <w:szCs w:val="16"/>
        </w:rPr>
        <w:t xml:space="preserve"> в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АО "АЛЬФА-БАНК"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г.Москва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,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 </w:t>
      </w:r>
      <w:r>
        <w:rPr>
          <w:rFonts w:ascii="Times New Roman" w:hAnsi="Times New Roman"/>
          <w:color w:val="000000"/>
          <w:sz w:val="16"/>
          <w:szCs w:val="16"/>
        </w:rPr>
        <w:t xml:space="preserve"> БИК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044525593</w:t>
      </w:r>
      <w:r>
        <w:rPr>
          <w:rFonts w:ascii="Times New Roman" w:hAnsi="Times New Roman"/>
          <w:color w:val="000000"/>
          <w:sz w:val="16"/>
          <w:szCs w:val="16"/>
        </w:rPr>
        <w:t xml:space="preserve">, К/С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30101810200000000593.</w:t>
      </w: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29"/>
    <w:rsid w:val="003515B3"/>
    <w:rsid w:val="00390A28"/>
    <w:rsid w:val="00573F80"/>
    <w:rsid w:val="00677E82"/>
    <w:rsid w:val="008302FD"/>
    <w:rsid w:val="00A25029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03D63-376A-426A-91A6-28EBEBF5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fenoff_so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2020-07-06T15:18:00Z</dcterms:created>
  <dcterms:modified xsi:type="dcterms:W3CDTF">2020-07-09T14:54:00Z</dcterms:modified>
</cp:coreProperties>
</file>