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0816C8C" w:rsidR="0004186C" w:rsidRPr="00B141BB" w:rsidRDefault="00614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В, (812)334-26-04, 8(800)777-57-57,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г. Москвы от 23 октября 2017 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 А40-168573/17-101-127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Инвестиционный Альянс» (акционерное общество) («РИАБАНК</w:t>
      </w:r>
      <w:proofErr w:type="gramEnd"/>
      <w:r w:rsidRPr="00616C4D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616C4D">
        <w:rPr>
          <w:rFonts w:ascii="Times New Roman" w:hAnsi="Times New Roman" w:cs="Times New Roman"/>
          <w:color w:val="000000"/>
          <w:sz w:val="24"/>
          <w:szCs w:val="24"/>
        </w:rPr>
        <w:t>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ОГРН 1097711000122, ИНН 7750005563, зарегистрированным по адресу: 127055, г. Москва, </w:t>
      </w:r>
      <w:proofErr w:type="spellStart"/>
      <w:r w:rsidRPr="00616C4D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522710D" w14:textId="77777777" w:rsidR="004D2173" w:rsidRPr="004D2173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- 1 943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50:05:0130432:179, земли населенных пунктов - для ведения личного подсобного хозяйства - 385 310,66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7557DE04" w14:textId="77777777" w:rsidR="004D2173" w:rsidRPr="004D2173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- 1 962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50:05:0130432:162, земли населенных пунктов - для ведения личного подсобного хозяйства - 389 078,58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46ED2C53" w14:textId="77777777" w:rsidR="004D2173" w:rsidRPr="004D2173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- 1 930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50:05:0130432:177, земли населенных пунктов - для ведения личного подсобного хозяйства - 382 732,72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13CA4326" w14:textId="77777777" w:rsidR="004D2173" w:rsidRPr="004D2173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- 2 104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50:05:0130432:175, земли населенных пунктов - для ведения личного подсобного хозяйства - 417 238,39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517EB7DC" w14:textId="77777777" w:rsidR="004D2173" w:rsidRPr="004D2173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- 1 891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50:05:0130432:163, земли населенных пунктов - для ведения личного подсобного хозяйства - 374 998,88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05604F76" w14:textId="77777777" w:rsidR="004D2173" w:rsidRPr="004D2173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- 1 000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городское поселение Сергиев Посад, д.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Ивашково</w:t>
      </w:r>
      <w:proofErr w:type="spell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, уч. 10-б, кадастровый номер 50:05:0020405:143, земли населенных пунктов - для ведения личного подсобного хозяйства - 168 880,95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5AD521DB" w14:textId="77777777" w:rsidR="004D2173" w:rsidRPr="004D2173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- 1 398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городское поселение Сергиев Посад, д.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Ивашково</w:t>
      </w:r>
      <w:proofErr w:type="spellEnd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, уч. 10-в, кадастровый номер 50:05:0020405:147, земли населенных пунктов - для ведения личного подсобного хозяйства - 236 095,57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3D80AD0B" w14:textId="6DCDA229" w:rsidR="004D2173" w:rsidRPr="00CA451F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здание (3-этажное) - 1 056,6 кв. м, право аренды земельного участка - 485 кв. м, нежилое помещение (1 этаж) - 42,6 кв. м, право аренды земельного участка - 151 кв. м, здание (1-этажное) - 64,1 кв. м, право аренды земельного участка - 85 кв. м, адрес: г. Москва, пер. </w:t>
      </w:r>
      <w:proofErr w:type="spell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4D2173">
        <w:rPr>
          <w:rFonts w:ascii="Times New Roman" w:hAnsi="Times New Roman" w:cs="Times New Roman"/>
          <w:color w:val="000000"/>
          <w:sz w:val="24"/>
          <w:szCs w:val="24"/>
        </w:rPr>
        <w:t>, д. 5, стр. 1-3, неотделимые улучшения и имущество (23 поз.), кадастровые номера 77</w:t>
      </w:r>
      <w:proofErr w:type="gramEnd"/>
      <w:r w:rsidRPr="004D217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Start"/>
      <w:r w:rsidRPr="004D2173">
        <w:rPr>
          <w:rFonts w:ascii="Times New Roman" w:hAnsi="Times New Roman" w:cs="Times New Roman"/>
          <w:color w:val="000000"/>
          <w:sz w:val="24"/>
          <w:szCs w:val="24"/>
        </w:rPr>
        <w:t xml:space="preserve">01:0004007:1118, 77:01:0004007:136, 77:01:0004007:6608, 77:01:0004007:263, </w:t>
      </w:r>
      <w:r w:rsidRPr="004D2173">
        <w:rPr>
          <w:rFonts w:ascii="Times New Roman" w:hAnsi="Times New Roman" w:cs="Times New Roman"/>
          <w:color w:val="000000"/>
          <w:sz w:val="24"/>
          <w:szCs w:val="24"/>
        </w:rPr>
        <w:lastRenderedPageBreak/>
        <w:t>77:01:0004007:1022, 77:01:0004007:135, земли населённых пунктов - для эксплуатации здания под административные цели, земли населённых пунктов - для эксплуатации части здания под гараж, договоры аренды земельных участков М-01-032067 от 21.11.2006, М-01-033141 от 22.05.2007, М-01-032065 от 21.11.2006 - 200 582 956,32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C7B5AB6" w14:textId="7353B82E" w:rsidR="004D2173" w:rsidRPr="004D2173" w:rsidRDefault="004D2173" w:rsidP="004D2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173">
        <w:rPr>
          <w:rFonts w:ascii="Times New Roman" w:hAnsi="Times New Roman" w:cs="Times New Roman"/>
          <w:color w:val="000000"/>
          <w:sz w:val="24"/>
          <w:szCs w:val="24"/>
        </w:rPr>
        <w:t>Лот 9 - Шкаф с гардеробом, г. Москва - 17 278,90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F2F464" w14:textId="28B17A7A" w:rsidR="00CA451F" w:rsidRPr="00CA451F" w:rsidRDefault="00CA451F" w:rsidP="00CA4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B18">
        <w:rPr>
          <w:rFonts w:ascii="Times New Roman CYR" w:hAnsi="Times New Roman CYR" w:cs="Times New Roman CYR"/>
          <w:b/>
          <w:color w:val="000000"/>
          <w:sz w:val="24"/>
          <w:szCs w:val="24"/>
        </w:rPr>
        <w:t>Лот 8: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C90F95">
        <w:rPr>
          <w:rFonts w:ascii="Times New Roman" w:hAnsi="Times New Roman" w:cs="Times New Roman"/>
          <w:color w:val="000000"/>
          <w:sz w:val="24"/>
          <w:szCs w:val="24"/>
        </w:rPr>
        <w:t>Обязательство</w:t>
      </w:r>
      <w:r w:rsidR="00E11B18">
        <w:rPr>
          <w:rFonts w:ascii="Times New Roman" w:hAnsi="Times New Roman" w:cs="Times New Roman"/>
          <w:color w:val="000000"/>
          <w:sz w:val="24"/>
          <w:szCs w:val="24"/>
        </w:rPr>
        <w:t xml:space="preserve"> возлагаются на</w:t>
      </w:r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покупателя по соблюдению установленных в соответствии с пунктами 1 - 3 статьи 47.3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25 июня 2002 г. № 73-</w:t>
      </w:r>
      <w:r w:rsidRPr="00C90F95">
        <w:rPr>
          <w:rFonts w:ascii="Times New Roman" w:hAnsi="Times New Roman" w:cs="Times New Roman"/>
          <w:color w:val="000000"/>
          <w:sz w:val="24"/>
          <w:szCs w:val="24"/>
        </w:rPr>
        <w:t>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</w:t>
      </w:r>
      <w:proofErr w:type="gramEnd"/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90F95">
        <w:rPr>
          <w:rFonts w:ascii="Times New Roman" w:hAnsi="Times New Roman" w:cs="Times New Roman"/>
          <w:color w:val="000000"/>
          <w:sz w:val="24"/>
          <w:szCs w:val="24"/>
        </w:rPr>
        <w:t>если интерьер</w:t>
      </w:r>
      <w:proofErr w:type="gramEnd"/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предмету охраны),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в отношении данного объекта требований охранного документа, </w:t>
      </w:r>
      <w:r w:rsidRPr="00C90F95">
        <w:rPr>
          <w:rFonts w:ascii="Times New Roman" w:hAnsi="Times New Roman" w:cs="Times New Roman"/>
          <w:color w:val="000000"/>
          <w:sz w:val="24"/>
          <w:szCs w:val="24"/>
        </w:rPr>
        <w:t>соблюдение особого режима использования земель в границах охранной зоны данного объекта культурного наследия и заключение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выполнении указанных требований.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5166973C" w:rsidR="0004186C" w:rsidRPr="00B141BB" w:rsidRDefault="00CF5F6F" w:rsidP="004D21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4D2173">
        <w:rPr>
          <w:b/>
          <w:bCs/>
          <w:color w:val="000000"/>
        </w:rPr>
        <w:t xml:space="preserve"> с 14 июля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 w:rsidR="004D2173">
        <w:rPr>
          <w:b/>
          <w:bCs/>
          <w:color w:val="000000"/>
        </w:rPr>
        <w:t>01 декабря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4D2173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4C99B6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D2173">
        <w:rPr>
          <w:color w:val="000000"/>
        </w:rPr>
        <w:t>14 июля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AEB0736" w:rsidR="0004186C" w:rsidRPr="00B141BB" w:rsidRDefault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1-7</w:t>
      </w:r>
      <w:r w:rsidR="00707F65" w:rsidRPr="00B141BB">
        <w:rPr>
          <w:b/>
          <w:color w:val="000000"/>
        </w:rPr>
        <w:t>:</w:t>
      </w:r>
    </w:p>
    <w:p w14:paraId="28EE1EDA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14 июля 2020 г. по 25 августа 2020 г. - в размере начальной цены продажи лота;</w:t>
      </w:r>
    </w:p>
    <w:p w14:paraId="52225F58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26 августа 2020 г. по 01 сентября 2020 г. - в размере 95,00% от начальной цены продажи лота;</w:t>
      </w:r>
    </w:p>
    <w:p w14:paraId="0BB09E1F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02 сентября 2020 г. по 08 сентября 2020 г. - в размере 90,00% от начальной цены продажи лота;</w:t>
      </w:r>
    </w:p>
    <w:p w14:paraId="11AEB500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09 сентября 2020 г. по 15 сентября 2020 г. - в размере 85,00% от начальной цены продажи лота;</w:t>
      </w:r>
    </w:p>
    <w:p w14:paraId="76627B24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16 сентября 2020 г. по 22 сентября 2020 г. - в размере 80,00% от начальной цены продажи лота;</w:t>
      </w:r>
    </w:p>
    <w:p w14:paraId="3B1B127C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23 сентября 2020 г. по 29 сентября 2020 г. - в размере 75,00% от начальной цены продажи лота;</w:t>
      </w:r>
    </w:p>
    <w:p w14:paraId="18A0E302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30 сентября 2020 г. по 06 октября 2020 г. - в размере 70,00% от начальной цены продажи лота;</w:t>
      </w:r>
    </w:p>
    <w:p w14:paraId="6F3193E6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07 октября 2020 г. по 13 октября 2020 г. - в размере 65,00% от начальной цены продажи лота;</w:t>
      </w:r>
    </w:p>
    <w:p w14:paraId="5C03C607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14 октября 2020 г. по 20 октября 2020 г. - в размере 60,00% от начальной цены продажи лота;</w:t>
      </w:r>
    </w:p>
    <w:p w14:paraId="17D0F4E7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21 октября 2020 г. по 27 октября 2020 г. - в размере 55,00% от начальной цены продажи лота;</w:t>
      </w:r>
    </w:p>
    <w:p w14:paraId="46500D25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lastRenderedPageBreak/>
        <w:t>с 28 октября 2020 г. по 03 ноября 2020 г. - в размере 50,00% от начальной цены продажи лота;</w:t>
      </w:r>
    </w:p>
    <w:p w14:paraId="08152C5F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04 ноября 2020 г. по 10 ноября 2020 г. - в размере 45,00% от начальной цены продажи лота;</w:t>
      </w:r>
    </w:p>
    <w:p w14:paraId="2F53E984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11 ноября 2020 г. по 17 ноября 2020 г. - в размере 40,00% от начальной цены продажи лота;</w:t>
      </w:r>
    </w:p>
    <w:p w14:paraId="41323EDA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18 ноября 2020 г. по 24 ноября 2020 г. - в размере 35,00% от начальной цены продажи лота;</w:t>
      </w:r>
    </w:p>
    <w:p w14:paraId="26F6D939" w14:textId="1D229A51" w:rsidR="00707F65" w:rsidRPr="00B141BB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0F78">
        <w:rPr>
          <w:color w:val="000000"/>
        </w:rPr>
        <w:t>с 25 ноября 2020 г. по 01 декабря 2020 г. - в размере 30,00%</w:t>
      </w:r>
      <w:r>
        <w:rPr>
          <w:color w:val="000000"/>
        </w:rPr>
        <w:t xml:space="preserve"> от начальной цены продажи лота.</w:t>
      </w:r>
    </w:p>
    <w:p w14:paraId="66F82829" w14:textId="1A46FE6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B90F78">
        <w:rPr>
          <w:b/>
          <w:color w:val="000000"/>
        </w:rPr>
        <w:t>лота 8</w:t>
      </w:r>
      <w:r w:rsidRPr="00B141BB">
        <w:rPr>
          <w:b/>
          <w:color w:val="000000"/>
        </w:rPr>
        <w:t>:</w:t>
      </w:r>
    </w:p>
    <w:p w14:paraId="7BECF884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14 июля 2020 г. по 25 августа 2020 г. - в размере начальной цены продажи лота;</w:t>
      </w:r>
    </w:p>
    <w:p w14:paraId="4D06E301" w14:textId="04B6162E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26 августа 2020 г. по 01 сен</w:t>
      </w:r>
      <w:r>
        <w:rPr>
          <w:color w:val="000000"/>
        </w:rPr>
        <w:t>тября 2020 г. - в размере 96,4</w:t>
      </w:r>
      <w:r w:rsidRPr="00B90F78">
        <w:rPr>
          <w:color w:val="000000"/>
        </w:rPr>
        <w:t>0% от начальной цены продажи лота;</w:t>
      </w:r>
    </w:p>
    <w:p w14:paraId="1C3F6B5E" w14:textId="76D0D64C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02 сентября 2020 г. по 08 сен</w:t>
      </w:r>
      <w:r>
        <w:rPr>
          <w:color w:val="000000"/>
        </w:rPr>
        <w:t>тября 2020 г. - в размере 92,8</w:t>
      </w:r>
      <w:r w:rsidRPr="00B90F78">
        <w:rPr>
          <w:color w:val="000000"/>
        </w:rPr>
        <w:t>0% от начальной цены продажи лота;</w:t>
      </w:r>
    </w:p>
    <w:p w14:paraId="4806ABFF" w14:textId="0733B431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09 сентября 2020 г. по 15 сентября 2020 г. - в размере 89,20% от начальной цены продажи лота;</w:t>
      </w:r>
    </w:p>
    <w:p w14:paraId="43012DFA" w14:textId="0E79DB29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16 сентября 2020 г. по 22 сен</w:t>
      </w:r>
      <w:r>
        <w:rPr>
          <w:color w:val="000000"/>
        </w:rPr>
        <w:t>тября 2020 г. - в размере 85,6</w:t>
      </w:r>
      <w:r w:rsidRPr="00B90F78">
        <w:rPr>
          <w:color w:val="000000"/>
        </w:rPr>
        <w:t>0% от начальной цены продажи лота;</w:t>
      </w:r>
    </w:p>
    <w:p w14:paraId="1F4DAF95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23 сентября 2020 г. по 29 сентября 2020 г. - в размере 82,00% от начальной цены продажи лота;</w:t>
      </w:r>
    </w:p>
    <w:p w14:paraId="02559FDB" w14:textId="25B1A543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30 сентября 2020 г. по 06 ок</w:t>
      </w:r>
      <w:r>
        <w:rPr>
          <w:color w:val="000000"/>
        </w:rPr>
        <w:t>тября 2020 г. - в размере 78,4</w:t>
      </w:r>
      <w:r w:rsidRPr="00B90F78">
        <w:rPr>
          <w:color w:val="000000"/>
        </w:rPr>
        <w:t>0% от начальной цены продажи лота;</w:t>
      </w:r>
    </w:p>
    <w:p w14:paraId="29E234EE" w14:textId="1ED15B16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07 октября 2020 г. по 13 ок</w:t>
      </w:r>
      <w:r>
        <w:rPr>
          <w:color w:val="000000"/>
        </w:rPr>
        <w:t>тября 2020 г. - в размере 74,8</w:t>
      </w:r>
      <w:r w:rsidRPr="00B90F78">
        <w:rPr>
          <w:color w:val="000000"/>
        </w:rPr>
        <w:t>0% от начальной цены продажи лота;</w:t>
      </w:r>
    </w:p>
    <w:p w14:paraId="661553EB" w14:textId="71B2F58C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14 октября 2020 г. по 20 ок</w:t>
      </w:r>
      <w:r>
        <w:rPr>
          <w:color w:val="000000"/>
        </w:rPr>
        <w:t>тября 2020 г. - в размере 71,2</w:t>
      </w:r>
      <w:r w:rsidRPr="00B90F78">
        <w:rPr>
          <w:color w:val="000000"/>
        </w:rPr>
        <w:t>0% от начальной цены продажи лота;</w:t>
      </w:r>
    </w:p>
    <w:p w14:paraId="5B415DD3" w14:textId="7982F64A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21 октября 2020 г. по 27 октября 2020 г. - в размере 67,60% от начальной цены продажи лота;</w:t>
      </w:r>
    </w:p>
    <w:p w14:paraId="75B9405D" w14:textId="302F6D98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28 октября 2020 г. по 03 ноября 2020 г. - в размере 64,00% от начальной цены продажи лота;</w:t>
      </w:r>
    </w:p>
    <w:p w14:paraId="5EE73262" w14:textId="268C2BAC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04 ноября 2020 г. по 10 ноября 2020 г. - в размере 60,40% от начальной цены продажи лота;</w:t>
      </w:r>
    </w:p>
    <w:p w14:paraId="6684CA84" w14:textId="6A743BF3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11 ноября 2020 г. по 17 ноября 2020 г. - в размере 56,80% от начальной цены продажи лота;</w:t>
      </w:r>
    </w:p>
    <w:p w14:paraId="0F5A1FE5" w14:textId="082CCAA6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18 ноября 2020 г. по 24 ноября 2020 г. - в размере 53,20% от начальной цены продажи лота;</w:t>
      </w:r>
    </w:p>
    <w:p w14:paraId="11DA63BC" w14:textId="3966EEF6" w:rsidR="00707F65" w:rsidRPr="00B141BB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0F78">
        <w:rPr>
          <w:color w:val="000000"/>
        </w:rPr>
        <w:t>с 25 ноября 2020 г. по 01 декабря 2020 г. - в размере 49,60%</w:t>
      </w:r>
      <w:r>
        <w:rPr>
          <w:color w:val="000000"/>
        </w:rPr>
        <w:t xml:space="preserve"> от начальной цены продажи лота</w:t>
      </w:r>
      <w:r w:rsidR="0004186C" w:rsidRPr="00B141BB">
        <w:rPr>
          <w:color w:val="000000"/>
        </w:rPr>
        <w:t>.</w:t>
      </w:r>
    </w:p>
    <w:p w14:paraId="0230D461" w14:textId="6BD23C04" w:rsidR="0004186C" w:rsidRPr="00B141BB" w:rsidRDefault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9</w:t>
      </w:r>
      <w:r w:rsidR="00707F65" w:rsidRPr="00B141BB">
        <w:rPr>
          <w:b/>
          <w:color w:val="000000"/>
        </w:rPr>
        <w:t>:</w:t>
      </w:r>
    </w:p>
    <w:p w14:paraId="2E0FE31A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14 июля 2020 г. по 25 августа 2020 г. - в размере начальной цены продажи лота;</w:t>
      </w:r>
    </w:p>
    <w:p w14:paraId="328829FF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26 августа 2020 г. по 01 сентября 2020 г. - в размере 93,00% от начальной цены продажи лота;</w:t>
      </w:r>
    </w:p>
    <w:p w14:paraId="2CBFF567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02 сентября 2020 г. по 08 сентября 2020 г. - в размере 86,00% от начальной цены продажи лота;</w:t>
      </w:r>
    </w:p>
    <w:p w14:paraId="5B363B1F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09 сентября 2020 г. по 15 сентября 2020 г. - в размере 79,00% от начальной цены продажи лота;</w:t>
      </w:r>
    </w:p>
    <w:p w14:paraId="4A86F1C6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16 сентября 2020 г. по 22 сентября 2020 г. - в размере 72,00% от начальной цены продажи лота;</w:t>
      </w:r>
    </w:p>
    <w:p w14:paraId="35F606C8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23 сентября 2020 г. по 29 сентября 2020 г. - в размере 65,00% от начальной цены продажи лота;</w:t>
      </w:r>
    </w:p>
    <w:p w14:paraId="3A6EF5EE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lastRenderedPageBreak/>
        <w:t>с 30 сентября 2020 г. по 06 октября 2020 г. - в размере 58,00% от начальной цены продажи лота;</w:t>
      </w:r>
    </w:p>
    <w:p w14:paraId="4DDD8C0B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07 октября 2020 г. по 13 октября 2020 г. - в размере 51,00% от начальной цены продажи лота;</w:t>
      </w:r>
    </w:p>
    <w:p w14:paraId="47526101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14 октября 2020 г. по 20 октября 2020 г. - в размере 44,00% от начальной цены продажи лота;</w:t>
      </w:r>
    </w:p>
    <w:p w14:paraId="3E60497E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21 октября 2020 г. по 27 октября 2020 г. - в размере 37,00% от начальной цены продажи лота;</w:t>
      </w:r>
    </w:p>
    <w:p w14:paraId="0EF0305B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28 октября 2020 г. по 03 ноября 2020 г. - в размере 30,00% от начальной цены продажи лота;</w:t>
      </w:r>
    </w:p>
    <w:p w14:paraId="2F7BD4C6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04 ноября 2020 г. по 10 ноября 2020 г. - в размере 23,00% от начальной цены продажи лота;</w:t>
      </w:r>
    </w:p>
    <w:p w14:paraId="3C9E6EDF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11 ноября 2020 г. по 17 ноября 2020 г. - в размере 16,00% от начальной цены продажи лота;</w:t>
      </w:r>
    </w:p>
    <w:p w14:paraId="25102AAB" w14:textId="77777777" w:rsidR="00B90F78" w:rsidRPr="00B90F78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18 ноября 2020 г. по 24 ноября 2020 г. - в размере 9,00% от начальной цены продажи лота;</w:t>
      </w:r>
    </w:p>
    <w:p w14:paraId="6C942DFB" w14:textId="0ACF38D8" w:rsidR="0004186C" w:rsidRPr="00B141BB" w:rsidRDefault="00B90F78" w:rsidP="00B90F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0F78">
        <w:rPr>
          <w:color w:val="000000"/>
        </w:rPr>
        <w:t>с 25 ноября 2020 г. по 01 декабря 2020 г. - в размере 2,00%</w:t>
      </w:r>
      <w:r>
        <w:rPr>
          <w:color w:val="000000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5FEE92CD" w:rsidR="00FA4A78" w:rsidRPr="00B141BB" w:rsidRDefault="0004186C" w:rsidP="00CA4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CA451F" w:rsidRPr="00CA451F">
        <w:rPr>
          <w:rFonts w:ascii="Times New Roman" w:hAnsi="Times New Roman" w:cs="Times New Roman"/>
          <w:sz w:val="24"/>
          <w:szCs w:val="24"/>
        </w:rPr>
        <w:t xml:space="preserve"> </w:t>
      </w:r>
      <w:r w:rsidR="00CA451F">
        <w:rPr>
          <w:rFonts w:ascii="Times New Roman" w:hAnsi="Times New Roman" w:cs="Times New Roman"/>
          <w:sz w:val="24"/>
          <w:szCs w:val="24"/>
        </w:rPr>
        <w:t>Заявка на участие в Торгах по л</w:t>
      </w:r>
      <w:r w:rsidR="00CA451F">
        <w:rPr>
          <w:rFonts w:ascii="Times New Roman" w:hAnsi="Times New Roman" w:cs="Times New Roman"/>
          <w:sz w:val="24"/>
          <w:szCs w:val="24"/>
        </w:rPr>
        <w:t>оту 8</w:t>
      </w:r>
      <w:r w:rsidR="00CA451F">
        <w:rPr>
          <w:rFonts w:ascii="Times New Roman" w:hAnsi="Times New Roman" w:cs="Times New Roman"/>
          <w:sz w:val="24"/>
          <w:szCs w:val="24"/>
        </w:rPr>
        <w:t xml:space="preserve"> должна содержать обязательства покупателей по соблюдению установленных в соответствии с </w:t>
      </w:r>
      <w:r w:rsidR="00CA451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25 июня 2002 г. № 73-</w:t>
      </w:r>
      <w:r w:rsidR="00CA451F" w:rsidRPr="00C90F95">
        <w:rPr>
          <w:rFonts w:ascii="Times New Roman" w:hAnsi="Times New Roman" w:cs="Times New Roman"/>
          <w:color w:val="000000"/>
          <w:sz w:val="24"/>
          <w:szCs w:val="24"/>
        </w:rPr>
        <w:t>ФЗ «Об объектах культурного наследия (памятниках истории и культуры) народов Российской Федерации»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303D989" w14:textId="1A4739D0" w:rsidR="00B90F78" w:rsidRPr="00B141BB" w:rsidRDefault="00B90F78" w:rsidP="00606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06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B6C19">
        <w:rPr>
          <w:rFonts w:ascii="Times New Roman" w:hAnsi="Times New Roman" w:cs="Times New Roman"/>
          <w:sz w:val="24"/>
          <w:szCs w:val="24"/>
        </w:rPr>
        <w:t xml:space="preserve">119002, </w:t>
      </w:r>
      <w:r>
        <w:rPr>
          <w:rFonts w:ascii="Times New Roman" w:hAnsi="Times New Roman" w:cs="Times New Roman"/>
          <w:sz w:val="24"/>
          <w:szCs w:val="24"/>
        </w:rPr>
        <w:t>г. Москва, ул. Смоленская-Сенная пл., д.</w:t>
      </w:r>
      <w:r w:rsidR="00EB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+7(495)258-32-51, доб. 40-62, 41-10,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06D9E" w:rsidRPr="00606D9E">
        <w:rPr>
          <w:rFonts w:ascii="Times New Roman" w:hAnsi="Times New Roman" w:cs="Times New Roman"/>
          <w:color w:val="000000"/>
          <w:sz w:val="24"/>
          <w:szCs w:val="24"/>
        </w:rPr>
        <w:t>"Тел. 8 (812) 334-20-50 (с 9.00 до 18.00 по Мо</w:t>
      </w:r>
      <w:r w:rsidR="00606D9E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bookmarkStart w:id="0" w:name="_GoBack"/>
      <w:bookmarkEnd w:id="0"/>
      <w:r w:rsidR="00606D9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360DC6"/>
    <w:rsid w:val="004D2173"/>
    <w:rsid w:val="00507F0D"/>
    <w:rsid w:val="00577987"/>
    <w:rsid w:val="005F1F68"/>
    <w:rsid w:val="00606D9E"/>
    <w:rsid w:val="00614538"/>
    <w:rsid w:val="00651D54"/>
    <w:rsid w:val="006B52FF"/>
    <w:rsid w:val="00707F65"/>
    <w:rsid w:val="007F53B6"/>
    <w:rsid w:val="008E2B16"/>
    <w:rsid w:val="00B141BB"/>
    <w:rsid w:val="00B220F8"/>
    <w:rsid w:val="00B90F78"/>
    <w:rsid w:val="00B93A5E"/>
    <w:rsid w:val="00CA451F"/>
    <w:rsid w:val="00CF5F6F"/>
    <w:rsid w:val="00D16130"/>
    <w:rsid w:val="00D96169"/>
    <w:rsid w:val="00E11B18"/>
    <w:rsid w:val="00E645EC"/>
    <w:rsid w:val="00EB6C19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2680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20</cp:revision>
  <dcterms:created xsi:type="dcterms:W3CDTF">2019-07-23T07:54:00Z</dcterms:created>
  <dcterms:modified xsi:type="dcterms:W3CDTF">2020-07-06T15:54:00Z</dcterms:modified>
</cp:coreProperties>
</file>