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                 «_____»___________ 2019 г.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пом. 3, почтовый адрес 101000, Москва, а/я 713, torg@va</w:t>
      </w:r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Криксина Фёдора Игоревича,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 ООО “Стем Строй” (юр. адрес: 107113, г. Москва, ул. Шумкина, д. 20, стр. 1, ОГРН 1057747591660, ИНН 7725544650, КПП 774501001, процедура конкурсного производства введена Решением Арбитражного суда города Москвы от 10.10.2018 г. (резолютивная часть объявлена 08.10.2018 г.) по делу № А40-25497/15),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ООО «Стем Строй», лот № 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оплата, либо на счет, реквизиты которого отдельно указал Заявитель.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101000, г.Москва, а/я 713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argi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/R3zNO1w279Nk4nSrW5Vgt5HQ==">AMUW2mUbwxhjVuETx+OEYqW6a8mk1HkpW6UFRlugtzleNK0Y2rehNBBNZmvUPPyUqff1Y/V8GkN+C2bfYU/OFymwWpxDhqdbfX5kbkP+JF4eHf00Q2Gvsop+NbCMBqBKQYux/wDjxnlN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2018-12-26T11:54:00Z</dcterms:created>
  <dc:creator>Vargi</dc:creator>
</cp:coreProperties>
</file>