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6460C7EF" w:rsidR="009247FF" w:rsidRPr="00791681" w:rsidRDefault="001F543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4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F54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543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F543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F543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25 октября 2016 г. по делу № А27-18479/2016 конкурсным управляющим (ликвидатором) Обществом с ограниченной ответственностью «Банк развития бизнеса» (ООО «Банк РБ»), адрес регистрации: 650000, г. Кемерово, пр. Ленина, д.33, корп. 2, оф. 311, ИНН 4205001732, ОГРН 1024200002859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B410CF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F5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5161DB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F5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526C45BB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07CCC41" w14:textId="77777777" w:rsidR="001F5432" w:rsidRPr="001F5432" w:rsidRDefault="001F5432" w:rsidP="001F5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432">
        <w:rPr>
          <w:rFonts w:ascii="Times New Roman" w:hAnsi="Times New Roman" w:cs="Times New Roman"/>
          <w:color w:val="000000"/>
          <w:sz w:val="24"/>
          <w:szCs w:val="24"/>
        </w:rPr>
        <w:t>Лот 1 - ООО "Опора СК", ИНН 4205254677, КД К/Ю/02/13 от 06.05.2013, г. Кемерово, решение АС Кемеровской области от 20.05.2015 по делу А27-2856/2015 (395 065,95 руб.) - 337 500,00 руб.;</w:t>
      </w:r>
    </w:p>
    <w:p w14:paraId="6EB4A849" w14:textId="77777777" w:rsidR="001F5432" w:rsidRPr="001F5432" w:rsidRDefault="001F5432" w:rsidP="001F5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432">
        <w:rPr>
          <w:rFonts w:ascii="Times New Roman" w:hAnsi="Times New Roman" w:cs="Times New Roman"/>
          <w:color w:val="000000"/>
          <w:sz w:val="24"/>
          <w:szCs w:val="24"/>
        </w:rPr>
        <w:t>Лот 2 - ООО "Система Гарант", ИНН 4207043255, КД ДС3-01 от 11.09.2013, КД К/Ю/07/13 от 24.09.2013, г. Кемерово, решение АС Кемеровской области от 02.03.2017 по делу А27-19247/2016 о включении в РТК, находится в стадии банкротства (6 511 020,32 руб.) - 6 511 020,32 руб.;</w:t>
      </w:r>
    </w:p>
    <w:p w14:paraId="23A8EE16" w14:textId="77777777" w:rsidR="001F5432" w:rsidRPr="001F5432" w:rsidRDefault="001F5432" w:rsidP="001F5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432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18 физическим лицам, г. Кемерово (26 455 611,04 руб.) - 26 455 611,04 руб.;</w:t>
      </w:r>
    </w:p>
    <w:p w14:paraId="1EBBFF50" w14:textId="51378C4F" w:rsidR="001F5432" w:rsidRPr="00791681" w:rsidRDefault="001F5432" w:rsidP="001F5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432">
        <w:rPr>
          <w:rFonts w:ascii="Times New Roman" w:hAnsi="Times New Roman" w:cs="Times New Roman"/>
          <w:color w:val="000000"/>
          <w:sz w:val="24"/>
          <w:szCs w:val="24"/>
        </w:rPr>
        <w:t xml:space="preserve">Лот 4 - Права требования к 29 физическим лицам, Оганесян К.Г., Смирнов Л.В., </w:t>
      </w:r>
      <w:proofErr w:type="spellStart"/>
      <w:r w:rsidRPr="001F5432">
        <w:rPr>
          <w:rFonts w:ascii="Times New Roman" w:hAnsi="Times New Roman" w:cs="Times New Roman"/>
          <w:color w:val="000000"/>
          <w:sz w:val="24"/>
          <w:szCs w:val="24"/>
        </w:rPr>
        <w:t>Килин</w:t>
      </w:r>
      <w:proofErr w:type="spellEnd"/>
      <w:r w:rsidRPr="001F5432">
        <w:rPr>
          <w:rFonts w:ascii="Times New Roman" w:hAnsi="Times New Roman" w:cs="Times New Roman"/>
          <w:color w:val="000000"/>
          <w:sz w:val="24"/>
          <w:szCs w:val="24"/>
        </w:rPr>
        <w:t xml:space="preserve"> О.В. находятся в стадии банкротства, г. Кемерово (25 548 290,23 руб.) - 25 548 290,23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0AB131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F5432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CBFF6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F5432" w:rsidRPr="001F5432">
        <w:rPr>
          <w:rFonts w:ascii="Times New Roman CYR" w:hAnsi="Times New Roman CYR" w:cs="Times New Roman CYR"/>
          <w:b/>
          <w:bCs/>
          <w:color w:val="000000"/>
        </w:rPr>
        <w:t>07 июля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767C1F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F5432">
        <w:rPr>
          <w:color w:val="000000"/>
        </w:rPr>
        <w:t>07 июля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1F5432" w:rsidRPr="001F5432">
        <w:rPr>
          <w:b/>
          <w:bCs/>
          <w:color w:val="000000"/>
        </w:rPr>
        <w:t>25 августа</w:t>
      </w:r>
      <w:r w:rsidR="001F5432">
        <w:rPr>
          <w:color w:val="000000"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6C5DA4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F5432">
        <w:rPr>
          <w:color w:val="000000"/>
        </w:rPr>
        <w:t>26 мая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F5432">
        <w:rPr>
          <w:color w:val="000000"/>
        </w:rPr>
        <w:t>16 июля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4CE19B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F5432">
        <w:rPr>
          <w:b/>
          <w:color w:val="000000"/>
        </w:rPr>
        <w:t>2-4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1F5432">
        <w:rPr>
          <w:b/>
          <w:color w:val="000000"/>
        </w:rPr>
        <w:t xml:space="preserve"> 1,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494DDE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lastRenderedPageBreak/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1F5432">
        <w:rPr>
          <w:b/>
          <w:bCs/>
          <w:color w:val="000000"/>
        </w:rPr>
        <w:t xml:space="preserve">31 августа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1F5432">
        <w:rPr>
          <w:b/>
          <w:bCs/>
          <w:color w:val="000000"/>
        </w:rPr>
        <w:t>16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5011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3BA7D6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F5432">
        <w:rPr>
          <w:color w:val="000000"/>
        </w:rPr>
        <w:t>31 августа</w:t>
      </w:r>
      <w:r w:rsidRPr="00791681">
        <w:t xml:space="preserve"> 20</w:t>
      </w:r>
      <w:r w:rsidR="001F5432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546A7239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12ACD465" w14:textId="66DAE656" w:rsidR="001F5432" w:rsidRPr="001F5432" w:rsidRDefault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5432">
        <w:rPr>
          <w:b/>
          <w:bCs/>
          <w:color w:val="000000"/>
        </w:rPr>
        <w:t>Для лота 1:</w:t>
      </w:r>
    </w:p>
    <w:p w14:paraId="07AB7A24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31 августа 2020 г. по 14 октября 2020 г. - в размере начальной цены продажи лота;</w:t>
      </w:r>
    </w:p>
    <w:p w14:paraId="587959D8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15 октября 2020 г. по 24 октября 2020 г. - в размере 95,50% от начальной цены продажи лота;</w:t>
      </w:r>
    </w:p>
    <w:p w14:paraId="42789819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25 октября 2020 г. по 03 ноября 2020 г. - в размере 91,00% от начальной цены продажи лота;</w:t>
      </w:r>
    </w:p>
    <w:p w14:paraId="276FCEC0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04 ноября 2020 г. по 14 ноября 2020 г. - в размере 86,50% от начальной цены продажи лота;</w:t>
      </w:r>
    </w:p>
    <w:p w14:paraId="075B6329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15 ноября 2020 г. по 24 ноября 2020 г. - в размере 82,00% от начальной цены продажи лота;</w:t>
      </w:r>
    </w:p>
    <w:p w14:paraId="57F7D357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25 ноября 2020 г. по 05 декабря 2020 г. - в размере 77,50% от начальной цены продажи лота;</w:t>
      </w:r>
    </w:p>
    <w:p w14:paraId="59739A54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06 декабря 2020 г. по 15 декабря 2020 г. - в размере 73,00% от начальной цены продажи лота;</w:t>
      </w:r>
    </w:p>
    <w:p w14:paraId="42F46DAB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16 декабря 2020 г. по 26 декабря 2020 г. - в размере 68,50% от начальной цены продажи лота;</w:t>
      </w:r>
    </w:p>
    <w:p w14:paraId="36201B34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27 декабря 2020 г. по 05 января 2021 г. - в размере 64,00% от начальной цены продажи лота;</w:t>
      </w:r>
    </w:p>
    <w:p w14:paraId="76C359B0" w14:textId="5337BB2C" w:rsid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06 января 2021 г. по 16 января 2021 г. - в размере 59,50% от начальной цены продажи лота</w:t>
      </w:r>
      <w:r>
        <w:rPr>
          <w:color w:val="000000"/>
        </w:rPr>
        <w:t>.</w:t>
      </w:r>
    </w:p>
    <w:p w14:paraId="072A40B7" w14:textId="15358DB1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5432">
        <w:rPr>
          <w:b/>
          <w:bCs/>
          <w:color w:val="000000"/>
        </w:rPr>
        <w:t>Для лотов 2,3:</w:t>
      </w:r>
    </w:p>
    <w:p w14:paraId="15B52216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31 августа 2020 г. по 14 октября 2020 г. - в размере начальной цены продажи лотов;</w:t>
      </w:r>
    </w:p>
    <w:p w14:paraId="60E9574B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15 октября 2020 г. по 24 октября 2020 г. - в размере 97,50% от начальной цены продажи лотов;</w:t>
      </w:r>
    </w:p>
    <w:p w14:paraId="72C6C603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25 октября 2020 г. по 03 ноября 2020 г. - в размере 95,00% от начальной цены продажи лотов;</w:t>
      </w:r>
    </w:p>
    <w:p w14:paraId="4EA76543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04 ноября 2020 г. по 14 ноября 2020 г. - в размере 92,50% от начальной цены продажи лотов;</w:t>
      </w:r>
    </w:p>
    <w:p w14:paraId="06E4A511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15 ноября 2020 г. по 24 ноября 2020 г. - в размере 90,00% от начальной цены продажи лотов;</w:t>
      </w:r>
    </w:p>
    <w:p w14:paraId="0C9D3BF8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25 ноября 2020 г. по 05 декабря 2020 г. - в размере 87,50% от начальной цены продажи лотов;</w:t>
      </w:r>
    </w:p>
    <w:p w14:paraId="071254D1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06 декабря 2020 г. по 15 декабря 2020 г. - в размере 85,00% от начальной цены продажи лотов;</w:t>
      </w:r>
    </w:p>
    <w:p w14:paraId="654C807C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lastRenderedPageBreak/>
        <w:t>с 16 декабря 2020 г. по 26 декабря 2020 г. - в размере 82,50% от начальной цены продажи лотов;</w:t>
      </w:r>
    </w:p>
    <w:p w14:paraId="42E9F57B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27 декабря 2020 г. по 05 января 2021 г. - в размере 80,00% от начальной цены продажи лотов;</w:t>
      </w:r>
    </w:p>
    <w:p w14:paraId="42897C84" w14:textId="3D97B37E" w:rsid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06 января 2021 г. по 16 января 2021 г. - в размере 77,50% от начальной цены продажи лотов</w:t>
      </w:r>
      <w:r>
        <w:rPr>
          <w:color w:val="000000"/>
        </w:rPr>
        <w:t>.</w:t>
      </w:r>
    </w:p>
    <w:p w14:paraId="7FCDD0EC" w14:textId="138E8658" w:rsidR="001F5432" w:rsidRPr="00150119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0119">
        <w:rPr>
          <w:b/>
          <w:bCs/>
          <w:color w:val="000000"/>
        </w:rPr>
        <w:t>Для лота 4:</w:t>
      </w:r>
    </w:p>
    <w:p w14:paraId="34EA2523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31 августа 2020 г. по 14 октября 2020 г. - в размере начальной цены продажи лота;</w:t>
      </w:r>
    </w:p>
    <w:p w14:paraId="159F7E2B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15 октября 2020 г. по 24 октября 2020 г. - в размере 95,00% от начальной цены продажи лота;</w:t>
      </w:r>
    </w:p>
    <w:p w14:paraId="22B7F1EB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25 октября 2020 г. по 03 ноября 2020 г. - в размере 90,00% от начальной цены продажи лота;</w:t>
      </w:r>
    </w:p>
    <w:p w14:paraId="05C883FD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04 ноября 2020 г. по 14 ноября 2020 г. - в размере 85,00% от начальной цены продажи лота;</w:t>
      </w:r>
    </w:p>
    <w:p w14:paraId="787C3C8D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15 ноября 2020 г. по 24 ноября 2020 г. - в размере 80,00% от начальной цены продажи лота;</w:t>
      </w:r>
    </w:p>
    <w:p w14:paraId="512BDD8A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25 ноября 2020 г. по 05 декабря 2020 г. - в размере 75,00% от начальной цены продажи лота;</w:t>
      </w:r>
    </w:p>
    <w:p w14:paraId="1ADEDBC4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06 декабря 2020 г. по 15 декабря 2020 г. - в размере 70,00% от начальной цены продажи лота;</w:t>
      </w:r>
    </w:p>
    <w:p w14:paraId="72A19F81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16 декабря 2020 г. по 26 декабря 2020 г. - в размере 65,00% от начальной цены продажи лота;</w:t>
      </w:r>
    </w:p>
    <w:p w14:paraId="3D7105A2" w14:textId="77777777" w:rsidR="001F5432" w:rsidRP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27 декабря 2020 г. по 05 января 2021 г. - в размере 60,00% от начальной цены продажи лота;</w:t>
      </w:r>
    </w:p>
    <w:p w14:paraId="5DC4AAEB" w14:textId="492453F1" w:rsidR="001F5432" w:rsidRDefault="001F5432" w:rsidP="001F5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432">
        <w:rPr>
          <w:color w:val="000000"/>
        </w:rPr>
        <w:t>с 06 января 2021 г. по 16 января 2021 г. - в размере 55,00%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A1DB297" w14:textId="287CD0DE" w:rsidR="00C90844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90844" w:rsidRPr="00C90844">
        <w:rPr>
          <w:rFonts w:ascii="Times New Roman" w:hAnsi="Times New Roman" w:cs="Times New Roman"/>
          <w:sz w:val="24"/>
          <w:szCs w:val="24"/>
        </w:rPr>
        <w:t xml:space="preserve">10:00 до 15:00 часов по адресу: г. Кемерово, пр-т Ленина, д.33, корп. 2, оф. 311, тел. +7(3842)44-12-86, у ОТ: </w:t>
      </w:r>
      <w:proofErr w:type="spellStart"/>
      <w:r w:rsidR="00C90844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proofErr w:type="spellEnd"/>
      <w:r w:rsidR="00C90844" w:rsidRPr="00C90844">
        <w:rPr>
          <w:rFonts w:ascii="Times New Roman" w:hAnsi="Times New Roman" w:cs="Times New Roman"/>
          <w:sz w:val="24"/>
          <w:szCs w:val="24"/>
        </w:rPr>
        <w:t>@auction-house.ru, Чупров Иван</w:t>
      </w:r>
      <w:r w:rsidR="00C90844">
        <w:rPr>
          <w:rFonts w:ascii="Times New Roman" w:hAnsi="Times New Roman" w:cs="Times New Roman"/>
          <w:sz w:val="24"/>
          <w:szCs w:val="24"/>
        </w:rPr>
        <w:t>,</w:t>
      </w:r>
      <w:r w:rsidR="00C90844" w:rsidRPr="00C90844">
        <w:rPr>
          <w:rFonts w:ascii="Times New Roman" w:hAnsi="Times New Roman" w:cs="Times New Roman"/>
          <w:sz w:val="24"/>
          <w:szCs w:val="24"/>
        </w:rPr>
        <w:t xml:space="preserve"> </w:t>
      </w:r>
      <w:r w:rsidR="00C90844" w:rsidRPr="00C90844">
        <w:rPr>
          <w:rFonts w:ascii="Times New Roman" w:hAnsi="Times New Roman" w:cs="Times New Roman"/>
          <w:sz w:val="24"/>
          <w:szCs w:val="24"/>
        </w:rPr>
        <w:t>8(961)998-27-12,</w:t>
      </w:r>
      <w:r w:rsidR="00C90844">
        <w:rPr>
          <w:rFonts w:ascii="Times New Roman" w:hAnsi="Times New Roman" w:cs="Times New Roman"/>
          <w:sz w:val="24"/>
          <w:szCs w:val="24"/>
        </w:rPr>
        <w:t xml:space="preserve"> 8(3852)539004.</w:t>
      </w:r>
      <w:r w:rsidR="00C90844" w:rsidRPr="00C90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119"/>
    <w:rsid w:val="0015099D"/>
    <w:rsid w:val="001F039D"/>
    <w:rsid w:val="001F5432"/>
    <w:rsid w:val="002002A1"/>
    <w:rsid w:val="00243BE2"/>
    <w:rsid w:val="0026109D"/>
    <w:rsid w:val="002643BE"/>
    <w:rsid w:val="00467D6B"/>
    <w:rsid w:val="004A3B01"/>
    <w:rsid w:val="005E4CB0"/>
    <w:rsid w:val="005F1F68"/>
    <w:rsid w:val="006A20DF"/>
    <w:rsid w:val="007229EA"/>
    <w:rsid w:val="00791681"/>
    <w:rsid w:val="00865FD7"/>
    <w:rsid w:val="009247FF"/>
    <w:rsid w:val="00B07D8B"/>
    <w:rsid w:val="00B46A69"/>
    <w:rsid w:val="00B92635"/>
    <w:rsid w:val="00BC3590"/>
    <w:rsid w:val="00C11EFF"/>
    <w:rsid w:val="00C90844"/>
    <w:rsid w:val="00CB7E08"/>
    <w:rsid w:val="00D62667"/>
    <w:rsid w:val="00D7592D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2257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2020-05-18T10:33:00Z</dcterms:created>
  <dcterms:modified xsi:type="dcterms:W3CDTF">2020-05-18T10:40:00Z</dcterms:modified>
</cp:coreProperties>
</file>