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D0450C3" w:rsidR="0004186C" w:rsidRPr="00B141BB" w:rsidRDefault="004F79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34F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)), адрес регистрации: 420101, г. Казань, ул. Братьев </w:t>
      </w:r>
      <w:proofErr w:type="spell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AF34F3">
        <w:rPr>
          <w:rFonts w:ascii="Times New Roman" w:hAnsi="Times New Roman" w:cs="Times New Roman"/>
          <w:color w:val="000000"/>
          <w:sz w:val="24"/>
          <w:szCs w:val="24"/>
        </w:rPr>
        <w:t>, 47, ИНН 1653017097, ОГРН 1021600000597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E8CF39F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6B6">
        <w:rPr>
          <w:rFonts w:ascii="Times New Roman" w:hAnsi="Times New Roman" w:cs="Times New Roman"/>
          <w:sz w:val="24"/>
          <w:szCs w:val="24"/>
        </w:rPr>
        <w:t>Лот 1 - Нежилые здания - 1 789,3 кв. м (4-этажное), 441,1 кв. м (3-этажное, подземных этажей - 1), 250,5 кв. м (гараж-мастерская, 1-этажное), 145,6 кв. м (гараж, 1-этажное), адрес:</w:t>
      </w:r>
      <w:proofErr w:type="gramEnd"/>
      <w:r w:rsidRPr="000F36B6">
        <w:rPr>
          <w:rFonts w:ascii="Times New Roman" w:hAnsi="Times New Roman" w:cs="Times New Roman"/>
          <w:sz w:val="24"/>
          <w:szCs w:val="24"/>
        </w:rPr>
        <w:t xml:space="preserve"> Республика Татарстан, г. Казань, ул. Братьев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Касимовых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>, д. 47, имущество 29 (поз.), кадастровые номера 16:50:160102:1377, 16:50:160102:1371, 16:50:160102:1361, 16:50:160102:1350, договор аренды земельного участка 20305 от 10.07.2019 сроком на 5 лет - 88 209 235,72 руб.</w:t>
      </w:r>
    </w:p>
    <w:p w14:paraId="406B0037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6B6">
        <w:rPr>
          <w:rFonts w:ascii="Times New Roman" w:hAnsi="Times New Roman" w:cs="Times New Roman"/>
          <w:sz w:val="24"/>
          <w:szCs w:val="24"/>
        </w:rPr>
        <w:t>Лот 2 - Нежилые здания - 1 688 кв. м (птичник 23а), 1 729,9 кв. м (птичник 23), 1 730,6 кв. м (птичник 22), 1 729,2 кв. м (птичник 21), 1 675,4 кв. м (птичник 20), 1 323,2 кв. м (акклиматизатор 17), 1 325,9 кв. м (акклиматизатор 16), 1 344,9 кв. м, (акклиматизатор 15), земельный участок - 48 314 +/- 1 923 кв. м</w:t>
      </w:r>
      <w:proofErr w:type="gramEnd"/>
      <w:r w:rsidRPr="000F36B6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0F36B6">
        <w:rPr>
          <w:rFonts w:ascii="Times New Roman" w:hAnsi="Times New Roman" w:cs="Times New Roman"/>
          <w:sz w:val="24"/>
          <w:szCs w:val="24"/>
        </w:rPr>
        <w:t>Московская обл., Одинцовский р-н, д. Ликино, ул. Промышленная, д. 1, строен. 9-13, 16-18, кадастровые номера 50:20:0070208:1024, 50:20:0070208:910, 50:20:0070208:912, 50:20:0070208:914, 50:20:0070208:916, 50:20:0070208:2625, 50:20:0070208:2630, 50:20:0070208:2658, 50:20:0070312:749, земли с/х назначения - для с/х производства, ограничения</w:t>
      </w:r>
      <w:proofErr w:type="gramEnd"/>
      <w:r w:rsidRPr="000F36B6">
        <w:rPr>
          <w:rFonts w:ascii="Times New Roman" w:hAnsi="Times New Roman" w:cs="Times New Roman"/>
          <w:sz w:val="24"/>
          <w:szCs w:val="24"/>
        </w:rPr>
        <w:t xml:space="preserve"> и обременения: договор аренды земельного участка - 48 314 кв. м, нежилых помещений - 1 675,4 кв. м (птичник 20), 1 730,6 (птичник 22), 1 729,9 кв. м (птичник 23) - 2019-2310/62 от 24.04.2019, сроком до 28.02.2021 - 289 827 589,50 руб.</w:t>
      </w:r>
    </w:p>
    <w:p w14:paraId="63F41592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3 - Лазерный принтер МФУ HP LJ, г. </w:t>
      </w:r>
      <w:proofErr w:type="gramStart"/>
      <w:r w:rsidRPr="000F36B6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0F36B6">
        <w:rPr>
          <w:rFonts w:ascii="Times New Roman" w:hAnsi="Times New Roman" w:cs="Times New Roman"/>
          <w:sz w:val="24"/>
          <w:szCs w:val="24"/>
        </w:rPr>
        <w:t xml:space="preserve"> - 17 006,32 руб.</w:t>
      </w:r>
    </w:p>
    <w:p w14:paraId="25EC68D8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6B6">
        <w:rPr>
          <w:rFonts w:ascii="Times New Roman" w:hAnsi="Times New Roman" w:cs="Times New Roman"/>
          <w:sz w:val="24"/>
          <w:szCs w:val="24"/>
        </w:rPr>
        <w:t>Лот 4 - Табло обмена валют (световой панель-кронштейн), г. Видное - 12 744,73 руб.</w:t>
      </w:r>
      <w:proofErr w:type="gramEnd"/>
    </w:p>
    <w:p w14:paraId="797EE209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5 - Телевизор ЖК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BeoVision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7-55", г. </w:t>
      </w:r>
      <w:proofErr w:type="gramStart"/>
      <w:r w:rsidRPr="000F36B6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0F36B6">
        <w:rPr>
          <w:rFonts w:ascii="Times New Roman" w:hAnsi="Times New Roman" w:cs="Times New Roman"/>
          <w:sz w:val="24"/>
          <w:szCs w:val="24"/>
        </w:rPr>
        <w:t xml:space="preserve"> - 62 183,12 руб.</w:t>
      </w:r>
    </w:p>
    <w:p w14:paraId="13B25C9F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6 - Диван 3-х местный, кожа коричневая, г. </w:t>
      </w:r>
      <w:proofErr w:type="gramStart"/>
      <w:r w:rsidRPr="000F36B6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0F36B6">
        <w:rPr>
          <w:rFonts w:ascii="Times New Roman" w:hAnsi="Times New Roman" w:cs="Times New Roman"/>
          <w:sz w:val="24"/>
          <w:szCs w:val="24"/>
        </w:rPr>
        <w:t xml:space="preserve"> - 25 015,21 руб.</w:t>
      </w:r>
    </w:p>
    <w:p w14:paraId="3C980239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7 - Стол письменный, г. </w:t>
      </w:r>
      <w:proofErr w:type="gramStart"/>
      <w:r w:rsidRPr="000F36B6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0F36B6">
        <w:rPr>
          <w:rFonts w:ascii="Times New Roman" w:hAnsi="Times New Roman" w:cs="Times New Roman"/>
          <w:sz w:val="24"/>
          <w:szCs w:val="24"/>
        </w:rPr>
        <w:t xml:space="preserve"> - 11 559,92 руб.</w:t>
      </w:r>
    </w:p>
    <w:p w14:paraId="2E9A22F8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8 - Стол письменный, г. </w:t>
      </w:r>
      <w:proofErr w:type="gramStart"/>
      <w:r w:rsidRPr="000F36B6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0F36B6">
        <w:rPr>
          <w:rFonts w:ascii="Times New Roman" w:hAnsi="Times New Roman" w:cs="Times New Roman"/>
          <w:sz w:val="24"/>
          <w:szCs w:val="24"/>
        </w:rPr>
        <w:t xml:space="preserve"> - 11 559,92 руб.</w:t>
      </w:r>
    </w:p>
    <w:p w14:paraId="6A3C4AE6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9 - Платежный терминал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Inwall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>, г. Казань - 11 165,39 руб.</w:t>
      </w:r>
    </w:p>
    <w:p w14:paraId="26124C59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>Лот 10 - Ассиметричный стол EFTD232LPMM, г. Казань - 10 363,36 руб.</w:t>
      </w:r>
    </w:p>
    <w:p w14:paraId="2707B04D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11 - Счетчик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FS (руб., USD, EUR), г. Казань - 20 243,96 руб.</w:t>
      </w:r>
    </w:p>
    <w:p w14:paraId="6D0335C3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12 - Счетчик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FS (руб., USD, EUR), г. Казань - 20 243,96 руб.</w:t>
      </w:r>
    </w:p>
    <w:p w14:paraId="2F327818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13 - Счетчик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FS (руб., USD, EUR), г. Казань - 11 808,98 руб.</w:t>
      </w:r>
    </w:p>
    <w:p w14:paraId="3E360D1B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14 - Счетно-сортировальная машина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>-F с процессором детекторов версии 3.22, г. Казань - 10 375,03 руб.</w:t>
      </w:r>
    </w:p>
    <w:p w14:paraId="3AA19D3A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15 - Счётчик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FS (руб., USD, EUR), г. Казань - 12 230,73 руб.</w:t>
      </w:r>
    </w:p>
    <w:p w14:paraId="65197A6F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16 - Счётчик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FS (руб., USD, EUR), г. Казань - 12 230,73 руб.</w:t>
      </w:r>
    </w:p>
    <w:p w14:paraId="1D7ACF4A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17 - Счётчик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FS (руб., USD, EUR), г. Казань - 12 230,73 руб.</w:t>
      </w:r>
    </w:p>
    <w:p w14:paraId="0B6F10FE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>Лот 18 - Сортировщик банкнот BPS C1-F, г. Казань - 15 915,59 руб.</w:t>
      </w:r>
    </w:p>
    <w:p w14:paraId="3EEBA236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19 - Сортировщик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>-PF, г. Казань - 10 965,48 руб.</w:t>
      </w:r>
    </w:p>
    <w:p w14:paraId="70BAC576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20 - Сортировщик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>-PF, г. Казань - 16 401,82 руб.</w:t>
      </w:r>
    </w:p>
    <w:p w14:paraId="48362386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 xml:space="preserve">Лот 21 - Сортировщик банкнот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>-PF, г. Казань - 14 457,56 руб.</w:t>
      </w:r>
    </w:p>
    <w:p w14:paraId="5FFD95A2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>Лот 22 - Акции ПАО "</w:t>
      </w:r>
      <w:proofErr w:type="spellStart"/>
      <w:r w:rsidRPr="000F36B6">
        <w:rPr>
          <w:rFonts w:ascii="Times New Roman" w:hAnsi="Times New Roman" w:cs="Times New Roman"/>
          <w:sz w:val="24"/>
          <w:szCs w:val="24"/>
        </w:rPr>
        <w:t>Обьнефтегазгеология</w:t>
      </w:r>
      <w:proofErr w:type="spellEnd"/>
      <w:r w:rsidRPr="000F36B6">
        <w:rPr>
          <w:rFonts w:ascii="Times New Roman" w:hAnsi="Times New Roman" w:cs="Times New Roman"/>
          <w:sz w:val="24"/>
          <w:szCs w:val="24"/>
        </w:rPr>
        <w:t>", ИНН 8602016394, 154 шт. (0,005%), привилегированные, рег. № 2-01-00399-F, номинальная стоимость - 1 руб., г. Сургут - 452 307,17 руб.</w:t>
      </w:r>
    </w:p>
    <w:p w14:paraId="1E624C68" w14:textId="77777777" w:rsidR="000F36B6" w:rsidRP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lastRenderedPageBreak/>
        <w:t>Лот 23 - Акции ОАО "Газпром газораспределение Воронеж", ИНН 3664000885, 30 000 шт. (0,136%), обыкновенные, рег. № 1-01-40118-A, номинальная стоимость - 0,005 руб., г. Москва - 3 784 354,59 руб.</w:t>
      </w:r>
    </w:p>
    <w:p w14:paraId="4CDDF436" w14:textId="77777777" w:rsidR="000F36B6" w:rsidRDefault="000F36B6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6B6">
        <w:rPr>
          <w:rFonts w:ascii="Times New Roman" w:hAnsi="Times New Roman" w:cs="Times New Roman"/>
          <w:sz w:val="24"/>
          <w:szCs w:val="24"/>
        </w:rPr>
        <w:t>Лот 24 - ПАО "Национальная девелоперская компания", ИНН 7715877096, решение АС г. Москвы от 04.05.2018 по делу А40-224530/17-158-1773 о включении в третью очередь в РТК, решение о предстоящем исключении ЮЛ из ЕГРЮЛ, находится в стадии банкротства (399 226 512,30 руб.) - 229 954 471,08 руб.</w:t>
      </w:r>
    </w:p>
    <w:p w14:paraId="36708FC3" w14:textId="1D7452F6" w:rsidR="00494C7A" w:rsidRPr="000F36B6" w:rsidRDefault="00494C7A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Лот 2</w:t>
      </w:r>
      <w:r w:rsidRPr="00494C7A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proofErr w:type="gramEnd"/>
    </w:p>
    <w:p w14:paraId="28E3E4A0" w14:textId="79EE990D" w:rsidR="00CF5F6F" w:rsidRPr="00B141BB" w:rsidRDefault="00CF5F6F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0628EDAF" w:rsidR="0004186C" w:rsidRPr="00B141BB" w:rsidRDefault="00CF5F6F" w:rsidP="000F3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0F36B6"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9F3587">
        <w:rPr>
          <w:b/>
          <w:bCs/>
          <w:color w:val="000000"/>
        </w:rPr>
        <w:t>21 июля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 w:rsidR="009F3587">
        <w:rPr>
          <w:b/>
          <w:bCs/>
          <w:color w:val="000000"/>
        </w:rPr>
        <w:t>03 ноября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9F3587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3122BF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F3587">
        <w:rPr>
          <w:color w:val="000000"/>
        </w:rPr>
        <w:t>21 июля 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1DDCEF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</w:t>
      </w:r>
      <w:r w:rsidR="00FC5440">
        <w:rPr>
          <w:b/>
          <w:color w:val="000000"/>
        </w:rPr>
        <w:t>лота 1</w:t>
      </w:r>
      <w:r w:rsidRPr="00B141BB">
        <w:rPr>
          <w:b/>
          <w:color w:val="000000"/>
        </w:rPr>
        <w:t>:</w:t>
      </w:r>
    </w:p>
    <w:p w14:paraId="7987B4EC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21 июля 2020 г. по 01 августа 2020 г. - в размере начальной цены продажи лота;</w:t>
      </w:r>
    </w:p>
    <w:p w14:paraId="6634AC0E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02 августа 2020 г. по 11 августа 2020 г. - в размере 97,00% от начальной цены продажи лота;</w:t>
      </w:r>
    </w:p>
    <w:p w14:paraId="0DB98BB3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12 августа 2020 г. по 22 августа 2020 г. - в размере 94,00% от начальной цены продажи лота;</w:t>
      </w:r>
    </w:p>
    <w:p w14:paraId="22311A1C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23 августа 2020 г. по 01 сентября 2020 г. - в размере 91,00% от начальной цены продажи лота;</w:t>
      </w:r>
    </w:p>
    <w:p w14:paraId="50C373F8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02 сентября 2020 г. по 12 сентября 2020 г. - в размере 88,00% от начальной цены продажи лота;</w:t>
      </w:r>
    </w:p>
    <w:p w14:paraId="7544DC17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13 сентября 2020 г. по 22 сентября 2020 г. - в размере 85,00% от начальной цены продажи лота;</w:t>
      </w:r>
    </w:p>
    <w:p w14:paraId="6DBC46E1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23 сентября 2020 г. по 03 октября 2020 г. - в размере 82,00% от начальной цены продажи лота;</w:t>
      </w:r>
    </w:p>
    <w:p w14:paraId="6AF80E90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04 октября 2020 г. по 13 октября 2020 г. - в размере 79,00% от начальной цены продажи лота;</w:t>
      </w:r>
    </w:p>
    <w:p w14:paraId="495388A6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14 октября 2020 г. по 24 октября 2020 г. - в размере 76,00% от начальной цены продажи лота;</w:t>
      </w:r>
    </w:p>
    <w:p w14:paraId="26F6D939" w14:textId="785B7E6A" w:rsidR="00707F65" w:rsidRPr="00B141BB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5440">
        <w:rPr>
          <w:color w:val="000000"/>
        </w:rPr>
        <w:t>с 25 октября 2020 г. по 03 ноября 2020 г. - в размере 73,00%</w:t>
      </w:r>
      <w:r>
        <w:rPr>
          <w:color w:val="000000"/>
        </w:rPr>
        <w:t xml:space="preserve"> от начальной цены продажи лота</w:t>
      </w:r>
      <w:r w:rsidR="0004186C" w:rsidRPr="00B141BB">
        <w:rPr>
          <w:color w:val="000000"/>
        </w:rPr>
        <w:t>.</w:t>
      </w:r>
    </w:p>
    <w:p w14:paraId="66F82829" w14:textId="0E419782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</w:t>
      </w:r>
      <w:r w:rsidR="00FC5440">
        <w:rPr>
          <w:b/>
          <w:color w:val="000000"/>
        </w:rPr>
        <w:t>лотов 2, 24</w:t>
      </w:r>
      <w:r w:rsidRPr="00B141BB">
        <w:rPr>
          <w:b/>
          <w:color w:val="000000"/>
        </w:rPr>
        <w:t>:</w:t>
      </w:r>
    </w:p>
    <w:p w14:paraId="346A8764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21 июля 2020 г. по 01 августа 2020 г. - в размере начальной цены продажи лота;</w:t>
      </w:r>
    </w:p>
    <w:p w14:paraId="75D8D7B9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lastRenderedPageBreak/>
        <w:t>с 02 августа 2020 г. по 11 августа 2020 г. - в размере 91,00% от начальной цены продажи лота;</w:t>
      </w:r>
    </w:p>
    <w:p w14:paraId="1AD8D097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12 августа 2020 г. по 22 августа 2020 г. - в размере 82,00% от начальной цены продажи лота;</w:t>
      </w:r>
    </w:p>
    <w:p w14:paraId="0AC6F86A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23 августа 2020 г. по 01 сентября 2020 г. - в размере 73,00% от начальной цены продажи лота;</w:t>
      </w:r>
    </w:p>
    <w:p w14:paraId="0E34BFE5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02 сентября 2020 г. по 12 сентября 2020 г. - в размере 64,00% от начальной цены продажи лота;</w:t>
      </w:r>
    </w:p>
    <w:p w14:paraId="18B26F50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13 сентября 2020 г. по 22 сентября 2020 г. - в размере 55,00% от начальной цены продажи лота;</w:t>
      </w:r>
    </w:p>
    <w:p w14:paraId="10650F9B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23 сентября 2020 г. по 03 октября 2020 г. - в размере 46,00% от начальной цены продажи лота;</w:t>
      </w:r>
    </w:p>
    <w:p w14:paraId="101461FD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04 октября 2020 г. по 13 октября 2020 г. - в размере 37,00% от начальной цены продажи лота;</w:t>
      </w:r>
    </w:p>
    <w:p w14:paraId="78FFCE9E" w14:textId="77777777" w:rsidR="00FC5440" w:rsidRP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14 октября 2020 г. по 24 октября 2020 г. - в размере 28,00% от начальной цены продажи лота;</w:t>
      </w:r>
    </w:p>
    <w:p w14:paraId="7D95C37A" w14:textId="77777777" w:rsidR="00FC5440" w:rsidRDefault="00FC5440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5440">
        <w:rPr>
          <w:color w:val="000000"/>
        </w:rPr>
        <w:t>с 25 октября 2020 г. по 03 ноября 2020 г. - в размере 19,00%</w:t>
      </w:r>
      <w:r>
        <w:rPr>
          <w:color w:val="000000"/>
        </w:rPr>
        <w:t xml:space="preserve"> от начальной цены продажи лота.</w:t>
      </w:r>
    </w:p>
    <w:p w14:paraId="0230D461" w14:textId="1DC549F2" w:rsidR="0004186C" w:rsidRPr="00B141BB" w:rsidRDefault="00707F65" w:rsidP="00FC5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</w:t>
      </w:r>
      <w:r w:rsidR="00FC5440">
        <w:rPr>
          <w:b/>
          <w:color w:val="000000"/>
        </w:rPr>
        <w:t xml:space="preserve"> лотов 3-21</w:t>
      </w:r>
      <w:r w:rsidRPr="00B141BB">
        <w:rPr>
          <w:b/>
          <w:color w:val="000000"/>
        </w:rPr>
        <w:t>:</w:t>
      </w:r>
    </w:p>
    <w:p w14:paraId="6C94B57D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21 июля 2020 г. по 01 августа 2020 г. - в размере начальной цены продажи лота;</w:t>
      </w:r>
    </w:p>
    <w:p w14:paraId="20036F94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90,00% от начальной цены продажи лота;</w:t>
      </w:r>
    </w:p>
    <w:p w14:paraId="3EDC3B49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80,00% от начальной цены продажи лота;</w:t>
      </w:r>
    </w:p>
    <w:p w14:paraId="21DB340A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70,00% от начальной цены продажи лота;</w:t>
      </w:r>
    </w:p>
    <w:p w14:paraId="71683946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60,00% от начальной цены продажи лота;</w:t>
      </w:r>
    </w:p>
    <w:p w14:paraId="466A23DF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50,00% от начальной цены продажи лота;</w:t>
      </w:r>
    </w:p>
    <w:p w14:paraId="70EEFC26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40,00% от начальной цены продажи лота;</w:t>
      </w:r>
    </w:p>
    <w:p w14:paraId="1B4C2B5A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30,00% от начальной цены продажи лота;</w:t>
      </w:r>
    </w:p>
    <w:p w14:paraId="5427E4C0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20,00% от начальной цены продажи лота;</w:t>
      </w:r>
    </w:p>
    <w:p w14:paraId="69A16FE3" w14:textId="77777777" w:rsid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25 октября 2020 г. по 03 ноября 2020 г. - в размере 10,00%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53E3006" w14:textId="42010FF8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b/>
          <w:color w:val="000000"/>
          <w:sz w:val="24"/>
          <w:szCs w:val="24"/>
        </w:rPr>
        <w:t>Для лотов 22, 23:</w:t>
      </w:r>
    </w:p>
    <w:p w14:paraId="1CCEEDD6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21 июля 2020 г. по 01 августа 2020 г. - в размере начальной цены продажи лота;</w:t>
      </w:r>
    </w:p>
    <w:p w14:paraId="4986ECE7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95,00% от начальной цены продажи лота;</w:t>
      </w:r>
    </w:p>
    <w:p w14:paraId="583B42AB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90,00% от начальной цены продажи лота;</w:t>
      </w:r>
    </w:p>
    <w:p w14:paraId="74797169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85,00% от начальной цены продажи лота;</w:t>
      </w:r>
    </w:p>
    <w:p w14:paraId="7200BA6F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80,00% от начальной цены продажи лота;</w:t>
      </w:r>
    </w:p>
    <w:p w14:paraId="20FD26BE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75,00% от начальной цены продажи лота;</w:t>
      </w:r>
    </w:p>
    <w:p w14:paraId="2AC40896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70,00% от начальной цены продажи лота;</w:t>
      </w:r>
    </w:p>
    <w:p w14:paraId="3D8A39DC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октября 2020 г. по 13 октября 2020 г. - в размере 65,00% от начальной цены продажи лота;</w:t>
      </w:r>
    </w:p>
    <w:p w14:paraId="7ADA7ED1" w14:textId="77777777" w:rsidR="00FC5440" w:rsidRP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60,00% от начальной цены продажи лота;</w:t>
      </w:r>
    </w:p>
    <w:p w14:paraId="34B294BE" w14:textId="1C3B9BC9" w:rsidR="00FC5440" w:rsidRDefault="00FC5440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440">
        <w:rPr>
          <w:rFonts w:ascii="Times New Roman" w:hAnsi="Times New Roman" w:cs="Times New Roman"/>
          <w:color w:val="000000"/>
          <w:sz w:val="24"/>
          <w:szCs w:val="24"/>
        </w:rPr>
        <w:t>с 25 октября 2020 г. по 03 ноября 2020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0BB4DCEA" w14:textId="714E55CB" w:rsidR="0004186C" w:rsidRPr="00B141BB" w:rsidRDefault="0004186C" w:rsidP="00FC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03EA4B98" w14:textId="77777777" w:rsidR="00494C7A" w:rsidRDefault="0004186C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B66BFC0" w14:textId="59FBC19A" w:rsidR="00494C7A" w:rsidRPr="00494C7A" w:rsidRDefault="00494C7A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4C7A">
        <w:rPr>
          <w:rFonts w:ascii="Times New Roman" w:hAnsi="Times New Roman" w:cs="Times New Roman"/>
          <w:b/>
          <w:i/>
          <w:sz w:val="24"/>
          <w:szCs w:val="24"/>
        </w:rPr>
        <w:t>Реализация лота 2</w:t>
      </w:r>
      <w:r w:rsidRPr="00494C7A">
        <w:rPr>
          <w:rFonts w:ascii="Times New Roman" w:hAnsi="Times New Roman" w:cs="Times New Roman"/>
          <w:i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</w:t>
      </w:r>
      <w:proofErr w:type="gramEnd"/>
      <w:r w:rsidRPr="00494C7A">
        <w:rPr>
          <w:rFonts w:ascii="Times New Roman" w:hAnsi="Times New Roman" w:cs="Times New Roman"/>
          <w:i/>
          <w:sz w:val="24"/>
          <w:szCs w:val="24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6E2C54A6" w14:textId="4E62B280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4F88C8B" w:rsidR="00CF5F6F" w:rsidRDefault="004F797D" w:rsidP="000F3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396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по 17.00 часов с понедельника по четверг, с 10.00 до 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15.45 часов в пятницу по адресу: г. Москва, ул. 5-я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Ямского Поля, д. 5, стр. 1,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г. Казань, ул.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Братьев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47, 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тел. +7(495)961-25-2</w:t>
      </w:r>
      <w:r>
        <w:rPr>
          <w:rFonts w:ascii="Times New Roman" w:hAnsi="Times New Roman" w:cs="Times New Roman"/>
          <w:color w:val="000000"/>
          <w:sz w:val="24"/>
          <w:szCs w:val="24"/>
        </w:rPr>
        <w:t>6, доб. 63-55, +7(843)229-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>05-16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539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539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F36B6" w:rsidRPr="00EA4D57">
        <w:rPr>
          <w:rFonts w:ascii="Times New Roman" w:hAnsi="Times New Roman" w:cs="Times New Roman"/>
          <w:b/>
          <w:color w:val="000000"/>
          <w:sz w:val="24"/>
          <w:szCs w:val="24"/>
        </w:rPr>
        <w:t>по лоту 1: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6B6" w:rsidRPr="000F36B6">
        <w:rPr>
          <w:rFonts w:ascii="Times New Roman" w:hAnsi="Times New Roman" w:cs="Times New Roman"/>
          <w:color w:val="000000"/>
          <w:sz w:val="24"/>
          <w:szCs w:val="24"/>
        </w:rPr>
        <w:t xml:space="preserve">nn@auction-house.ru, Леван </w:t>
      </w:r>
      <w:proofErr w:type="spellStart"/>
      <w:r w:rsidR="000F36B6" w:rsidRPr="000F36B6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0F36B6" w:rsidRPr="000F36B6">
        <w:rPr>
          <w:rFonts w:ascii="Times New Roman" w:hAnsi="Times New Roman" w:cs="Times New Roman"/>
          <w:color w:val="000000"/>
          <w:sz w:val="24"/>
          <w:szCs w:val="24"/>
        </w:rPr>
        <w:t xml:space="preserve"> 8(920)051-08-41, Рождественский Дмитрий тел. 8(930)805-20-00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A4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</w:t>
      </w:r>
      <w:r w:rsidR="000F36B6" w:rsidRPr="00EA4D57">
        <w:rPr>
          <w:rFonts w:ascii="Times New Roman" w:hAnsi="Times New Roman" w:cs="Times New Roman"/>
          <w:b/>
          <w:color w:val="000000"/>
          <w:sz w:val="24"/>
          <w:szCs w:val="24"/>
        </w:rPr>
        <w:t>3-21</w:t>
      </w:r>
      <w:r w:rsidRPr="00EA4D5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6222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r w:rsidRPr="008A6222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F36B6" w:rsidRPr="00EA4D57">
        <w:rPr>
          <w:rFonts w:ascii="Times New Roman" w:hAnsi="Times New Roman" w:cs="Times New Roman"/>
          <w:b/>
          <w:color w:val="000000"/>
          <w:sz w:val="24"/>
          <w:szCs w:val="24"/>
        </w:rPr>
        <w:t>по лотам 2, 23, 24</w:t>
      </w:r>
      <w:r w:rsidRPr="00EA4D5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F36B6" w:rsidRPr="000F36B6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</w:t>
      </w:r>
      <w:r w:rsidR="000F36B6" w:rsidRPr="000F36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18.00 по Московскому времени в 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 xml:space="preserve">будние дни) </w:t>
      </w:r>
      <w:hyperlink r:id="rId8" w:history="1">
        <w:r w:rsidR="000F36B6" w:rsidRPr="0095470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F36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F36B6" w:rsidRPr="00EA4D57">
        <w:rPr>
          <w:rFonts w:ascii="Times New Roman" w:hAnsi="Times New Roman" w:cs="Times New Roman"/>
          <w:b/>
          <w:color w:val="000000"/>
          <w:sz w:val="24"/>
          <w:szCs w:val="24"/>
        </w:rPr>
        <w:t>по лоту 22: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6B6" w:rsidRPr="000F36B6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 8 (908)874-76-49,</w:t>
      </w:r>
      <w:r w:rsidR="000F36B6">
        <w:rPr>
          <w:rFonts w:ascii="Times New Roman" w:hAnsi="Times New Roman" w:cs="Times New Roman"/>
          <w:color w:val="000000"/>
          <w:sz w:val="24"/>
          <w:szCs w:val="24"/>
        </w:rPr>
        <w:t xml:space="preserve"> 8(3452)691929, 8(919)939-93-63.</w:t>
      </w:r>
      <w:proofErr w:type="gramEnd"/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F36B6"/>
    <w:rsid w:val="00107714"/>
    <w:rsid w:val="00203862"/>
    <w:rsid w:val="00220317"/>
    <w:rsid w:val="002A0202"/>
    <w:rsid w:val="002C116A"/>
    <w:rsid w:val="002C2BDE"/>
    <w:rsid w:val="00360DC6"/>
    <w:rsid w:val="00494C7A"/>
    <w:rsid w:val="004F797D"/>
    <w:rsid w:val="00507F0D"/>
    <w:rsid w:val="00577987"/>
    <w:rsid w:val="005F1F68"/>
    <w:rsid w:val="00630E70"/>
    <w:rsid w:val="00651D54"/>
    <w:rsid w:val="00707F65"/>
    <w:rsid w:val="008E2B16"/>
    <w:rsid w:val="009F3587"/>
    <w:rsid w:val="00B141BB"/>
    <w:rsid w:val="00B220F8"/>
    <w:rsid w:val="00B93A5E"/>
    <w:rsid w:val="00CF5F6F"/>
    <w:rsid w:val="00D16130"/>
    <w:rsid w:val="00E645EC"/>
    <w:rsid w:val="00EA4D57"/>
    <w:rsid w:val="00EE3F19"/>
    <w:rsid w:val="00F16092"/>
    <w:rsid w:val="00FA4A78"/>
    <w:rsid w:val="00FC38B5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2768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16</cp:revision>
  <dcterms:created xsi:type="dcterms:W3CDTF">2019-07-23T07:54:00Z</dcterms:created>
  <dcterms:modified xsi:type="dcterms:W3CDTF">2020-07-13T12:16:00Z</dcterms:modified>
</cp:coreProperties>
</file>