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364D487" w:rsidR="0003404B" w:rsidRPr="00DD01CB" w:rsidRDefault="005A1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9165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9165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2016 г. по делу №А40-112202/16-175-165Б конкурсным управляющим (ликвидатором) «Соверен Банк» (Акционерное общество) («Соверен Банк» (АО), ОГРН 1021600000498, ИНН 1653017403, адрес регистрации: 105120, г. Москва, пер. Полуярославский Б., д. 12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E7ECEA5" w14:textId="3D40BC34" w:rsidR="00551A88" w:rsidRPr="00551A88" w:rsidRDefault="00551A88" w:rsidP="00551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8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Нежилое помещение - 10 259,7 кв. м, нежилое помещение - 567,4 кв. м, адрес: г. Москва, ул. Талалихина, д. 41, стр. 9, кадастровые номера 77:01:0006038:3751, 77:01:0006038:3753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315 445 999,05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5179C7" w14:textId="334DD41C" w:rsidR="00551A88" w:rsidRPr="00DD01CB" w:rsidRDefault="00551A88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8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офисная техника и прочее имущество (19 поз.),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>155 722,44</w:t>
      </w:r>
      <w:r w:rsidRPr="00551A8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3F4B1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B3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B3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2870D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C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5D1973" w14:textId="0FB83B13" w:rsidR="002D4B0E" w:rsidRPr="002D4B0E" w:rsidRDefault="002D4B0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43F176B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22 июля 2020 г. по 01 сентября 2020 г. - в размере начальной цены продажи лота;</w:t>
      </w:r>
    </w:p>
    <w:p w14:paraId="33725790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77,00% от начальной цены продажи лота;</w:t>
      </w:r>
    </w:p>
    <w:p w14:paraId="4495F42C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54,00% от начальной цены продажи лота;</w:t>
      </w:r>
    </w:p>
    <w:p w14:paraId="796A64D1" w14:textId="1CF4E939" w:rsid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31,00%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A3E44E" w14:textId="625CD370" w:rsid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05A5BC8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22 июля 2020 г. по 01 сентября 2020 г. - в размере начальной цены продажи лота;</w:t>
      </w:r>
    </w:p>
    <w:p w14:paraId="657FDEA5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67,00% от начальной цены продажи лота;</w:t>
      </w:r>
    </w:p>
    <w:p w14:paraId="758D5BB8" w14:textId="77777777" w:rsidR="002D4B0E" w:rsidRPr="002D4B0E" w:rsidRDefault="002D4B0E" w:rsidP="002D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34,00% от начальной цены продажи лота;</w:t>
      </w:r>
    </w:p>
    <w:p w14:paraId="0B4C6ACF" w14:textId="15BA07FC" w:rsidR="002D4B0E" w:rsidRDefault="002D4B0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0E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1AAAA1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E8AA41E" w:rsidR="008F1609" w:rsidRDefault="007E3D68" w:rsidP="00CE1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E1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E1CFC">
        <w:rPr>
          <w:rFonts w:ascii="Times New Roman" w:hAnsi="Times New Roman" w:cs="Times New Roman"/>
          <w:sz w:val="24"/>
          <w:szCs w:val="24"/>
        </w:rPr>
        <w:t>-</w:t>
      </w:r>
      <w:r w:rsidR="00CE1CFC">
        <w:rPr>
          <w:rFonts w:ascii="Times New Roman" w:hAnsi="Times New Roman" w:cs="Times New Roman"/>
          <w:sz w:val="24"/>
          <w:szCs w:val="24"/>
        </w:rPr>
        <w:t>17:00</w:t>
      </w:r>
      <w:r w:rsidR="00CE1CFC" w:rsidRPr="00A91657">
        <w:rPr>
          <w:rFonts w:ascii="Times New Roman" w:hAnsi="Times New Roman" w:cs="Times New Roman"/>
          <w:sz w:val="24"/>
          <w:szCs w:val="24"/>
        </w:rPr>
        <w:t xml:space="preserve"> </w:t>
      </w:r>
      <w:r w:rsidR="00CE1CFC" w:rsidRPr="00A9165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E1CFC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+7(495)725-31-47, доб. 62-75</w:t>
      </w:r>
      <w:r w:rsidR="00CE1CFC">
        <w:rPr>
          <w:rFonts w:ascii="Times New Roman" w:hAnsi="Times New Roman" w:cs="Times New Roman"/>
          <w:sz w:val="24"/>
          <w:szCs w:val="24"/>
        </w:rPr>
        <w:t xml:space="preserve">; у ОТ: по лоту №1: </w:t>
      </w:r>
      <w:r w:rsidR="00CE1CFC" w:rsidRPr="00CE1CF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CE1CF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E1CFC" w:rsidRPr="007518A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E1CFC">
        <w:rPr>
          <w:rFonts w:ascii="Times New Roman" w:hAnsi="Times New Roman" w:cs="Times New Roman"/>
          <w:sz w:val="24"/>
          <w:szCs w:val="24"/>
        </w:rPr>
        <w:t xml:space="preserve">; по лоту №2: </w:t>
      </w:r>
      <w:r w:rsidR="005C2015">
        <w:rPr>
          <w:rFonts w:ascii="Times New Roman" w:hAnsi="Times New Roman" w:cs="Times New Roman"/>
          <w:sz w:val="24"/>
          <w:szCs w:val="24"/>
        </w:rPr>
        <w:t>т</w:t>
      </w:r>
      <w:r w:rsidR="00CE1CFC" w:rsidRPr="00CE1CFC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5C2015">
        <w:rPr>
          <w:rFonts w:ascii="Times New Roman" w:hAnsi="Times New Roman" w:cs="Times New Roman"/>
          <w:sz w:val="24"/>
          <w:szCs w:val="24"/>
        </w:rPr>
        <w:t>м</w:t>
      </w:r>
      <w:r w:rsidR="00CE1CFC" w:rsidRPr="00CE1CFC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CE1CFC">
        <w:rPr>
          <w:rFonts w:ascii="Times New Roman" w:hAnsi="Times New Roman" w:cs="Times New Roman"/>
          <w:sz w:val="24"/>
          <w:szCs w:val="24"/>
        </w:rPr>
        <w:t xml:space="preserve">, </w:t>
      </w:r>
      <w:r w:rsidR="00CE1CFC" w:rsidRPr="00CE1CFC">
        <w:rPr>
          <w:rFonts w:ascii="Times New Roman" w:hAnsi="Times New Roman" w:cs="Times New Roman"/>
          <w:sz w:val="24"/>
          <w:szCs w:val="24"/>
        </w:rPr>
        <w:t>informspb@auction-house.ru</w:t>
      </w:r>
      <w:r w:rsidR="00CE1CF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2D4B0E"/>
    <w:rsid w:val="00360DC6"/>
    <w:rsid w:val="003E6C81"/>
    <w:rsid w:val="00495D59"/>
    <w:rsid w:val="00551A88"/>
    <w:rsid w:val="00555595"/>
    <w:rsid w:val="005742CC"/>
    <w:rsid w:val="005A1556"/>
    <w:rsid w:val="005C2015"/>
    <w:rsid w:val="005F1F68"/>
    <w:rsid w:val="00621553"/>
    <w:rsid w:val="007A10EE"/>
    <w:rsid w:val="007E3D68"/>
    <w:rsid w:val="008F1609"/>
    <w:rsid w:val="00953DA4"/>
    <w:rsid w:val="009B3241"/>
    <w:rsid w:val="009C6DF8"/>
    <w:rsid w:val="009E68C2"/>
    <w:rsid w:val="009F0C4D"/>
    <w:rsid w:val="00B97A00"/>
    <w:rsid w:val="00CE1CF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E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1447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13</cp:revision>
  <dcterms:created xsi:type="dcterms:W3CDTF">2019-07-23T07:53:00Z</dcterms:created>
  <dcterms:modified xsi:type="dcterms:W3CDTF">2020-07-14T07:59:00Z</dcterms:modified>
</cp:coreProperties>
</file>