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6949491D" w:rsidR="00950CC9" w:rsidRPr="0037642D" w:rsidRDefault="001B0D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D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16 июня 2015 г. по делу №А41-24701/15 конкурсным управляющим (ликвидатором) Закрытым акционерным обществом «Промышленный сберегательный банк» (ЗАО «Промсбербанк»), адрес регистрации: 142110, Московская область, г. Подольск, ул. Кирова, д.19, ИНН 5036037772, ОГРН 1025000000090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408C552B" w:rsidR="00E72AD4" w:rsidRDefault="00C42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42E46">
        <w:rPr>
          <w:rFonts w:ascii="Times New Roman" w:hAnsi="Times New Roman" w:cs="Times New Roman"/>
          <w:color w:val="000000"/>
          <w:sz w:val="24"/>
          <w:szCs w:val="24"/>
        </w:rPr>
        <w:t>ООО "Ландиа ТМ", ИНН 7733566897, КД 6539 от 26.06.2014, определение АС г. Москвы от 09.10.19 по делу А40-68228/19-24-71Б о включении в РТК (3-я очередь), находится в стадии банкротства, отсутствует оригинал кредитного договора (116 752 431,92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2E46">
        <w:rPr>
          <w:rFonts w:ascii="Times New Roman" w:hAnsi="Times New Roman" w:cs="Times New Roman"/>
          <w:color w:val="000000"/>
          <w:sz w:val="24"/>
          <w:szCs w:val="24"/>
        </w:rPr>
        <w:t>116 752 431,92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1EEC871" w14:textId="62C63D3E" w:rsidR="00C42E46" w:rsidRDefault="00C42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C42E46">
        <w:rPr>
          <w:rFonts w:ascii="Times New Roman" w:hAnsi="Times New Roman" w:cs="Times New Roman"/>
          <w:color w:val="000000"/>
          <w:sz w:val="24"/>
          <w:szCs w:val="24"/>
        </w:rPr>
        <w:t>Права требования к 11 физическим лицам, г. Москва (16 638 907,45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42E46">
        <w:rPr>
          <w:rFonts w:ascii="Times New Roman" w:hAnsi="Times New Roman" w:cs="Times New Roman"/>
          <w:color w:val="000000"/>
          <w:sz w:val="24"/>
          <w:szCs w:val="24"/>
        </w:rPr>
        <w:t>16 638 907,45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0A93EFC" w14:textId="2D356FEF" w:rsidR="00C42E46" w:rsidRDefault="00C42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C42E46">
        <w:rPr>
          <w:rFonts w:ascii="Times New Roman" w:hAnsi="Times New Roman" w:cs="Times New Roman"/>
          <w:color w:val="000000"/>
          <w:sz w:val="24"/>
          <w:szCs w:val="24"/>
        </w:rPr>
        <w:t>Права требования к 8 физическим лицам, имеются решения суда на сумму 4 298 146,90 руб.,</w:t>
      </w:r>
      <w:r w:rsidR="00864EDD" w:rsidRPr="00864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E46">
        <w:rPr>
          <w:rFonts w:ascii="Times New Roman" w:hAnsi="Times New Roman" w:cs="Times New Roman"/>
          <w:color w:val="000000"/>
          <w:sz w:val="24"/>
          <w:szCs w:val="24"/>
        </w:rPr>
        <w:t>г. Москва (4 129 591,58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2E46">
        <w:rPr>
          <w:rFonts w:ascii="Times New Roman" w:hAnsi="Times New Roman" w:cs="Times New Roman"/>
          <w:color w:val="000000"/>
          <w:sz w:val="24"/>
          <w:szCs w:val="24"/>
        </w:rPr>
        <w:t>4 711 475,45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B65F2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864EDD" w:rsidRPr="00864EDD">
        <w:rPr>
          <w:rFonts w:ascii="Times New Roman CYR" w:hAnsi="Times New Roman CYR" w:cs="Times New Roman CYR"/>
          <w:color w:val="000000"/>
        </w:rPr>
        <w:t xml:space="preserve"> </w:t>
      </w:r>
      <w:r w:rsidR="00864EDD">
        <w:rPr>
          <w:rFonts w:ascii="Times New Roman CYR" w:hAnsi="Times New Roman CYR" w:cs="Times New Roman CYR"/>
          <w:color w:val="000000"/>
        </w:rPr>
        <w:t>(П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C5BD50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D1889">
        <w:rPr>
          <w:rFonts w:ascii="Times New Roman CYR" w:hAnsi="Times New Roman CYR" w:cs="Times New Roman CYR"/>
          <w:b/>
          <w:color w:val="000000"/>
        </w:rPr>
        <w:t>07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E01798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D1889" w:rsidRPr="00AD1889">
        <w:rPr>
          <w:color w:val="000000"/>
        </w:rPr>
        <w:t xml:space="preserve">07 сентября </w:t>
      </w:r>
      <w:r w:rsidR="0037642D" w:rsidRPr="0037642D">
        <w:rPr>
          <w:color w:val="000000"/>
        </w:rPr>
        <w:t>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AD1889">
        <w:rPr>
          <w:b/>
          <w:color w:val="000000"/>
        </w:rPr>
        <w:t>20 октября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007936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D1889">
        <w:rPr>
          <w:color w:val="000000"/>
        </w:rPr>
        <w:t xml:space="preserve">28 июля </w:t>
      </w:r>
      <w:r w:rsidRPr="0037642D">
        <w:t>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D1889">
        <w:rPr>
          <w:color w:val="000000"/>
        </w:rPr>
        <w:t>10 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FE6770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9561E5">
        <w:rPr>
          <w:b/>
          <w:bCs/>
          <w:color w:val="000000"/>
        </w:rPr>
        <w:t>ам</w:t>
      </w:r>
      <w:bookmarkStart w:id="0" w:name="_GoBack"/>
      <w:bookmarkEnd w:id="0"/>
      <w:r w:rsidRPr="005246E8">
        <w:rPr>
          <w:b/>
          <w:bCs/>
          <w:color w:val="000000"/>
        </w:rPr>
        <w:t xml:space="preserve"> 1</w:t>
      </w:r>
      <w:r w:rsidR="00AD1889">
        <w:rPr>
          <w:b/>
          <w:bCs/>
          <w:color w:val="000000"/>
        </w:rPr>
        <w:t>, 2</w:t>
      </w:r>
      <w:r w:rsidRPr="005246E8">
        <w:rPr>
          <w:b/>
          <w:bCs/>
          <w:color w:val="000000"/>
        </w:rPr>
        <w:t xml:space="preserve"> - с </w:t>
      </w:r>
      <w:r w:rsidR="00AD1889">
        <w:rPr>
          <w:b/>
          <w:bCs/>
          <w:color w:val="000000"/>
        </w:rPr>
        <w:t>23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AD1889">
        <w:rPr>
          <w:b/>
          <w:bCs/>
          <w:color w:val="000000"/>
        </w:rPr>
        <w:t>30 января</w:t>
      </w:r>
      <w:r w:rsidRPr="005246E8">
        <w:rPr>
          <w:b/>
          <w:bCs/>
          <w:color w:val="000000"/>
        </w:rPr>
        <w:t xml:space="preserve"> </w:t>
      </w:r>
      <w:r w:rsidR="00AD1889">
        <w:rPr>
          <w:b/>
          <w:bCs/>
          <w:color w:val="000000"/>
        </w:rPr>
        <w:t>2021</w:t>
      </w:r>
      <w:r w:rsidRPr="005246E8">
        <w:rPr>
          <w:b/>
          <w:bCs/>
          <w:color w:val="000000"/>
        </w:rPr>
        <w:t xml:space="preserve"> г.;</w:t>
      </w:r>
    </w:p>
    <w:p w14:paraId="3BA44881" w14:textId="2FFFC88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D1889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</w:t>
      </w:r>
      <w:r w:rsidR="00AD1889" w:rsidRPr="00AD1889">
        <w:rPr>
          <w:b/>
          <w:bCs/>
          <w:color w:val="000000"/>
        </w:rPr>
        <w:t>с 23 октября 2020 г.</w:t>
      </w:r>
      <w:r w:rsidRPr="005246E8">
        <w:rPr>
          <w:b/>
          <w:bCs/>
          <w:color w:val="000000"/>
        </w:rPr>
        <w:t xml:space="preserve"> по </w:t>
      </w:r>
      <w:r w:rsidR="00AD1889">
        <w:rPr>
          <w:b/>
          <w:bCs/>
          <w:color w:val="000000"/>
        </w:rPr>
        <w:t>13 февраля</w:t>
      </w:r>
      <w:r w:rsidR="0037642D" w:rsidRPr="005246E8">
        <w:rPr>
          <w:b/>
          <w:bCs/>
          <w:color w:val="000000"/>
        </w:rPr>
        <w:t xml:space="preserve"> </w:t>
      </w:r>
      <w:r w:rsidR="00AD1889">
        <w:rPr>
          <w:b/>
          <w:bCs/>
          <w:color w:val="000000"/>
        </w:rPr>
        <w:t>2021</w:t>
      </w:r>
      <w:r w:rsidRPr="005246E8">
        <w:rPr>
          <w:b/>
          <w:bCs/>
          <w:color w:val="000000"/>
        </w:rPr>
        <w:t xml:space="preserve"> г.</w:t>
      </w:r>
    </w:p>
    <w:p w14:paraId="287E4339" w14:textId="1518C2A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D1889" w:rsidRPr="00AD1889">
        <w:rPr>
          <w:color w:val="000000"/>
        </w:rPr>
        <w:t xml:space="preserve">23 октября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</w:t>
      </w:r>
      <w:r w:rsidRPr="005246E8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58140277" w:rsidR="00950CC9" w:rsidRPr="005246E8" w:rsidRDefault="00BC165C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1B0D6F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1B0D6F">
        <w:rPr>
          <w:b/>
          <w:color w:val="000000"/>
        </w:rPr>
        <w:t>, 2</w:t>
      </w:r>
      <w:r w:rsidRPr="005246E8">
        <w:rPr>
          <w:b/>
          <w:color w:val="000000"/>
        </w:rPr>
        <w:t>:</w:t>
      </w:r>
    </w:p>
    <w:p w14:paraId="3D20E364" w14:textId="7777777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23 октября 2020 г. по 06 декабря 2020 г. - в размере начальной цены продажи лотов;</w:t>
      </w:r>
    </w:p>
    <w:p w14:paraId="31C0563C" w14:textId="7777777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07 декабря 2020 г. по 13 декабря 2020 г. - в размере 96,80% от начальной цены продажи лотов;</w:t>
      </w:r>
    </w:p>
    <w:p w14:paraId="3AB90CA5" w14:textId="7777777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14 декабря 2020 г. по 20 декабря 2020 г. - в размере 93,60% от начальной цены продажи лотов;</w:t>
      </w:r>
    </w:p>
    <w:p w14:paraId="6826EF67" w14:textId="7777777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21 декабря 2020 г. по 27 декабря 2020 г. - в размере 90,40% от начальной цены продажи лотов;</w:t>
      </w:r>
    </w:p>
    <w:p w14:paraId="38BB3DFA" w14:textId="7777777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28 декабря 2020 г. по 03 января 2021 г. - в размере 87,20% от начальной цены продажи лотов;</w:t>
      </w:r>
    </w:p>
    <w:p w14:paraId="02456775" w14:textId="7777777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04 января 2021 г. по 16 января 2021 г. - в размере 84,00% от начальной цены продажи лотов;</w:t>
      </w:r>
    </w:p>
    <w:p w14:paraId="3B9E997E" w14:textId="7777777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17 января 2021 г. по 23 января 2021 г. - в размере 80,80% от начальной цены продажи лотов;</w:t>
      </w:r>
    </w:p>
    <w:p w14:paraId="17047F35" w14:textId="20DECAAD" w:rsid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 xml:space="preserve">с 24 января 2021 г. по 30 января 2021 г. - в размере 77,60% </w:t>
      </w:r>
      <w:r>
        <w:rPr>
          <w:color w:val="000000"/>
        </w:rPr>
        <w:t>от начальной цены продажи лотов.</w:t>
      </w:r>
    </w:p>
    <w:p w14:paraId="3B7B5112" w14:textId="611B5C3E" w:rsidR="00950CC9" w:rsidRPr="005246E8" w:rsidRDefault="00BC165C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B0D6F">
        <w:rPr>
          <w:b/>
          <w:color w:val="000000"/>
        </w:rPr>
        <w:t>3</w:t>
      </w:r>
      <w:r w:rsidRPr="005246E8">
        <w:rPr>
          <w:b/>
          <w:color w:val="000000"/>
        </w:rPr>
        <w:t>:</w:t>
      </w:r>
    </w:p>
    <w:p w14:paraId="03E4DDFE" w14:textId="295194AC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23 октября 2020 г. по 06 декабря 2020 г. - в разм</w:t>
      </w:r>
      <w:r>
        <w:rPr>
          <w:color w:val="000000"/>
        </w:rPr>
        <w:t>ере начальной цены продажи лота</w:t>
      </w:r>
      <w:r w:rsidRPr="001B0D6F">
        <w:rPr>
          <w:color w:val="000000"/>
        </w:rPr>
        <w:t>;</w:t>
      </w:r>
    </w:p>
    <w:p w14:paraId="7E251D14" w14:textId="4AF358AB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07 декабря 2020 г. по 13 декабря 2020 г. - в размере 95,00%</w:t>
      </w:r>
      <w:r>
        <w:rPr>
          <w:color w:val="000000"/>
        </w:rPr>
        <w:t xml:space="preserve"> от начальной цены продажи лота</w:t>
      </w:r>
      <w:r w:rsidRPr="001B0D6F">
        <w:rPr>
          <w:color w:val="000000"/>
        </w:rPr>
        <w:t>;</w:t>
      </w:r>
    </w:p>
    <w:p w14:paraId="70D9973A" w14:textId="592F24C2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14 декабря 2020 г. по 20 декабря 2020 г. - в размере 90,00%</w:t>
      </w:r>
      <w:r>
        <w:rPr>
          <w:color w:val="000000"/>
        </w:rPr>
        <w:t xml:space="preserve"> от начальной цены продажи лота</w:t>
      </w:r>
      <w:r w:rsidRPr="001B0D6F">
        <w:rPr>
          <w:color w:val="000000"/>
        </w:rPr>
        <w:t>;</w:t>
      </w:r>
    </w:p>
    <w:p w14:paraId="668B7BC9" w14:textId="65B8C9A4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21 декабря 2020 г. по 27 декабря 2020 г. - в размере 85,00%</w:t>
      </w:r>
      <w:r>
        <w:rPr>
          <w:color w:val="000000"/>
        </w:rPr>
        <w:t xml:space="preserve"> от начальной цены продажи лота</w:t>
      </w:r>
      <w:r w:rsidRPr="001B0D6F">
        <w:rPr>
          <w:color w:val="000000"/>
        </w:rPr>
        <w:t>;</w:t>
      </w:r>
    </w:p>
    <w:p w14:paraId="1018C7A2" w14:textId="4C82D4C6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28 декабря 2020 г. по 03 января 2021 г. - в размере 80,00%</w:t>
      </w:r>
      <w:r>
        <w:rPr>
          <w:color w:val="000000"/>
        </w:rPr>
        <w:t xml:space="preserve"> от начальной цены продажи лота</w:t>
      </w:r>
      <w:r w:rsidRPr="001B0D6F">
        <w:rPr>
          <w:color w:val="000000"/>
        </w:rPr>
        <w:t>;</w:t>
      </w:r>
    </w:p>
    <w:p w14:paraId="21AF3DC3" w14:textId="21EFB5B4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04 января 2021 г. по 16 января 2021 г. - в размере 75,00% от начальной цены продажи лот</w:t>
      </w:r>
      <w:r>
        <w:rPr>
          <w:color w:val="000000"/>
        </w:rPr>
        <w:t>а</w:t>
      </w:r>
      <w:r w:rsidRPr="001B0D6F">
        <w:rPr>
          <w:color w:val="000000"/>
        </w:rPr>
        <w:t>;</w:t>
      </w:r>
    </w:p>
    <w:p w14:paraId="5AE12640" w14:textId="04D330E0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17 января 2021 г. по 23 января 2021 г. - в размере 70,00%</w:t>
      </w:r>
      <w:r>
        <w:rPr>
          <w:color w:val="000000"/>
        </w:rPr>
        <w:t xml:space="preserve"> от начальной цены продажи лота</w:t>
      </w:r>
      <w:r w:rsidRPr="001B0D6F">
        <w:rPr>
          <w:color w:val="000000"/>
        </w:rPr>
        <w:t>;</w:t>
      </w:r>
    </w:p>
    <w:p w14:paraId="0A8538E0" w14:textId="5EED0E80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24 января 2021 г. по 30 января 2021 г. - в размере 65,00%</w:t>
      </w:r>
      <w:r>
        <w:rPr>
          <w:color w:val="000000"/>
        </w:rPr>
        <w:t xml:space="preserve"> от начальной цены продажи лота</w:t>
      </w:r>
      <w:r w:rsidRPr="001B0D6F">
        <w:rPr>
          <w:color w:val="000000"/>
        </w:rPr>
        <w:t>;</w:t>
      </w:r>
    </w:p>
    <w:p w14:paraId="33E391C3" w14:textId="389B90A7" w:rsidR="001B0D6F" w:rsidRPr="001B0D6F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>с 31 января 2021 г. по 06 февраля 2021 г. - в размере 60,00% от на</w:t>
      </w:r>
      <w:r>
        <w:rPr>
          <w:color w:val="000000"/>
        </w:rPr>
        <w:t>чальной цены продажи лота</w:t>
      </w:r>
      <w:r w:rsidRPr="001B0D6F">
        <w:rPr>
          <w:color w:val="000000"/>
        </w:rPr>
        <w:t>;</w:t>
      </w:r>
    </w:p>
    <w:p w14:paraId="6466C035" w14:textId="5046978A" w:rsidR="00950CC9" w:rsidRPr="007A1F5D" w:rsidRDefault="001B0D6F" w:rsidP="002B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D6F">
        <w:rPr>
          <w:color w:val="000000"/>
        </w:rPr>
        <w:t xml:space="preserve">с 07 февраля 2021 г. по 13 февраля 2021 г. - в размере 55,00% </w:t>
      </w:r>
      <w:r>
        <w:rPr>
          <w:color w:val="000000"/>
        </w:rPr>
        <w:t>от начальной цены продажи лота</w:t>
      </w:r>
      <w:r w:rsidR="00950CC9" w:rsidRPr="007A1F5D">
        <w:rPr>
          <w:color w:val="000000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9109DC" w14:textId="4D0057D3" w:rsidR="00640679" w:rsidRPr="009561E5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64067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679" w:rsidRPr="00640679">
        <w:rPr>
          <w:rFonts w:ascii="Times New Roman" w:hAnsi="Times New Roman" w:cs="Times New Roman"/>
          <w:color w:val="000000"/>
          <w:sz w:val="24"/>
          <w:szCs w:val="24"/>
        </w:rPr>
        <w:t>с 10:00 до 17:30 часов по адресу: г. Москва, ул. Лесная, д. 59, стр. 2, тел. 8 (495) 725-31-15, доб. 65-52, а также у ОТ:</w:t>
      </w:r>
      <w:r w:rsidR="00640679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640679" w:rsidRPr="00640679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640679">
        <w:rPr>
          <w:rFonts w:ascii="Times New Roman" w:hAnsi="Times New Roman" w:cs="Times New Roman"/>
          <w:color w:val="000000"/>
          <w:sz w:val="24"/>
          <w:szCs w:val="24"/>
        </w:rPr>
        <w:t>, informmsk@auction-house.ru.</w:t>
      </w:r>
    </w:p>
    <w:p w14:paraId="0FF0C056" w14:textId="3A340F6B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B0D6F"/>
    <w:rsid w:val="001F039D"/>
    <w:rsid w:val="00257B84"/>
    <w:rsid w:val="002B648E"/>
    <w:rsid w:val="0037642D"/>
    <w:rsid w:val="00467D6B"/>
    <w:rsid w:val="005246E8"/>
    <w:rsid w:val="005F1F68"/>
    <w:rsid w:val="00640679"/>
    <w:rsid w:val="00662676"/>
    <w:rsid w:val="007229EA"/>
    <w:rsid w:val="007A1F5D"/>
    <w:rsid w:val="007B55CF"/>
    <w:rsid w:val="00864EDD"/>
    <w:rsid w:val="00865FD7"/>
    <w:rsid w:val="00950CC9"/>
    <w:rsid w:val="009561E5"/>
    <w:rsid w:val="009E6456"/>
    <w:rsid w:val="00AB284E"/>
    <w:rsid w:val="00AD1889"/>
    <w:rsid w:val="00AF25EA"/>
    <w:rsid w:val="00BC165C"/>
    <w:rsid w:val="00BD0E8E"/>
    <w:rsid w:val="00C11EFF"/>
    <w:rsid w:val="00C42E46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C60C21BF-8368-4B39-AF52-E121E3D4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18</cp:revision>
  <cp:lastPrinted>2020-07-20T06:48:00Z</cp:lastPrinted>
  <dcterms:created xsi:type="dcterms:W3CDTF">2019-07-23T07:47:00Z</dcterms:created>
  <dcterms:modified xsi:type="dcterms:W3CDTF">2020-07-20T07:27:00Z</dcterms:modified>
</cp:coreProperties>
</file>