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84DB3D5" w:rsidR="00950CC9" w:rsidRPr="0037642D" w:rsidRDefault="001879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03EE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Арбитражного суда города Москвы от 17 июня 2014 г. по делу № А40-52439/14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 Коммерческим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03EEF">
        <w:rPr>
          <w:rFonts w:ascii="Times New Roman" w:hAnsi="Times New Roman" w:cs="Times New Roman"/>
          <w:color w:val="000000"/>
          <w:sz w:val="24"/>
          <w:szCs w:val="24"/>
        </w:rPr>
        <w:t>» (ОАО КБ</w:t>
      </w:r>
      <w:proofErr w:type="gramEnd"/>
      <w:r w:rsidRPr="00403EE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403EE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03EEF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109544, Москва, ул. Большая Андроньевская, д. 17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7744003511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403EEF">
        <w:rPr>
          <w:rFonts w:ascii="Times New Roman" w:hAnsi="Times New Roman" w:cs="Times New Roman"/>
          <w:color w:val="000000"/>
          <w:sz w:val="24"/>
          <w:szCs w:val="24"/>
        </w:rPr>
        <w:t>1037711012525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39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B18931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161 физическим лицам, Центральный Федеральный округ (51 600 599,35 руб.) - 62 167 032,45 руб.</w:t>
      </w:r>
    </w:p>
    <w:p w14:paraId="18E8F405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156 физическим лицам, Центральный Федеральный округ (58 115 334,69 руб.) - 64 946 896,54 руб.</w:t>
      </w:r>
    </w:p>
    <w:p w14:paraId="3BE627C7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196 физическим лицам, г. Санкт-Петербург (92 956 581,31 руб.) - 101 051 910,71 руб.</w:t>
      </w:r>
    </w:p>
    <w:p w14:paraId="0790CD78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172 физическим лицам, г. Санкт-Петербург (87 502 951,49 руб.) - 96 118 808,24 руб.</w:t>
      </w:r>
    </w:p>
    <w:p w14:paraId="592735B5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102 физическим лицам, г. Москва, Романенко А.Н., Мирошниченко И.Е., Гусейнов А.М. находятся в стадии банкротства (55 476 543,24 руб.) - 56 834 833,39 руб.</w:t>
      </w:r>
    </w:p>
    <w:p w14:paraId="504434AC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103 физическим лицам, г. Москва, Чернов А.В., Гусейнов А.И. находится в стадии банкротства (36 263 742,58 руб.) - 40 715 335,36 руб.</w:t>
      </w:r>
    </w:p>
    <w:p w14:paraId="63A5951B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334 физическим лицам, г. Москва (66 971 099,74 руб.) - 79 511 775,38 руб.</w:t>
      </w:r>
    </w:p>
    <w:p w14:paraId="625618DA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223 физическим лицам, г. Когалым, г. Томск, г. Тюмень (70 158 405,03 руб.) - 84 590 176,06 руб.</w:t>
      </w:r>
    </w:p>
    <w:p w14:paraId="1C04608E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199 физическим лицам, г. Когалым, г. Томск, г. Тюмень (87 770 874,99 руб.) - 96 762 211,40 руб.</w:t>
      </w:r>
    </w:p>
    <w:p w14:paraId="6EF8D6A3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10 - Права требования к 91 физическим лицам, г. Когалым, г. Томск, г. Тюмень (51 606 649,53 руб.) - 58 199 318,71 руб.</w:t>
      </w:r>
    </w:p>
    <w:p w14:paraId="5B4F2E1D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289 физическим лицам, г. Самара, г. Казань, г. Уфа, г. Саратов  (84 296 939,55 руб.) - 94 604 880,84 руб.</w:t>
      </w:r>
      <w:proofErr w:type="gramEnd"/>
    </w:p>
    <w:p w14:paraId="07A8F4F7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275 физическим лицам, г. Самара, г. Казань, г. Уфа, г. Саратов  (76 491 474,72 руб.) - 89 377 140,75 руб.</w:t>
      </w:r>
      <w:proofErr w:type="gramEnd"/>
    </w:p>
    <w:p w14:paraId="77CA66D1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151 физическому лицу, г. Самара, г. Казань, г. Уфа, г. Саратов (75 560 163,05 руб.) - 87 248 741,04 руб.</w:t>
      </w:r>
      <w:proofErr w:type="gramEnd"/>
    </w:p>
    <w:p w14:paraId="2AD75DE2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14 - Семенов Виталий Владимирович, КД 906/КД от 02.08.2011, г. Самара, определение АС Самарской области от 24.01.2017 по делу А55-12297/2013 о включении РТК третьей очереди, находится в стадии банкротства (14 059 240,57 руб.) - 14 059 240,57 руб.</w:t>
      </w:r>
    </w:p>
    <w:p w14:paraId="2339679E" w14:textId="77777777" w:rsidR="002B0392" w:rsidRPr="002B0392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15 - Права требования к 221 физическим лицам, г. Москва (70 582 638,62 руб.) - 85 085 582,10 руб.</w:t>
      </w:r>
    </w:p>
    <w:p w14:paraId="0A148D99" w14:textId="6C48DAEF" w:rsidR="00E72AD4" w:rsidRDefault="002B0392" w:rsidP="002B03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226 физическим лицам, г. Москва (51 928 850,18 руб.) - 53 889 136,79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638E3D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60623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EEB68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8795D">
        <w:rPr>
          <w:rFonts w:ascii="Times New Roman CYR" w:hAnsi="Times New Roman CYR" w:cs="Times New Roman CYR"/>
          <w:b/>
          <w:color w:val="000000"/>
        </w:rPr>
        <w:t>08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1CA7EC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8795D">
        <w:rPr>
          <w:color w:val="000000"/>
        </w:rPr>
        <w:t>08 сентября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18795D">
        <w:rPr>
          <w:b/>
          <w:color w:val="000000"/>
        </w:rPr>
        <w:t>26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576CA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8795D">
        <w:rPr>
          <w:color w:val="000000"/>
        </w:rPr>
        <w:t xml:space="preserve">28 июля </w:t>
      </w:r>
      <w:r w:rsidRPr="0037642D">
        <w:t>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8795D">
        <w:rPr>
          <w:color w:val="000000"/>
        </w:rPr>
        <w:t>14 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BA44881" w14:textId="55D4F0F9" w:rsidR="00950CC9" w:rsidRPr="0018795D" w:rsidRDefault="009E6456" w:rsidP="001879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18795D">
        <w:rPr>
          <w:b/>
          <w:bCs/>
          <w:color w:val="000000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18795D">
        <w:rPr>
          <w:b/>
          <w:bCs/>
          <w:color w:val="000000"/>
        </w:rPr>
        <w:t>29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="00950CC9" w:rsidRPr="005246E8">
        <w:rPr>
          <w:b/>
          <w:bCs/>
          <w:color w:val="000000"/>
        </w:rPr>
        <w:t xml:space="preserve"> г. по </w:t>
      </w:r>
      <w:r w:rsidR="0018795D">
        <w:rPr>
          <w:b/>
          <w:bCs/>
          <w:color w:val="000000"/>
        </w:rPr>
        <w:t>23 марта 2021 г.</w:t>
      </w:r>
    </w:p>
    <w:p w14:paraId="287E4339" w14:textId="0B4888B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8795D">
        <w:rPr>
          <w:color w:val="000000"/>
        </w:rPr>
        <w:t>29 октября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60500BD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2B0392">
        <w:rPr>
          <w:b/>
          <w:color w:val="000000"/>
        </w:rPr>
        <w:t>ов 1-13</w:t>
      </w:r>
      <w:r w:rsidRPr="005246E8">
        <w:rPr>
          <w:b/>
          <w:color w:val="000000"/>
        </w:rPr>
        <w:t>:</w:t>
      </w:r>
    </w:p>
    <w:p w14:paraId="1BC831A2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29 октября 2020 г. по 12 декабря 2020 г. - в размере начальной цены продажи лота;</w:t>
      </w:r>
    </w:p>
    <w:p w14:paraId="6A24DE41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90,00% от начальной цены продажи лота;</w:t>
      </w:r>
    </w:p>
    <w:p w14:paraId="236F4B9E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80,00% от начальной цены продажи лота;</w:t>
      </w:r>
    </w:p>
    <w:p w14:paraId="7FB4A45E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70,00% от начальной цены продажи лота;</w:t>
      </w:r>
    </w:p>
    <w:p w14:paraId="50129E49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60,00% от начальной цены продажи лота;</w:t>
      </w:r>
    </w:p>
    <w:p w14:paraId="754F4556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50,00% от начальной цены продажи лота;</w:t>
      </w:r>
    </w:p>
    <w:p w14:paraId="7D23E6E1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40,00% от начальной цены продажи лота;</w:t>
      </w:r>
    </w:p>
    <w:p w14:paraId="655D42A4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30,00% от начальной цены продажи лота;</w:t>
      </w:r>
    </w:p>
    <w:p w14:paraId="45D285FD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20,00% от начальной цены продажи лота;</w:t>
      </w:r>
    </w:p>
    <w:p w14:paraId="386B10C7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10,00% от начальной цены продажи лота;</w:t>
      </w:r>
    </w:p>
    <w:p w14:paraId="7E6F8246" w14:textId="167B011A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2021 г. по 27 февраля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6E5AB6C" w14:textId="6C9675FE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28 февраля 2021 г. по 09 марта 2021 г. -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змере 1,5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3EE089C" w14:textId="3232CB35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2021 г. по 16 марта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7F8B345" w14:textId="54D59B1F" w:rsidR="0018795D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2021 г. по 23 марта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B021D15" w14:textId="00DB258C" w:rsidR="0018795D" w:rsidRPr="002B0392" w:rsidRDefault="002B039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b/>
          <w:color w:val="000000"/>
          <w:sz w:val="24"/>
          <w:szCs w:val="24"/>
        </w:rPr>
        <w:t>Для лота 14:</w:t>
      </w:r>
    </w:p>
    <w:p w14:paraId="3BF88FE5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29 октября 2020 г. по 12 декабря 2020 г. - в размере начальной цены продажи лота;</w:t>
      </w:r>
    </w:p>
    <w:p w14:paraId="49B526A6" w14:textId="61A32CFF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98,3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5987BB5" w14:textId="7ACB41F1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2020 г. - в размере 96,6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5CE9A96" w14:textId="5A21B214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декабря 2020 г. по 02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94,9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20D1913" w14:textId="64B57AB4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93,2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B87CAAA" w14:textId="56BAB5A0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змере 91,5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376B0A8" w14:textId="67D2237E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2021 г. - в размере 89,8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B63C8CA" w14:textId="09D7B2AA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88,1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E1ACA38" w14:textId="10FDC39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86,4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4CCA234" w14:textId="655E54E3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2021 г. - в размере 84,7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9779941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83,00% от начальной цены продажи лота;</w:t>
      </w:r>
    </w:p>
    <w:p w14:paraId="2C3F2FE7" w14:textId="1130FED5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2021 г. по 09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81,3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F1D69DE" w14:textId="66819B49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2021 г. по 16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79,6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1ACE508" w14:textId="16E5DE88" w:rsid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2021 г. по 23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 2021 г. - в размере 77,9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5B227F40" w14:textId="2F55CFBE" w:rsidR="0018795D" w:rsidRPr="002B0392" w:rsidRDefault="002B039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b/>
          <w:color w:val="000000"/>
          <w:sz w:val="24"/>
          <w:szCs w:val="24"/>
        </w:rPr>
        <w:t>Для лотов 15-16:</w:t>
      </w:r>
    </w:p>
    <w:p w14:paraId="20C16EB3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29 октября 2020 г. по 12 декабря 2020 г. - в размере начальной цены продажи лота;</w:t>
      </w:r>
    </w:p>
    <w:p w14:paraId="37C09920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13 декабря 2020 г. по 19 декабря 2020 г. - в размере 90,00% от начальной цены продажи лота;</w:t>
      </w:r>
    </w:p>
    <w:p w14:paraId="72BF4121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80,00% от начальной цены продажи лота;</w:t>
      </w:r>
    </w:p>
    <w:p w14:paraId="2E328D65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70,00% от начальной цены продажи лота;</w:t>
      </w:r>
    </w:p>
    <w:p w14:paraId="64671FA6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60,00% от начальной цены продажи лота;</w:t>
      </w:r>
    </w:p>
    <w:p w14:paraId="633619D7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50,00% от начальной цены продажи лота;</w:t>
      </w:r>
    </w:p>
    <w:p w14:paraId="2D8A3495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40,00% от начальной цены продажи лота;</w:t>
      </w:r>
    </w:p>
    <w:p w14:paraId="2A100C0D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30,00% от начальной цены продажи лота;</w:t>
      </w:r>
    </w:p>
    <w:p w14:paraId="44AB12FB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20,00% от начальной цены продажи лота;</w:t>
      </w:r>
    </w:p>
    <w:p w14:paraId="7204133A" w14:textId="77777777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10,00% от начальной цены продажи лота;</w:t>
      </w:r>
    </w:p>
    <w:p w14:paraId="2162956D" w14:textId="668DB5B8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2021 г. по </w:t>
      </w:r>
      <w:r w:rsidR="00E470B6">
        <w:rPr>
          <w:rFonts w:ascii="Times New Roman" w:hAnsi="Times New Roman" w:cs="Times New Roman"/>
          <w:color w:val="000000"/>
          <w:sz w:val="24"/>
          <w:szCs w:val="24"/>
        </w:rPr>
        <w:t>27 февраля 2021 г. - в размере 2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E0B4C17" w14:textId="3114FEFB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2021 г. по 09 марта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1,52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72F1DC" w14:textId="4A3F343B" w:rsidR="002B0392" w:rsidRPr="002B0392" w:rsidRDefault="002B0392" w:rsidP="002B0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>с 10 марта 2021 г. п</w:t>
      </w:r>
      <w:r w:rsidR="007E1BAD">
        <w:rPr>
          <w:rFonts w:ascii="Times New Roman" w:hAnsi="Times New Roman" w:cs="Times New Roman"/>
          <w:color w:val="000000"/>
          <w:sz w:val="24"/>
          <w:szCs w:val="24"/>
        </w:rPr>
        <w:t>о 16 марта 2021 г. - в размере 1,04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578A52C" w14:textId="792B8D21" w:rsidR="0018795D" w:rsidRDefault="002B0392" w:rsidP="00F21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92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2021 г. по 23 марта 2021 г. - в размере </w:t>
      </w:r>
      <w:r w:rsidR="007E1BAD">
        <w:rPr>
          <w:rFonts w:ascii="Times New Roman" w:hAnsi="Times New Roman" w:cs="Times New Roman"/>
          <w:color w:val="000000"/>
          <w:sz w:val="24"/>
          <w:szCs w:val="24"/>
        </w:rPr>
        <w:t>0,56</w:t>
      </w:r>
      <w:r w:rsidRPr="002B039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B11C981" w:rsidR="00E72AD4" w:rsidRPr="0083275D" w:rsidRDefault="0018795D" w:rsidP="005E2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до 17:00 в рабочие дни по адресу: г. Москва, 5-я ул. Ямского поля, д. 5, стр. 1, тел. + 7 (495) 725-31-47, доб. </w:t>
      </w:r>
      <w:r w:rsidR="009A01E5" w:rsidRPr="0083275D">
        <w:rPr>
          <w:rFonts w:ascii="Times New Roman" w:hAnsi="Times New Roman" w:cs="Times New Roman"/>
          <w:color w:val="000000"/>
          <w:sz w:val="24"/>
          <w:szCs w:val="24"/>
        </w:rPr>
        <w:t>61-23</w:t>
      </w:r>
      <w:r w:rsidRPr="0083275D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E84573"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="005E257B" w:rsidRPr="005E257B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5E257B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="00E72AD4" w:rsidRPr="008327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75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8795D"/>
    <w:rsid w:val="001F039D"/>
    <w:rsid w:val="00257B84"/>
    <w:rsid w:val="002B0392"/>
    <w:rsid w:val="0037642D"/>
    <w:rsid w:val="00467D6B"/>
    <w:rsid w:val="005246E8"/>
    <w:rsid w:val="005E257B"/>
    <w:rsid w:val="005F1F68"/>
    <w:rsid w:val="00606232"/>
    <w:rsid w:val="00662676"/>
    <w:rsid w:val="007229EA"/>
    <w:rsid w:val="007A1F5D"/>
    <w:rsid w:val="007B55CF"/>
    <w:rsid w:val="007E1BAD"/>
    <w:rsid w:val="0083275D"/>
    <w:rsid w:val="00865FD7"/>
    <w:rsid w:val="00950CC9"/>
    <w:rsid w:val="009A01E5"/>
    <w:rsid w:val="009E6456"/>
    <w:rsid w:val="00A51396"/>
    <w:rsid w:val="00AB284E"/>
    <w:rsid w:val="00AF25EA"/>
    <w:rsid w:val="00B57DC0"/>
    <w:rsid w:val="00BC165C"/>
    <w:rsid w:val="00BD0E8E"/>
    <w:rsid w:val="00C11EFF"/>
    <w:rsid w:val="00CC76B5"/>
    <w:rsid w:val="00D11BDE"/>
    <w:rsid w:val="00D62667"/>
    <w:rsid w:val="00DE0234"/>
    <w:rsid w:val="00E470B6"/>
    <w:rsid w:val="00E614D3"/>
    <w:rsid w:val="00E72AD4"/>
    <w:rsid w:val="00E84573"/>
    <w:rsid w:val="00F16938"/>
    <w:rsid w:val="00F2175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2760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28</cp:revision>
  <dcterms:created xsi:type="dcterms:W3CDTF">2019-07-23T07:47:00Z</dcterms:created>
  <dcterms:modified xsi:type="dcterms:W3CDTF">2020-07-21T07:45:00Z</dcterms:modified>
</cp:coreProperties>
</file>