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34B" w:rsidRDefault="004C134B" w:rsidP="004C13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C134B">
        <w:rPr>
          <w:rFonts w:ascii="Times New Roman" w:hAnsi="Times New Roman" w:cs="Times New Roman"/>
          <w:color w:val="000000"/>
          <w:sz w:val="28"/>
          <w:szCs w:val="24"/>
        </w:rPr>
        <w:t>Реализация лотов 1, 2 осуществляется с учетом ограничений, установленных Федеральным законом от 24.07.2002 г. №101-ФЗ (ред. от 03.07.2016) «Об обороте земель сельскохозяйственного назначения», в соответствии с которым высший исполнительный орган государственной власти субъекта РФ, орган местного самоуправления по месту нахождения земельного участка обладает преимущественным правом приобретения и, в случае его участия в торгах, земельный участок будет продан с учетом данного</w:t>
      </w:r>
      <w:proofErr w:type="gramEnd"/>
      <w:r w:rsidRPr="004C134B">
        <w:rPr>
          <w:rFonts w:ascii="Times New Roman" w:hAnsi="Times New Roman" w:cs="Times New Roman"/>
          <w:color w:val="000000"/>
          <w:sz w:val="28"/>
          <w:szCs w:val="24"/>
        </w:rPr>
        <w:t xml:space="preserve"> преимущественного права.</w:t>
      </w:r>
    </w:p>
    <w:p w:rsidR="00EB60BA" w:rsidRPr="004C134B" w:rsidRDefault="00EB60BA" w:rsidP="004C13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bookmarkStart w:id="0" w:name="_GoBack"/>
      <w:bookmarkEnd w:id="0"/>
    </w:p>
    <w:p w:rsidR="003B6663" w:rsidRDefault="003B6663"/>
    <w:sectPr w:rsidR="003B6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80F"/>
    <w:rsid w:val="003B6663"/>
    <w:rsid w:val="004C134B"/>
    <w:rsid w:val="00EB60BA"/>
    <w:rsid w:val="00EE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34B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34B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Падерина Виктория</cp:lastModifiedBy>
  <cp:revision>3</cp:revision>
  <dcterms:created xsi:type="dcterms:W3CDTF">2020-07-30T08:28:00Z</dcterms:created>
  <dcterms:modified xsi:type="dcterms:W3CDTF">2020-07-30T08:28:00Z</dcterms:modified>
</cp:coreProperties>
</file>