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3BA14" w14:textId="77777777" w:rsidR="007B18C5" w:rsidRPr="00D649A7" w:rsidRDefault="007B18C5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49A7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14:paraId="10568A6E" w14:textId="77777777" w:rsidR="00432ACD" w:rsidRPr="00D649A7" w:rsidRDefault="00432ACD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49A7">
        <w:rPr>
          <w:rFonts w:ascii="Times New Roman" w:hAnsi="Times New Roman"/>
          <w:b/>
          <w:bCs/>
          <w:sz w:val="24"/>
          <w:szCs w:val="24"/>
        </w:rPr>
        <w:t>(ПРОЕКТ)</w:t>
      </w:r>
    </w:p>
    <w:p w14:paraId="6309467F" w14:textId="3DDAD9F3" w:rsidR="007B18C5" w:rsidRPr="00D649A7" w:rsidRDefault="00F36304" w:rsidP="007B18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г. Волгоград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/>
          <w:noProof/>
          <w:sz w:val="24"/>
          <w:szCs w:val="24"/>
        </w:rPr>
        <w:t xml:space="preserve">   </w:t>
      </w:r>
      <w:r w:rsidR="007E6F2D" w:rsidRPr="00D649A7">
        <w:rPr>
          <w:rFonts w:ascii="Times New Roman" w:hAnsi="Times New Roman"/>
          <w:sz w:val="24"/>
          <w:szCs w:val="24"/>
        </w:rPr>
        <w:t>«</w:t>
      </w:r>
      <w:proofErr w:type="gramEnd"/>
      <w:r w:rsidR="007E6F2D" w:rsidRPr="00D649A7">
        <w:rPr>
          <w:rFonts w:ascii="Times New Roman" w:hAnsi="Times New Roman"/>
          <w:sz w:val="24"/>
          <w:szCs w:val="24"/>
        </w:rPr>
        <w:t>___»__________</w:t>
      </w:r>
      <w:r w:rsidR="00231B9D">
        <w:rPr>
          <w:rFonts w:ascii="Times New Roman" w:hAnsi="Times New Roman"/>
          <w:sz w:val="24"/>
          <w:szCs w:val="24"/>
        </w:rPr>
        <w:t>2020</w:t>
      </w:r>
      <w:r w:rsidR="002C71A4">
        <w:rPr>
          <w:rFonts w:ascii="Times New Roman" w:hAnsi="Times New Roman"/>
          <w:sz w:val="24"/>
          <w:szCs w:val="24"/>
        </w:rPr>
        <w:t xml:space="preserve"> г. </w:t>
      </w:r>
    </w:p>
    <w:p w14:paraId="75E25A3D" w14:textId="77777777" w:rsidR="007B18C5" w:rsidRPr="00D649A7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ACC9C7" w14:textId="7A11D5D7" w:rsidR="007B18C5" w:rsidRPr="00DE6A9E" w:rsidRDefault="00231B9D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1B9D">
        <w:rPr>
          <w:rFonts w:ascii="Times New Roman" w:hAnsi="Times New Roman"/>
        </w:rPr>
        <w:t>ООО «</w:t>
      </w:r>
      <w:proofErr w:type="spellStart"/>
      <w:r w:rsidRPr="00231B9D">
        <w:rPr>
          <w:rFonts w:ascii="Times New Roman" w:hAnsi="Times New Roman"/>
        </w:rPr>
        <w:t>Меганом</w:t>
      </w:r>
      <w:proofErr w:type="spellEnd"/>
      <w:r w:rsidRPr="00231B9D">
        <w:rPr>
          <w:rFonts w:ascii="Times New Roman" w:hAnsi="Times New Roman"/>
        </w:rPr>
        <w:t>» (ИНН 6155047595, ОГРН 1076155005002, юридический адрес: 346530, Ростовская область, г. Шахты, пер. Путиловский, д. 5</w:t>
      </w:r>
      <w:r w:rsidR="007B18C5" w:rsidRPr="00DE6A9E">
        <w:rPr>
          <w:rFonts w:ascii="Times New Roman" w:hAnsi="Times New Roman"/>
        </w:rPr>
        <w:t>, именуем</w:t>
      </w:r>
      <w:r w:rsidR="00876B4F">
        <w:rPr>
          <w:rFonts w:ascii="Times New Roman" w:hAnsi="Times New Roman"/>
        </w:rPr>
        <w:t>ое</w:t>
      </w:r>
      <w:r w:rsidR="002F1E0C" w:rsidRPr="00DE6A9E">
        <w:rPr>
          <w:rFonts w:ascii="Times New Roman" w:hAnsi="Times New Roman"/>
        </w:rPr>
        <w:t xml:space="preserve"> </w:t>
      </w:r>
      <w:r w:rsidR="007B18C5" w:rsidRPr="00DE6A9E">
        <w:rPr>
          <w:rFonts w:ascii="Times New Roman" w:hAnsi="Times New Roman"/>
        </w:rPr>
        <w:t xml:space="preserve">в дальнейшем «Продавец», в лице </w:t>
      </w:r>
      <w:r w:rsidR="00876B4F">
        <w:rPr>
          <w:rFonts w:ascii="Times New Roman" w:hAnsi="Times New Roman"/>
        </w:rPr>
        <w:t>конкурсного</w:t>
      </w:r>
      <w:r w:rsidR="007B18C5" w:rsidRPr="00DE6A9E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  <w:noProof/>
        </w:rPr>
        <w:t>Медведева Артема Владимировича</w:t>
      </w:r>
      <w:r w:rsidR="007B18C5" w:rsidRPr="00DE6A9E">
        <w:rPr>
          <w:rFonts w:ascii="Times New Roman" w:hAnsi="Times New Roman"/>
        </w:rPr>
        <w:t>,</w:t>
      </w:r>
      <w:r w:rsidR="00083C6D">
        <w:rPr>
          <w:rFonts w:ascii="Times New Roman" w:hAnsi="Times New Roman"/>
        </w:rPr>
        <w:t xml:space="preserve"> действующ</w:t>
      </w:r>
      <w:r>
        <w:rPr>
          <w:rFonts w:ascii="Times New Roman" w:hAnsi="Times New Roman"/>
        </w:rPr>
        <w:t>ий</w:t>
      </w:r>
      <w:r w:rsidR="00083C6D">
        <w:rPr>
          <w:rFonts w:ascii="Times New Roman" w:hAnsi="Times New Roman"/>
        </w:rPr>
        <w:t xml:space="preserve"> на основании</w:t>
      </w:r>
      <w:r w:rsidR="007B18C5" w:rsidRPr="00DE6A9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szCs w:val="24"/>
        </w:rPr>
        <w:t xml:space="preserve">решения </w:t>
      </w:r>
      <w:r w:rsidRPr="00C00F37">
        <w:rPr>
          <w:rFonts w:ascii="Times New Roman" w:hAnsi="Times New Roman"/>
        </w:rPr>
        <w:t xml:space="preserve">Арбитражного суда Ростовской области (далее – суд) по делу №А53-15625/2019 от 05.08.2019 </w:t>
      </w:r>
      <w:r w:rsidR="007B18C5" w:rsidRPr="00DE6A9E">
        <w:rPr>
          <w:rFonts w:ascii="Times New Roman" w:hAnsi="Times New Roman"/>
        </w:rPr>
        <w:t xml:space="preserve">с одной стороны, и </w:t>
      </w:r>
      <w:r w:rsidR="00DE6A9E">
        <w:rPr>
          <w:rFonts w:ascii="Times New Roman" w:hAnsi="Times New Roman"/>
          <w:u w:val="single"/>
        </w:rPr>
        <w:tab/>
      </w:r>
      <w:r w:rsidR="00DE6A9E">
        <w:rPr>
          <w:rFonts w:ascii="Times New Roman" w:hAnsi="Times New Roman"/>
          <w:u w:val="single"/>
        </w:rPr>
        <w:tab/>
      </w:r>
      <w:r w:rsidR="00DE6A9E">
        <w:rPr>
          <w:rFonts w:ascii="Times New Roman" w:hAnsi="Times New Roman"/>
          <w:u w:val="single"/>
        </w:rPr>
        <w:tab/>
      </w:r>
      <w:r w:rsidR="00DE6A9E">
        <w:rPr>
          <w:rFonts w:ascii="Times New Roman" w:hAnsi="Times New Roman"/>
          <w:u w:val="single"/>
        </w:rPr>
        <w:tab/>
      </w:r>
      <w:r w:rsidR="00DE6A9E">
        <w:rPr>
          <w:rFonts w:ascii="Times New Roman" w:hAnsi="Times New Roman"/>
          <w:u w:val="single"/>
        </w:rPr>
        <w:tab/>
      </w:r>
      <w:r w:rsidR="007B18C5" w:rsidRPr="00DE6A9E">
        <w:rPr>
          <w:rFonts w:ascii="Times New Roman" w:hAnsi="Times New Roman"/>
        </w:rPr>
        <w:t>именуемое (-</w:t>
      </w:r>
      <w:proofErr w:type="spellStart"/>
      <w:r w:rsidR="007B18C5" w:rsidRPr="00DE6A9E">
        <w:rPr>
          <w:rFonts w:ascii="Times New Roman" w:hAnsi="Times New Roman"/>
        </w:rPr>
        <w:t>ый</w:t>
      </w:r>
      <w:proofErr w:type="spellEnd"/>
      <w:r w:rsidR="007B18C5" w:rsidRPr="00DE6A9E">
        <w:rPr>
          <w:rFonts w:ascii="Times New Roman" w:hAnsi="Times New Roman"/>
        </w:rPr>
        <w:t>, -</w:t>
      </w:r>
      <w:proofErr w:type="spellStart"/>
      <w:r w:rsidR="007B18C5" w:rsidRPr="00DE6A9E">
        <w:rPr>
          <w:rFonts w:ascii="Times New Roman" w:hAnsi="Times New Roman"/>
        </w:rPr>
        <w:t>ая</w:t>
      </w:r>
      <w:proofErr w:type="spellEnd"/>
      <w:r w:rsidR="007B18C5" w:rsidRPr="00DE6A9E">
        <w:rPr>
          <w:rFonts w:ascii="Times New Roman" w:hAnsi="Times New Roman"/>
        </w:rPr>
        <w:t>) в дальнейшем «Покупатель», в лице __________</w:t>
      </w:r>
      <w:r w:rsidR="00F36304" w:rsidRPr="00DE6A9E">
        <w:rPr>
          <w:rFonts w:ascii="Times New Roman" w:hAnsi="Times New Roman"/>
        </w:rPr>
        <w:t>________________</w:t>
      </w:r>
      <w:r w:rsidR="007B18C5" w:rsidRPr="00DE6A9E">
        <w:rPr>
          <w:rFonts w:ascii="Times New Roman" w:hAnsi="Times New Roman"/>
        </w:rPr>
        <w:t>, действующего на основании _________</w:t>
      </w:r>
      <w:r w:rsidR="00F36304" w:rsidRPr="00DE6A9E">
        <w:rPr>
          <w:rFonts w:ascii="Times New Roman" w:hAnsi="Times New Roman"/>
        </w:rPr>
        <w:t>________________</w:t>
      </w:r>
      <w:r w:rsidR="007B18C5" w:rsidRPr="00DE6A9E">
        <w:rPr>
          <w:rFonts w:ascii="Times New Roman" w:hAnsi="Times New Roman"/>
        </w:rPr>
        <w:t>_, с другой стороны, вместе именуемые «Стороны», заключили настоящий договор о нижеследующем:</w:t>
      </w:r>
    </w:p>
    <w:p w14:paraId="0AC59543" w14:textId="77777777" w:rsidR="007B18C5" w:rsidRPr="00D649A7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FBE722" w14:textId="77777777" w:rsidR="007B18C5" w:rsidRPr="00D649A7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D649A7">
        <w:rPr>
          <w:rFonts w:ascii="Times New Roman" w:hAnsi="Times New Roman"/>
          <w:b/>
        </w:rPr>
        <w:t>Предмет договора</w:t>
      </w:r>
    </w:p>
    <w:p w14:paraId="52DEDB3E" w14:textId="77777777" w:rsidR="00A20F96" w:rsidRPr="00A20F96" w:rsidRDefault="007B18C5" w:rsidP="00A20F9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A20F96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1B2C11">
        <w:rPr>
          <w:rFonts w:ascii="Times New Roman" w:hAnsi="Times New Roman"/>
        </w:rPr>
        <w:t xml:space="preserve"> </w:t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  <w:r w:rsidR="001B2C11">
        <w:rPr>
          <w:rFonts w:ascii="Times New Roman" w:hAnsi="Times New Roman"/>
          <w:u w:val="single"/>
        </w:rPr>
        <w:tab/>
      </w:r>
    </w:p>
    <w:p w14:paraId="4A8DB5D6" w14:textId="77777777" w:rsidR="007B18C5" w:rsidRPr="00A20F96" w:rsidRDefault="007B18C5" w:rsidP="00A20F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20F96">
        <w:rPr>
          <w:rFonts w:ascii="Times New Roman" w:hAnsi="Times New Roman"/>
        </w:rPr>
        <w:t>Имущество принадлежит Продавцу на праве</w:t>
      </w:r>
      <w:r w:rsidR="001B2C11">
        <w:rPr>
          <w:rFonts w:ascii="Times New Roman" w:hAnsi="Times New Roman"/>
        </w:rPr>
        <w:t xml:space="preserve"> собственности</w:t>
      </w:r>
      <w:r w:rsidR="00CD3D28">
        <w:rPr>
          <w:rFonts w:ascii="Times New Roman" w:hAnsi="Times New Roman"/>
        </w:rPr>
        <w:t>.</w:t>
      </w:r>
    </w:p>
    <w:p w14:paraId="3985A431" w14:textId="38E4A2AF" w:rsidR="00876B4F" w:rsidRPr="003A3601" w:rsidRDefault="00083C6D" w:rsidP="00876B4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</w:t>
      </w:r>
      <w:r w:rsidR="00D75D22">
        <w:rPr>
          <w:rFonts w:ascii="Times New Roman" w:hAnsi="Times New Roman"/>
        </w:rPr>
        <w:t>о, указанное в п. 1.1.</w:t>
      </w:r>
      <w:r w:rsidR="00876B4F" w:rsidRPr="00384FD0">
        <w:rPr>
          <w:rFonts w:ascii="Times New Roman" w:hAnsi="Times New Roman"/>
          <w:bCs/>
        </w:rPr>
        <w:t xml:space="preserve"> явля</w:t>
      </w:r>
      <w:r w:rsidR="00876B4F">
        <w:rPr>
          <w:rFonts w:ascii="Times New Roman" w:hAnsi="Times New Roman"/>
          <w:bCs/>
        </w:rPr>
        <w:t>е</w:t>
      </w:r>
      <w:r w:rsidR="00876B4F" w:rsidRPr="00384FD0">
        <w:rPr>
          <w:rFonts w:ascii="Times New Roman" w:hAnsi="Times New Roman"/>
          <w:bCs/>
        </w:rPr>
        <w:t>тся предметом залог</w:t>
      </w:r>
      <w:r w:rsidR="00D75D22">
        <w:rPr>
          <w:rFonts w:ascii="Times New Roman" w:hAnsi="Times New Roman"/>
          <w:bCs/>
        </w:rPr>
        <w:t>а</w:t>
      </w:r>
      <w:r w:rsidR="00876B4F">
        <w:rPr>
          <w:rFonts w:ascii="Times New Roman" w:hAnsi="Times New Roman"/>
          <w:bCs/>
        </w:rPr>
        <w:t>.</w:t>
      </w:r>
    </w:p>
    <w:p w14:paraId="56F8B049" w14:textId="77777777" w:rsidR="007B18C5" w:rsidRPr="00D649A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</w:t>
      </w:r>
      <w:r w:rsidR="00A9343B" w:rsidRPr="00D649A7">
        <w:rPr>
          <w:rFonts w:ascii="Times New Roman" w:hAnsi="Times New Roman"/>
        </w:rPr>
        <w:t>даже имущества Продавца.</w:t>
      </w:r>
    </w:p>
    <w:p w14:paraId="1D8FBB1C" w14:textId="77777777" w:rsidR="007B18C5" w:rsidRPr="00D649A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E09EBCD" w14:textId="77777777" w:rsidR="007B18C5" w:rsidRPr="00D649A7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D649A7">
        <w:rPr>
          <w:rFonts w:ascii="Times New Roman" w:hAnsi="Times New Roman"/>
          <w:b/>
        </w:rPr>
        <w:t>Обязанности Сторон</w:t>
      </w:r>
    </w:p>
    <w:p w14:paraId="4DA7EE04" w14:textId="77777777" w:rsidR="007B18C5" w:rsidRPr="00D649A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>2.1. Продавец обязан:</w:t>
      </w:r>
    </w:p>
    <w:p w14:paraId="3E62E16D" w14:textId="77777777" w:rsidR="007B18C5" w:rsidRPr="00D649A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726EE17F" w14:textId="77777777" w:rsidR="007B18C5" w:rsidRPr="00D649A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22CDA93E" w14:textId="77777777" w:rsidR="007B18C5" w:rsidRPr="00D649A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46E27CC6" w14:textId="77777777" w:rsidR="007B18C5" w:rsidRPr="00D649A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>2.2. Покупатель обязан:</w:t>
      </w:r>
    </w:p>
    <w:p w14:paraId="79D99C2E" w14:textId="77777777" w:rsidR="007B18C5" w:rsidRPr="00D649A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 xml:space="preserve">2.2.1. Оплатить цену, указанную в п. 3.1. настоящего договора, в порядке, </w:t>
      </w:r>
      <w:r w:rsidR="00CD3D28" w:rsidRPr="00D649A7">
        <w:rPr>
          <w:rFonts w:ascii="Times New Roman" w:hAnsi="Times New Roman"/>
        </w:rPr>
        <w:t>предусмотренном настоящим</w:t>
      </w:r>
      <w:r w:rsidRPr="00D649A7">
        <w:rPr>
          <w:rFonts w:ascii="Times New Roman" w:hAnsi="Times New Roman"/>
        </w:rPr>
        <w:t xml:space="preserve"> договором.</w:t>
      </w:r>
    </w:p>
    <w:p w14:paraId="2C499243" w14:textId="77777777" w:rsidR="007B18C5" w:rsidRPr="00D649A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1D7CF06E" w14:textId="77777777" w:rsidR="007B18C5" w:rsidRPr="00D649A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 xml:space="preserve">2.2.3. За свой счет осуществить все действия, необходимые для государственной регистрации перехода права собственности на </w:t>
      </w:r>
      <w:proofErr w:type="gramStart"/>
      <w:r w:rsidRPr="00D649A7">
        <w:rPr>
          <w:rFonts w:ascii="Times New Roman" w:hAnsi="Times New Roman"/>
        </w:rPr>
        <w:t xml:space="preserve">Имущество </w:t>
      </w:r>
      <w:r w:rsidR="00083C6D">
        <w:rPr>
          <w:rFonts w:ascii="Times New Roman" w:hAnsi="Times New Roman"/>
        </w:rPr>
        <w:t>.</w:t>
      </w:r>
      <w:proofErr w:type="gramEnd"/>
    </w:p>
    <w:p w14:paraId="5D206880" w14:textId="77777777" w:rsidR="007B18C5" w:rsidRPr="00D649A7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3F55EDB6" w14:textId="77777777" w:rsidR="007B18C5" w:rsidRPr="00D649A7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D649A7">
        <w:rPr>
          <w:rFonts w:ascii="Times New Roman" w:hAnsi="Times New Roman"/>
          <w:b/>
        </w:rPr>
        <w:t>Стоимость Имущества и порядок его оплаты</w:t>
      </w:r>
    </w:p>
    <w:p w14:paraId="5E8D3894" w14:textId="77777777" w:rsidR="00D649A7" w:rsidRPr="00D649A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>3.1. Общая стоимость Имущества составляет ________ (______________) руб. __ коп.</w:t>
      </w:r>
    </w:p>
    <w:p w14:paraId="6AC08152" w14:textId="77777777" w:rsidR="007B18C5" w:rsidRPr="00D649A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762E14C8" w14:textId="77777777" w:rsidR="007B18C5" w:rsidRPr="00D649A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 w14:paraId="60E02F5F" w14:textId="77777777" w:rsidR="007B18C5" w:rsidRPr="00D649A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3862CF3" w14:textId="77777777" w:rsidR="007B18C5" w:rsidRPr="00D649A7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D649A7">
        <w:rPr>
          <w:rFonts w:ascii="Times New Roman" w:hAnsi="Times New Roman"/>
          <w:b/>
        </w:rPr>
        <w:t>Передача Имущества</w:t>
      </w:r>
    </w:p>
    <w:p w14:paraId="1D772D29" w14:textId="77777777" w:rsidR="007B18C5" w:rsidRPr="00D649A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00C514B" w14:textId="77777777" w:rsidR="007B18C5" w:rsidRPr="00D649A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lastRenderedPageBreak/>
        <w:t xml:space="preserve">4.2. Передача Имущества должна </w:t>
      </w:r>
      <w:r w:rsidR="00A9343B" w:rsidRPr="00D649A7">
        <w:rPr>
          <w:rFonts w:ascii="Times New Roman" w:hAnsi="Times New Roman"/>
        </w:rPr>
        <w:t>быть осуществлена в течение 15</w:t>
      </w:r>
      <w:r w:rsidRPr="00D649A7">
        <w:rPr>
          <w:rFonts w:ascii="Times New Roman" w:hAnsi="Times New Roman"/>
        </w:rPr>
        <w:t xml:space="preserve"> рабочих дней со дня его полной оплаты, согласно раздела 3 настоящего договора.</w:t>
      </w:r>
    </w:p>
    <w:p w14:paraId="73976417" w14:textId="3641ED0A" w:rsidR="007B18C5" w:rsidRPr="00D649A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>4.3. Переход права собственности на Имущество от Продавца к Покупателю подлежит государственной регистрации</w:t>
      </w:r>
      <w:r w:rsidR="00083C6D">
        <w:rPr>
          <w:rFonts w:ascii="Times New Roman" w:hAnsi="Times New Roman"/>
        </w:rPr>
        <w:t>.</w:t>
      </w:r>
    </w:p>
    <w:p w14:paraId="11E7A8E4" w14:textId="77777777" w:rsidR="007B18C5" w:rsidRPr="00D649A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 xml:space="preserve">4.4. Риск случайной гибели или случайного повреждения Имущества переходят на Покупателя с момента подписания </w:t>
      </w:r>
      <w:r w:rsidR="00CD3D28" w:rsidRPr="00D649A7">
        <w:rPr>
          <w:rFonts w:ascii="Times New Roman" w:hAnsi="Times New Roman"/>
        </w:rPr>
        <w:t>сторонами передаточного</w:t>
      </w:r>
      <w:r w:rsidRPr="00D649A7">
        <w:rPr>
          <w:rFonts w:ascii="Times New Roman" w:hAnsi="Times New Roman"/>
        </w:rPr>
        <w:t xml:space="preserve"> акта, указанного в п. 4.1. настоящего договора.</w:t>
      </w:r>
    </w:p>
    <w:p w14:paraId="7F46EE8B" w14:textId="77777777" w:rsidR="00A9343B" w:rsidRPr="00D649A7" w:rsidRDefault="00A9343B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>4.5. Все расходы по государственной регистрации перехода права собственности несет Покупатель</w:t>
      </w:r>
    </w:p>
    <w:p w14:paraId="5F3A41C8" w14:textId="77777777" w:rsidR="007B18C5" w:rsidRPr="00D649A7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58FA7616" w14:textId="77777777" w:rsidR="007B18C5" w:rsidRPr="00D649A7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D649A7">
        <w:rPr>
          <w:rFonts w:ascii="Times New Roman" w:hAnsi="Times New Roman"/>
          <w:b/>
        </w:rPr>
        <w:t>Ответственность Сторон</w:t>
      </w:r>
    </w:p>
    <w:p w14:paraId="1B91216E" w14:textId="77777777" w:rsidR="007B18C5" w:rsidRPr="00D649A7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9BC40F8" w14:textId="77777777" w:rsidR="007B18C5" w:rsidRPr="00D649A7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61532ED" w14:textId="77777777" w:rsidR="007B18C5" w:rsidRPr="00D649A7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64F76DA" w14:textId="77777777" w:rsidR="007B18C5" w:rsidRPr="00D649A7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18F7159" w14:textId="77777777" w:rsidR="007B18C5" w:rsidRPr="00D649A7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D649A7">
        <w:rPr>
          <w:rFonts w:ascii="Times New Roman" w:hAnsi="Times New Roman"/>
          <w:b/>
        </w:rPr>
        <w:t>Заключительные положения</w:t>
      </w:r>
    </w:p>
    <w:p w14:paraId="46FC293D" w14:textId="77777777" w:rsidR="007B18C5" w:rsidRPr="00D649A7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52C6F50E" w14:textId="77777777" w:rsidR="007B18C5" w:rsidRPr="00D649A7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>- надлежащем исполнении Сторонами своих обязательств;</w:t>
      </w:r>
    </w:p>
    <w:p w14:paraId="35B40981" w14:textId="77777777" w:rsidR="007B18C5" w:rsidRPr="00D649A7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56DD7786" w14:textId="77777777" w:rsidR="007B18C5" w:rsidRPr="00D649A7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649A7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D649A7">
        <w:rPr>
          <w:rFonts w:ascii="Times New Roman" w:hAnsi="Times New Roman"/>
          <w:i/>
        </w:rPr>
        <w:t>Суде, рассматривающем дело о банкротстве.</w:t>
      </w:r>
    </w:p>
    <w:p w14:paraId="093F2B78" w14:textId="77777777" w:rsidR="007B18C5" w:rsidRPr="00D649A7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77361A0" w14:textId="77777777" w:rsidR="007B18C5" w:rsidRPr="00CD3D28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49A7">
        <w:rPr>
          <w:rFonts w:ascii="Times New Roman" w:hAnsi="Times New Roman"/>
        </w:rPr>
        <w:t xml:space="preserve">Настоящий </w:t>
      </w:r>
      <w:r w:rsidRPr="00CD3D28">
        <w:rPr>
          <w:rFonts w:ascii="Times New Roman" w:hAnsi="Times New Roman"/>
        </w:rPr>
        <w:t xml:space="preserve">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</w:t>
      </w:r>
      <w:r w:rsidR="00876B4F">
        <w:rPr>
          <w:rFonts w:ascii="Times New Roman" w:hAnsi="Times New Roman"/>
        </w:rPr>
        <w:t>Республике Дагестан</w:t>
      </w:r>
      <w:r w:rsidRPr="00CD3D28">
        <w:rPr>
          <w:rFonts w:ascii="Times New Roman" w:hAnsi="Times New Roman"/>
        </w:rPr>
        <w:t>.</w:t>
      </w:r>
    </w:p>
    <w:p w14:paraId="00751876" w14:textId="77777777" w:rsidR="007B18C5" w:rsidRPr="00CD3D28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27381879" w14:textId="77777777" w:rsidR="007B18C5" w:rsidRPr="00CD3D2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D3D28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4"/>
        <w:gridCol w:w="4385"/>
      </w:tblGrid>
      <w:tr w:rsidR="00D649A7" w:rsidRPr="00CD3D28" w14:paraId="74A7E665" w14:textId="77777777" w:rsidTr="00D75D22"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F96E0" w14:textId="77777777" w:rsidR="007B18C5" w:rsidRPr="00CD3D28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3D28"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Продавец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BE834" w14:textId="77777777" w:rsidR="007B18C5" w:rsidRPr="00CD3D28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3D28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>Покупатель</w:t>
            </w:r>
          </w:p>
        </w:tc>
      </w:tr>
      <w:tr w:rsidR="00D649A7" w:rsidRPr="00CD3D28" w14:paraId="2381EAFB" w14:textId="77777777" w:rsidTr="00D75D22"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EAE88" w14:textId="0E59486E" w:rsidR="00876B4F" w:rsidRDefault="00D75D22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sz w:val="22"/>
              </w:rPr>
            </w:pPr>
            <w:r>
              <w:rPr>
                <w:rStyle w:val="fontstyle01"/>
                <w:sz w:val="22"/>
              </w:rPr>
              <w:t>ООО «</w:t>
            </w:r>
            <w:proofErr w:type="spellStart"/>
            <w:r>
              <w:rPr>
                <w:rStyle w:val="fontstyle01"/>
                <w:sz w:val="22"/>
              </w:rPr>
              <w:t>Меганом</w:t>
            </w:r>
            <w:proofErr w:type="spellEnd"/>
            <w:r w:rsidR="00876B4F" w:rsidRPr="00876B4F">
              <w:rPr>
                <w:rStyle w:val="fontstyle01"/>
                <w:sz w:val="22"/>
              </w:rPr>
              <w:t>»</w:t>
            </w:r>
          </w:p>
          <w:p w14:paraId="778A8D85" w14:textId="77777777" w:rsidR="00D75D22" w:rsidRDefault="00D75D22" w:rsidP="00876B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00F37">
              <w:rPr>
                <w:rFonts w:ascii="Times New Roman" w:hAnsi="Times New Roman"/>
              </w:rPr>
              <w:t>ИНН 6155047595, ОГРН 1076155005002, юридический адрес: 346530, Ростовская область, г. Шахты, пер. Путиловский, д. 5</w:t>
            </w:r>
          </w:p>
          <w:p w14:paraId="22F3D82E" w14:textId="77777777" w:rsidR="00D75D22" w:rsidRDefault="00D75D22" w:rsidP="00D75D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Реквизиты:</w:t>
            </w:r>
          </w:p>
          <w:p w14:paraId="6B6715A6" w14:textId="77777777" w:rsidR="00D75D22" w:rsidRDefault="00D75D22" w:rsidP="00D75D22">
            <w:pPr>
              <w:spacing w:after="0" w:line="240" w:lineRule="auto"/>
              <w:rPr>
                <w:rFonts w:ascii="Times New Roman" w:hAnsi="Times New Roman"/>
              </w:rPr>
            </w:pPr>
            <w:r w:rsidRPr="00D75D22">
              <w:rPr>
                <w:rFonts w:ascii="Times New Roman" w:hAnsi="Times New Roman"/>
              </w:rPr>
              <w:t>Получатель: ООО «</w:t>
            </w:r>
            <w:proofErr w:type="spellStart"/>
            <w:r w:rsidRPr="00D75D22">
              <w:rPr>
                <w:rFonts w:ascii="Times New Roman" w:hAnsi="Times New Roman"/>
              </w:rPr>
              <w:t>Меганом</w:t>
            </w:r>
            <w:proofErr w:type="spellEnd"/>
            <w:r w:rsidRPr="00D75D22">
              <w:rPr>
                <w:rFonts w:ascii="Times New Roman" w:hAnsi="Times New Roman"/>
              </w:rPr>
              <w:t>»</w:t>
            </w:r>
          </w:p>
          <w:p w14:paraId="5A6C3690" w14:textId="77777777" w:rsidR="00D75D22" w:rsidRDefault="00D75D22" w:rsidP="00D75D22">
            <w:pPr>
              <w:spacing w:after="0" w:line="240" w:lineRule="auto"/>
              <w:rPr>
                <w:rFonts w:ascii="Times New Roman" w:hAnsi="Times New Roman"/>
              </w:rPr>
            </w:pPr>
            <w:r w:rsidRPr="00D75D22">
              <w:rPr>
                <w:rFonts w:ascii="Times New Roman" w:hAnsi="Times New Roman"/>
              </w:rPr>
              <w:t xml:space="preserve">КПП 615501001; </w:t>
            </w:r>
            <w:bookmarkStart w:id="0" w:name="_GoBack"/>
            <w:bookmarkEnd w:id="0"/>
          </w:p>
          <w:p w14:paraId="40891CA8" w14:textId="77777777" w:rsidR="00D75D22" w:rsidRDefault="00D75D22" w:rsidP="00D75D22">
            <w:pPr>
              <w:spacing w:after="0" w:line="240" w:lineRule="auto"/>
              <w:rPr>
                <w:rFonts w:ascii="Times New Roman" w:hAnsi="Times New Roman"/>
              </w:rPr>
            </w:pPr>
            <w:r w:rsidRPr="00D75D22">
              <w:rPr>
                <w:rFonts w:ascii="Times New Roman" w:hAnsi="Times New Roman"/>
              </w:rPr>
              <w:t xml:space="preserve">р/с № 40702810752090031557 </w:t>
            </w:r>
          </w:p>
          <w:p w14:paraId="2DB65D73" w14:textId="77777777" w:rsidR="00D75D22" w:rsidRDefault="00D75D22" w:rsidP="00D75D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получатель:</w:t>
            </w:r>
            <w:r w:rsidRPr="00D75D22">
              <w:rPr>
                <w:rFonts w:ascii="Times New Roman" w:hAnsi="Times New Roman"/>
              </w:rPr>
              <w:t xml:space="preserve"> ЮГО-ЗАПАДНЫЙ БАНК ПАО СБЕРБАНК; БИК 046015602, </w:t>
            </w:r>
          </w:p>
          <w:p w14:paraId="1D066B70" w14:textId="11DEDC4E" w:rsidR="00876B4F" w:rsidRDefault="00D75D22" w:rsidP="00D75D22">
            <w:pPr>
              <w:spacing w:after="0" w:line="240" w:lineRule="auto"/>
              <w:rPr>
                <w:rFonts w:ascii="Times New Roman" w:hAnsi="Times New Roman"/>
              </w:rPr>
            </w:pPr>
            <w:r w:rsidRPr="00D75D22">
              <w:rPr>
                <w:rFonts w:ascii="Times New Roman" w:hAnsi="Times New Roman"/>
              </w:rPr>
              <w:t>к/с 30101810600000000602</w:t>
            </w:r>
          </w:p>
          <w:p w14:paraId="1A546090" w14:textId="77777777" w:rsidR="00D649A7" w:rsidRPr="00CD3D28" w:rsidRDefault="00D649A7" w:rsidP="00876B4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9229F" w14:textId="77777777" w:rsidR="007B18C5" w:rsidRPr="00CD3D28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649A7" w:rsidRPr="00CD3D28" w14:paraId="76664050" w14:textId="77777777" w:rsidTr="00D75D22"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BEC9D" w14:textId="77777777" w:rsidR="007B18C5" w:rsidRPr="00D75D22" w:rsidRDefault="00876B4F" w:rsidP="00D75D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5D22">
              <w:rPr>
                <w:rFonts w:ascii="Times New Roman" w:eastAsia="Times New Roman" w:hAnsi="Times New Roman"/>
                <w:noProof/>
                <w:lang w:eastAsia="ru-RU"/>
              </w:rPr>
              <w:t xml:space="preserve">Конкурсный </w:t>
            </w:r>
            <w:r w:rsidR="00EF3C38" w:rsidRPr="00D75D22">
              <w:rPr>
                <w:rFonts w:ascii="Times New Roman" w:eastAsia="Times New Roman" w:hAnsi="Times New Roman"/>
                <w:noProof/>
                <w:lang w:eastAsia="ru-RU"/>
              </w:rPr>
              <w:t xml:space="preserve"> управляющий</w:t>
            </w:r>
            <w:r w:rsidR="00D649A7" w:rsidRPr="00D75D22">
              <w:rPr>
                <w:rFonts w:ascii="Times New Roman" w:eastAsia="Times New Roman" w:hAnsi="Times New Roman"/>
                <w:lang w:eastAsia="ru-RU"/>
              </w:rPr>
              <w:t>__________________</w:t>
            </w:r>
            <w:r w:rsidR="00D75D22" w:rsidRPr="00D75D22">
              <w:rPr>
                <w:rFonts w:ascii="Times New Roman" w:eastAsia="Times New Roman" w:hAnsi="Times New Roman"/>
                <w:lang w:eastAsia="ru-RU"/>
              </w:rPr>
              <w:t>_А.В. Медведев</w:t>
            </w:r>
          </w:p>
          <w:p w14:paraId="575D348E" w14:textId="16747E3F" w:rsidR="00D75D22" w:rsidRPr="00CD3D28" w:rsidRDefault="00D75D22" w:rsidP="00D75D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60427" w14:textId="77777777" w:rsidR="007B18C5" w:rsidRPr="00CD3D28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14:paraId="3ACA1A78" w14:textId="77777777" w:rsidR="007B18C5" w:rsidRPr="00CD3D28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D3D28">
              <w:rPr>
                <w:rFonts w:ascii="Times New Roman" w:eastAsia="Times New Roman" w:hAnsi="Times New Roman"/>
                <w:spacing w:val="-2"/>
                <w:lang w:eastAsia="ru-RU"/>
              </w:rPr>
              <w:t>____________________ _______________</w:t>
            </w:r>
          </w:p>
        </w:tc>
      </w:tr>
    </w:tbl>
    <w:p w14:paraId="4BBE2B48" w14:textId="6050FF93" w:rsidR="00CE4B37" w:rsidRPr="00D649A7" w:rsidRDefault="00CE4B37" w:rsidP="00D75D22"/>
    <w:sectPr w:rsidR="00CE4B37" w:rsidRPr="00D649A7" w:rsidSect="00D75D2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7403E"/>
    <w:rsid w:val="00081981"/>
    <w:rsid w:val="00083C6D"/>
    <w:rsid w:val="00106842"/>
    <w:rsid w:val="001B2C11"/>
    <w:rsid w:val="00231B9D"/>
    <w:rsid w:val="0023545D"/>
    <w:rsid w:val="002375ED"/>
    <w:rsid w:val="00254E16"/>
    <w:rsid w:val="002625AC"/>
    <w:rsid w:val="002A285F"/>
    <w:rsid w:val="002C71A4"/>
    <w:rsid w:val="002F1E0C"/>
    <w:rsid w:val="00356BAE"/>
    <w:rsid w:val="0037198E"/>
    <w:rsid w:val="003B307E"/>
    <w:rsid w:val="003D2F91"/>
    <w:rsid w:val="003E4171"/>
    <w:rsid w:val="00432ACD"/>
    <w:rsid w:val="0046686D"/>
    <w:rsid w:val="0049059C"/>
    <w:rsid w:val="004F5F20"/>
    <w:rsid w:val="00575892"/>
    <w:rsid w:val="0057643B"/>
    <w:rsid w:val="00614239"/>
    <w:rsid w:val="00633086"/>
    <w:rsid w:val="006C0BDC"/>
    <w:rsid w:val="007B18C5"/>
    <w:rsid w:val="007B20F8"/>
    <w:rsid w:val="007D7D91"/>
    <w:rsid w:val="007E6F2D"/>
    <w:rsid w:val="007F53A5"/>
    <w:rsid w:val="00803A5A"/>
    <w:rsid w:val="00826217"/>
    <w:rsid w:val="00831651"/>
    <w:rsid w:val="00876B4F"/>
    <w:rsid w:val="008A4210"/>
    <w:rsid w:val="008B70D1"/>
    <w:rsid w:val="008C3FF4"/>
    <w:rsid w:val="008C49EB"/>
    <w:rsid w:val="009174A2"/>
    <w:rsid w:val="009D72ED"/>
    <w:rsid w:val="009F402A"/>
    <w:rsid w:val="00A20F96"/>
    <w:rsid w:val="00A9343B"/>
    <w:rsid w:val="00AA5E63"/>
    <w:rsid w:val="00AB5424"/>
    <w:rsid w:val="00B73E04"/>
    <w:rsid w:val="00BB77F5"/>
    <w:rsid w:val="00C653A0"/>
    <w:rsid w:val="00C908F3"/>
    <w:rsid w:val="00CD3D28"/>
    <w:rsid w:val="00CE4B37"/>
    <w:rsid w:val="00D30AEC"/>
    <w:rsid w:val="00D528D3"/>
    <w:rsid w:val="00D554D6"/>
    <w:rsid w:val="00D649A7"/>
    <w:rsid w:val="00D66112"/>
    <w:rsid w:val="00D747DD"/>
    <w:rsid w:val="00D75D22"/>
    <w:rsid w:val="00DE6A9E"/>
    <w:rsid w:val="00EA062B"/>
    <w:rsid w:val="00EB49A8"/>
    <w:rsid w:val="00EF3C38"/>
    <w:rsid w:val="00F30487"/>
    <w:rsid w:val="00F36304"/>
    <w:rsid w:val="00F74EDA"/>
    <w:rsid w:val="00FB4B4C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7560"/>
  <w15:docId w15:val="{5ECC14AA-53D4-48E6-BBF8-708895C7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customStyle="1" w:styleId="fontstyle01">
    <w:name w:val="fontstyle01"/>
    <w:rsid w:val="00876B4F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5"/>
    <w:rsid w:val="00876B4F"/>
    <w:pPr>
      <w:widowControl w:val="0"/>
      <w:suppressAutoHyphens/>
      <w:spacing w:after="120" w:line="240" w:lineRule="auto"/>
    </w:pPr>
    <w:rPr>
      <w:rFonts w:ascii="Arial" w:eastAsia="SimSun" w:hAnsi="Arial" w:cs="Lucida Sans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876B4F"/>
    <w:rPr>
      <w:rFonts w:ascii="Arial" w:eastAsia="SimSun" w:hAnsi="Arial" w:cs="Lucida Sans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2019-05-21T12:25:00Z</cp:lastPrinted>
  <dcterms:created xsi:type="dcterms:W3CDTF">2020-07-30T11:28:00Z</dcterms:created>
  <dcterms:modified xsi:type="dcterms:W3CDTF">2020-07-30T11:28:00Z</dcterms:modified>
</cp:coreProperties>
</file>