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1F2A" w14:textId="77777777" w:rsidR="00B960E4" w:rsidRPr="004D6919" w:rsidRDefault="00B960E4" w:rsidP="00B960E4">
      <w:pPr>
        <w:widowControl w:val="0"/>
        <w:spacing w:line="274" w:lineRule="exact"/>
        <w:jc w:val="right"/>
        <w:rPr>
          <w:b/>
          <w:bCs/>
          <w:color w:val="000000"/>
          <w:sz w:val="22"/>
          <w:szCs w:val="22"/>
        </w:rPr>
      </w:pPr>
      <w:r w:rsidRPr="004D6919">
        <w:rPr>
          <w:sz w:val="22"/>
          <w:szCs w:val="22"/>
        </w:rPr>
        <w:t xml:space="preserve">Приложение № 2 </w:t>
      </w:r>
    </w:p>
    <w:p w14:paraId="73DB58E2" w14:textId="77777777" w:rsidR="00B960E4" w:rsidRPr="004D6919" w:rsidRDefault="00B960E4" w:rsidP="00B960E4">
      <w:pPr>
        <w:ind w:right="-5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к Договору поручения № РАД-/2020 от </w:t>
      </w:r>
      <w:r w:rsidRPr="0079400F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79400F">
        <w:rPr>
          <w:sz w:val="22"/>
          <w:szCs w:val="22"/>
        </w:rPr>
        <w:t>г.</w:t>
      </w:r>
    </w:p>
    <w:p w14:paraId="40EDD302" w14:textId="77777777" w:rsidR="00B960E4" w:rsidRDefault="00B960E4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EC4C5C5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 xml:space="preserve">Договор </w:t>
      </w:r>
    </w:p>
    <w:p w14:paraId="5DE412CC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купли-продажи имущества (Лот № 1)</w:t>
      </w:r>
    </w:p>
    <w:p w14:paraId="11B1FC3F" w14:textId="77777777" w:rsidR="005A0A8A" w:rsidRPr="00C5266F" w:rsidRDefault="005A0A8A" w:rsidP="005A0A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30" w:type="dxa"/>
        <w:tblLook w:val="0000" w:firstRow="0" w:lastRow="0" w:firstColumn="0" w:lastColumn="0" w:noHBand="0" w:noVBand="0"/>
      </w:tblPr>
      <w:tblGrid>
        <w:gridCol w:w="4443"/>
        <w:gridCol w:w="5793"/>
      </w:tblGrid>
      <w:tr w:rsidR="00C5266F" w:rsidRPr="00C5266F" w14:paraId="67203274" w14:textId="77777777" w:rsidTr="00C5266F">
        <w:trPr>
          <w:trHeight w:val="66"/>
        </w:trPr>
        <w:tc>
          <w:tcPr>
            <w:tcW w:w="4443" w:type="dxa"/>
          </w:tcPr>
          <w:p w14:paraId="7426B215" w14:textId="77777777" w:rsidR="005A0A8A" w:rsidRPr="00C5266F" w:rsidRDefault="005A0A8A" w:rsidP="00E07BA6">
            <w:pPr>
              <w:pStyle w:val="a3"/>
              <w:ind w:left="-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66F">
              <w:rPr>
                <w:rFonts w:ascii="Times New Roman" w:hAnsi="Times New Roman"/>
                <w:b/>
                <w:sz w:val="24"/>
                <w:szCs w:val="24"/>
              </w:rPr>
              <w:t>г. ___________</w:t>
            </w:r>
          </w:p>
        </w:tc>
        <w:tc>
          <w:tcPr>
            <w:tcW w:w="5793" w:type="dxa"/>
          </w:tcPr>
          <w:p w14:paraId="0B8ACE7C" w14:textId="77777777" w:rsidR="005A0A8A" w:rsidRPr="00C5266F" w:rsidRDefault="005A0A8A" w:rsidP="00C5266F">
            <w:pPr>
              <w:pStyle w:val="a3"/>
              <w:ind w:right="-1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66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C5266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5266F">
              <w:rPr>
                <w:rFonts w:ascii="Times New Roman" w:hAnsi="Times New Roman"/>
                <w:b/>
                <w:sz w:val="24"/>
                <w:szCs w:val="24"/>
              </w:rPr>
              <w:t xml:space="preserve">  «___» _______ 20__ года</w:t>
            </w:r>
          </w:p>
        </w:tc>
      </w:tr>
    </w:tbl>
    <w:p w14:paraId="593C69F3" w14:textId="77777777" w:rsidR="005A0A8A" w:rsidRPr="00C5266F" w:rsidRDefault="005A0A8A" w:rsidP="005A0A8A">
      <w:pPr>
        <w:rPr>
          <w:sz w:val="24"/>
          <w:szCs w:val="24"/>
        </w:rPr>
      </w:pPr>
    </w:p>
    <w:p w14:paraId="7DB978FF" w14:textId="77777777" w:rsidR="005A0A8A" w:rsidRPr="00C5266F" w:rsidRDefault="006F0E91" w:rsidP="005A0A8A">
      <w:pPr>
        <w:rPr>
          <w:sz w:val="24"/>
          <w:szCs w:val="24"/>
        </w:rPr>
      </w:pPr>
      <w:r w:rsidRPr="00C5266F">
        <w:rPr>
          <w:sz w:val="24"/>
          <w:szCs w:val="24"/>
        </w:rPr>
        <w:t xml:space="preserve">Финансовый управляющий </w:t>
      </w:r>
      <w:r w:rsidR="00C5266F" w:rsidRPr="00C5266F">
        <w:rPr>
          <w:sz w:val="24"/>
          <w:szCs w:val="24"/>
        </w:rPr>
        <w:t>Шапиро Игоря Яковлевича (</w:t>
      </w:r>
      <w:r w:rsidR="00C5266F">
        <w:rPr>
          <w:sz w:val="24"/>
          <w:szCs w:val="24"/>
        </w:rPr>
        <w:t>«</w:t>
      </w:r>
      <w:r w:rsidR="00C5266F" w:rsidRPr="00C5266F">
        <w:rPr>
          <w:sz w:val="24"/>
          <w:szCs w:val="24"/>
        </w:rPr>
        <w:t>10</w:t>
      </w:r>
      <w:r w:rsidR="00C5266F">
        <w:rPr>
          <w:sz w:val="24"/>
          <w:szCs w:val="24"/>
        </w:rPr>
        <w:t xml:space="preserve">» апреля </w:t>
      </w:r>
      <w:r w:rsidR="00C5266F" w:rsidRPr="00C5266F">
        <w:rPr>
          <w:sz w:val="24"/>
          <w:szCs w:val="24"/>
        </w:rPr>
        <w:t>1970 г</w:t>
      </w:r>
      <w:r w:rsidR="00C5266F">
        <w:rPr>
          <w:sz w:val="24"/>
          <w:szCs w:val="24"/>
        </w:rPr>
        <w:t>ода рождения</w:t>
      </w:r>
      <w:r w:rsidR="00C5266F" w:rsidRPr="00C5266F">
        <w:rPr>
          <w:sz w:val="24"/>
          <w:szCs w:val="24"/>
        </w:rPr>
        <w:t xml:space="preserve">, место рождения: гор. Днепропетровск, ИНН 772804587756, СНИЛС – 001-476-745 23, адрес регистрации согласно заявлению:121108, г. Москва, ул. </w:t>
      </w:r>
      <w:proofErr w:type="spellStart"/>
      <w:r w:rsidR="00C5266F" w:rsidRPr="00C5266F">
        <w:rPr>
          <w:sz w:val="24"/>
          <w:szCs w:val="24"/>
        </w:rPr>
        <w:t>Кастанаевская</w:t>
      </w:r>
      <w:proofErr w:type="spellEnd"/>
      <w:r w:rsidR="00C5266F" w:rsidRPr="00C5266F">
        <w:rPr>
          <w:sz w:val="24"/>
          <w:szCs w:val="24"/>
        </w:rPr>
        <w:t>, д.58, кв. 112)</w:t>
      </w:r>
      <w:r w:rsidR="00BD3866" w:rsidRPr="00C5266F">
        <w:rPr>
          <w:sz w:val="24"/>
          <w:szCs w:val="24"/>
        </w:rPr>
        <w:t xml:space="preserve"> </w:t>
      </w:r>
      <w:r w:rsidRPr="00C5266F">
        <w:rPr>
          <w:sz w:val="24"/>
          <w:szCs w:val="24"/>
        </w:rPr>
        <w:t xml:space="preserve">– Маркин Михаил Сергеевич (ИНН 644934145302, СНИЛС 116-603-933-42, адрес для направления корреспонденции: 115280, г. Москва, а/я 163), член ПАУ ЦФО (109316 г. Москва, Остаповский проезд, д.3, стр.6, оф.201, 208, ИНН 7705431418, ОГРН 1027700542209), действующий на основании </w:t>
      </w:r>
      <w:r w:rsidR="00C5266F" w:rsidRPr="00C5266F">
        <w:rPr>
          <w:sz w:val="24"/>
          <w:szCs w:val="24"/>
        </w:rPr>
        <w:t>Решени</w:t>
      </w:r>
      <w:r w:rsidR="00C5266F">
        <w:rPr>
          <w:sz w:val="24"/>
          <w:szCs w:val="24"/>
        </w:rPr>
        <w:t>я</w:t>
      </w:r>
      <w:r w:rsidR="00C5266F" w:rsidRPr="00C5266F">
        <w:rPr>
          <w:sz w:val="24"/>
          <w:szCs w:val="24"/>
        </w:rPr>
        <w:t xml:space="preserve"> Арбитражного суда г</w:t>
      </w:r>
      <w:r w:rsidR="00C5266F">
        <w:rPr>
          <w:sz w:val="24"/>
          <w:szCs w:val="24"/>
        </w:rPr>
        <w:t>орода</w:t>
      </w:r>
      <w:r w:rsidR="00C5266F" w:rsidRPr="00C5266F">
        <w:rPr>
          <w:sz w:val="24"/>
          <w:szCs w:val="24"/>
        </w:rPr>
        <w:t xml:space="preserve"> Москвы от «04» декабря 2019 года по делу № А40-104951/19-71-104 Ф</w:t>
      </w:r>
      <w:r w:rsidRPr="00C5266F">
        <w:rPr>
          <w:sz w:val="24"/>
          <w:szCs w:val="24"/>
        </w:rPr>
        <w:t xml:space="preserve">, </w:t>
      </w:r>
      <w:r w:rsidR="005A0A8A" w:rsidRPr="00C5266F">
        <w:rPr>
          <w:sz w:val="24"/>
          <w:szCs w:val="24"/>
        </w:rPr>
        <w:t>именуемый в дальнейшем «Продавец», с одной стороны, и</w:t>
      </w:r>
    </w:p>
    <w:p w14:paraId="4F63DA27" w14:textId="77777777" w:rsidR="005A0A8A" w:rsidRPr="00C5266F" w:rsidRDefault="005A0A8A" w:rsidP="005A0A8A">
      <w:pPr>
        <w:rPr>
          <w:sz w:val="24"/>
          <w:szCs w:val="24"/>
        </w:rPr>
      </w:pPr>
      <w:r w:rsidRPr="00C5266F">
        <w:rPr>
          <w:sz w:val="24"/>
          <w:szCs w:val="24"/>
        </w:rPr>
        <w:t>______________________________________________________________________________</w:t>
      </w:r>
    </w:p>
    <w:p w14:paraId="44B4EC66" w14:textId="77777777" w:rsidR="000954D0" w:rsidRPr="00C5266F" w:rsidRDefault="005A0A8A" w:rsidP="00445DD3">
      <w:pPr>
        <w:rPr>
          <w:sz w:val="24"/>
          <w:szCs w:val="24"/>
        </w:rPr>
      </w:pPr>
      <w:r w:rsidRPr="00C5266F">
        <w:rPr>
          <w:sz w:val="24"/>
          <w:szCs w:val="24"/>
        </w:rPr>
        <w:t>именуемый в дальнейшем «Покупатель», с другой стороны, а совместно именуемые «Стороны», заключили настоящий Договор о нижеследующем:</w:t>
      </w:r>
    </w:p>
    <w:p w14:paraId="6BDDE3E9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1. Предмет договора</w:t>
      </w:r>
    </w:p>
    <w:p w14:paraId="3A7D6033" w14:textId="77777777" w:rsidR="005A0A8A" w:rsidRPr="00C5266F" w:rsidRDefault="005A0A8A" w:rsidP="005A0A8A">
      <w:pPr>
        <w:rPr>
          <w:sz w:val="24"/>
          <w:szCs w:val="24"/>
        </w:rPr>
      </w:pPr>
      <w:r w:rsidRPr="00C5266F">
        <w:rPr>
          <w:sz w:val="24"/>
          <w:szCs w:val="24"/>
        </w:rPr>
        <w:t xml:space="preserve">1.1. По результатам открытых электронных торгов в форме аукциона по продаже имущества </w:t>
      </w:r>
      <w:r w:rsidR="00C5266F" w:rsidRPr="00C5266F">
        <w:rPr>
          <w:sz w:val="24"/>
          <w:szCs w:val="24"/>
        </w:rPr>
        <w:t xml:space="preserve">Шапиро Игоря Яковлевича </w:t>
      </w:r>
      <w:r w:rsidR="00445DD3" w:rsidRPr="00C5266F">
        <w:rPr>
          <w:sz w:val="24"/>
          <w:szCs w:val="24"/>
        </w:rPr>
        <w:t>(</w:t>
      </w:r>
      <w:r w:rsidR="00445DD3">
        <w:rPr>
          <w:sz w:val="24"/>
          <w:szCs w:val="24"/>
        </w:rPr>
        <w:t>«</w:t>
      </w:r>
      <w:r w:rsidR="00445DD3" w:rsidRPr="00C5266F">
        <w:rPr>
          <w:sz w:val="24"/>
          <w:szCs w:val="24"/>
        </w:rPr>
        <w:t>10</w:t>
      </w:r>
      <w:r w:rsidR="00445DD3">
        <w:rPr>
          <w:sz w:val="24"/>
          <w:szCs w:val="24"/>
        </w:rPr>
        <w:t xml:space="preserve">» апреля </w:t>
      </w:r>
      <w:r w:rsidR="00445DD3" w:rsidRPr="00C5266F">
        <w:rPr>
          <w:sz w:val="24"/>
          <w:szCs w:val="24"/>
        </w:rPr>
        <w:t>1970 г</w:t>
      </w:r>
      <w:r w:rsidR="00445DD3">
        <w:rPr>
          <w:sz w:val="24"/>
          <w:szCs w:val="24"/>
        </w:rPr>
        <w:t>ода рождения</w:t>
      </w:r>
      <w:r w:rsidR="00445DD3" w:rsidRPr="00C5266F">
        <w:rPr>
          <w:sz w:val="24"/>
          <w:szCs w:val="24"/>
        </w:rPr>
        <w:t xml:space="preserve">, место рождения: гор. Днепропетровск, ИНН 772804587756, СНИЛС – 001-476-745 23, адрес регистрации согласно заявлению:121108, г. Москва, ул. </w:t>
      </w:r>
      <w:proofErr w:type="spellStart"/>
      <w:r w:rsidR="00445DD3" w:rsidRPr="00C5266F">
        <w:rPr>
          <w:sz w:val="24"/>
          <w:szCs w:val="24"/>
        </w:rPr>
        <w:t>Кастанаевская</w:t>
      </w:r>
      <w:proofErr w:type="spellEnd"/>
      <w:r w:rsidR="00445DD3" w:rsidRPr="00C5266F">
        <w:rPr>
          <w:sz w:val="24"/>
          <w:szCs w:val="24"/>
        </w:rPr>
        <w:t>, д.58, кв. 112)</w:t>
      </w:r>
      <w:r w:rsidRPr="00C5266F">
        <w:rPr>
          <w:sz w:val="24"/>
          <w:szCs w:val="24"/>
        </w:rPr>
        <w:t xml:space="preserve"> Продавец передал Покупателю следующее имущество:</w:t>
      </w:r>
    </w:p>
    <w:p w14:paraId="76E0566C" w14:textId="77777777" w:rsidR="006F0E91" w:rsidRPr="00C5266F" w:rsidRDefault="006F0E91" w:rsidP="005A0A8A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66F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средство – </w:t>
      </w:r>
      <w:r w:rsidR="00BD3866" w:rsidRPr="00C5266F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 </w:t>
      </w:r>
      <w:r w:rsidR="00C5266F" w:rsidRPr="00C52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BMW 530D XDRIVE GRAN TURISMO, 2012 </w:t>
      </w:r>
      <w:proofErr w:type="spellStart"/>
      <w:r w:rsidR="00C5266F" w:rsidRPr="00C52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г.в</w:t>
      </w:r>
      <w:proofErr w:type="spellEnd"/>
      <w:r w:rsidR="00C5266F" w:rsidRPr="00C52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идентификационный номер (VIN) WBAXC21090C990271</w:t>
      </w:r>
      <w:r w:rsidR="00BD3866" w:rsidRPr="00C526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605B88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1.2. Имущество, указанное в п. 1.1 настоящего Договора, переходит от Продавца к Покупателю в полном объеме в момент поступления на расчетный счет Продавца, указанный в разделе 7 настоящего Договора, денежных средств в сумме, указанной в п. 2.2 настоящего Договора, в полном объеме.</w:t>
      </w:r>
    </w:p>
    <w:p w14:paraId="66A43244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2. Условия и порядок расчетов</w:t>
      </w:r>
    </w:p>
    <w:p w14:paraId="44294DF1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2.1. Цена продажи Имущества составляет ________________ руб.</w:t>
      </w:r>
    </w:p>
    <w:p w14:paraId="7F9FFE53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настоящего Договора, за вычетом суммы внесенного ранее задатка для участия в торгах в сумме ____________, на расчетный счет Покупателя по банковским реквизитам, указанным в разделе 7 настоящего Договора.</w:t>
      </w:r>
    </w:p>
    <w:p w14:paraId="37ECA5F2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 xml:space="preserve">В назначении платежа необходимо указать: </w:t>
      </w:r>
      <w:r w:rsidRPr="00C5266F">
        <w:rPr>
          <w:rFonts w:ascii="Times New Roman" w:hAnsi="Times New Roman"/>
          <w:i/>
          <w:sz w:val="24"/>
          <w:szCs w:val="24"/>
        </w:rPr>
        <w:t>«Оплата по договору купли-продажи имущества (Лот № 1) от ________ 20__ г.»</w:t>
      </w:r>
      <w:r w:rsidRPr="00C5266F">
        <w:rPr>
          <w:rFonts w:ascii="Times New Roman" w:hAnsi="Times New Roman"/>
          <w:sz w:val="24"/>
          <w:szCs w:val="24"/>
        </w:rPr>
        <w:t>.</w:t>
      </w:r>
    </w:p>
    <w:p w14:paraId="0CA70F0E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2.3. Датой оплаты считается день поступления денежных средств на счет Продавца, указанный в разделе 7 настоящего Договора.</w:t>
      </w:r>
    </w:p>
    <w:p w14:paraId="7FF95344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3. Обязанности Сторон</w:t>
      </w:r>
    </w:p>
    <w:p w14:paraId="1AFC46F9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3.1. Продавец обязан:</w:t>
      </w:r>
    </w:p>
    <w:p w14:paraId="5B3B8E41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- принять от Покупателя</w:t>
      </w:r>
      <w:r w:rsidRPr="00C5266F">
        <w:rPr>
          <w:rFonts w:ascii="Times New Roman" w:hAnsi="Times New Roman"/>
          <w:i/>
          <w:sz w:val="24"/>
          <w:szCs w:val="24"/>
        </w:rPr>
        <w:t xml:space="preserve"> </w:t>
      </w:r>
      <w:r w:rsidRPr="00C5266F">
        <w:rPr>
          <w:rFonts w:ascii="Times New Roman" w:hAnsi="Times New Roman"/>
          <w:sz w:val="24"/>
          <w:szCs w:val="24"/>
        </w:rPr>
        <w:t xml:space="preserve">денежные средства, указанные в п. 2.2 настоящего Договора на условиях, оговоренных Сторонами в настоящем Договоре, в счет оплаты цены продажи Имущества согласно настоящему Договору, </w:t>
      </w:r>
    </w:p>
    <w:p w14:paraId="16CD3E9D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- передать Покупателю</w:t>
      </w:r>
      <w:r w:rsidRPr="00C5266F">
        <w:rPr>
          <w:rFonts w:ascii="Times New Roman" w:hAnsi="Times New Roman"/>
          <w:i/>
          <w:sz w:val="24"/>
          <w:szCs w:val="24"/>
        </w:rPr>
        <w:t xml:space="preserve"> </w:t>
      </w:r>
      <w:r w:rsidRPr="00C5266F">
        <w:rPr>
          <w:rFonts w:ascii="Times New Roman" w:hAnsi="Times New Roman"/>
          <w:sz w:val="24"/>
          <w:szCs w:val="24"/>
        </w:rPr>
        <w:t>по акту приема-передачи правоустанавливающие документы на Имущество, а также сообщить сведения, имеющие значение для осуществления Покупателем регистрации приобретенного Имущества;</w:t>
      </w:r>
    </w:p>
    <w:p w14:paraId="5AE7CF32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3.2. Покупатель</w:t>
      </w:r>
      <w:r w:rsidRPr="00C5266F">
        <w:rPr>
          <w:rFonts w:ascii="Times New Roman" w:hAnsi="Times New Roman"/>
          <w:i/>
          <w:sz w:val="24"/>
          <w:szCs w:val="24"/>
        </w:rPr>
        <w:t xml:space="preserve"> </w:t>
      </w:r>
      <w:r w:rsidRPr="00C5266F">
        <w:rPr>
          <w:rFonts w:ascii="Times New Roman" w:hAnsi="Times New Roman"/>
          <w:sz w:val="24"/>
          <w:szCs w:val="24"/>
        </w:rPr>
        <w:t xml:space="preserve">обязан: </w:t>
      </w:r>
    </w:p>
    <w:p w14:paraId="0A0499EB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lastRenderedPageBreak/>
        <w:t>- оплатить цену продажи Имущества, в размере и порядке, установленном настоящим Договором, посредством перечисления денежных средств на расчетный счет Продавца, указанный в разделе 7 настоящего Договора;</w:t>
      </w:r>
    </w:p>
    <w:p w14:paraId="6D917D4C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- принять от Продавца документы.</w:t>
      </w:r>
    </w:p>
    <w:p w14:paraId="0180BDE8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4. Ответственность Сторон</w:t>
      </w:r>
    </w:p>
    <w:p w14:paraId="430212F8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4.1. При неисполнении Покупателем условий п. 2.2 настоящего Договора, а также при уклонении Покупателя от заключения настоящего Договора, сумма задатка, внесенного Покупателем за участие в торгах, не возвращается.</w:t>
      </w:r>
    </w:p>
    <w:p w14:paraId="419E9BF2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4.2. За неисполнение или ненадлежащее исполнение договорных обязательств, Продавец и Покупатель несут ответственность, предусмотренную действующим законодательством Российской Федерации</w:t>
      </w:r>
      <w:r w:rsidR="00445DD3">
        <w:rPr>
          <w:rFonts w:ascii="Times New Roman" w:hAnsi="Times New Roman"/>
          <w:sz w:val="24"/>
          <w:szCs w:val="24"/>
        </w:rPr>
        <w:t>.</w:t>
      </w:r>
    </w:p>
    <w:p w14:paraId="7CD16EC6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5. Порядок и разрешение споров</w:t>
      </w:r>
    </w:p>
    <w:p w14:paraId="0993964C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5.1. Споры и разногласия, возникающие между Продавцом и покупателем</w:t>
      </w:r>
      <w:r w:rsidRPr="00C5266F">
        <w:rPr>
          <w:rFonts w:ascii="Times New Roman" w:hAnsi="Times New Roman"/>
          <w:i/>
          <w:sz w:val="24"/>
          <w:szCs w:val="24"/>
        </w:rPr>
        <w:t xml:space="preserve"> </w:t>
      </w:r>
      <w:r w:rsidRPr="00C5266F">
        <w:rPr>
          <w:rFonts w:ascii="Times New Roman" w:hAnsi="Times New Roman"/>
          <w:sz w:val="24"/>
          <w:szCs w:val="24"/>
        </w:rPr>
        <w:t>при исполнении настоящего Договора, подлежат разрешению посредством переговоров, а при отсутствии согласия – в Арбитражном суде Московской области.</w:t>
      </w:r>
    </w:p>
    <w:p w14:paraId="7DF99887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6. Заключительные положения</w:t>
      </w:r>
    </w:p>
    <w:p w14:paraId="6B5D78B6" w14:textId="77777777" w:rsidR="005A0A8A" w:rsidRPr="00C5266F" w:rsidRDefault="005A0A8A" w:rsidP="005A0A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6.1 Настоящий Договор вступает в силу со дня его подписания Продавцом и Покупателем и действует до полного выполнения Продавцом и Покупателем обязательств по настоящему Договору.</w:t>
      </w:r>
    </w:p>
    <w:p w14:paraId="7BECE01D" w14:textId="77777777" w:rsidR="005A0A8A" w:rsidRPr="00445DD3" w:rsidRDefault="005A0A8A" w:rsidP="00445D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266F">
        <w:rPr>
          <w:rFonts w:ascii="Times New Roman" w:hAnsi="Times New Roman"/>
          <w:sz w:val="24"/>
          <w:szCs w:val="24"/>
        </w:rPr>
        <w:t>6.2. Настоящий Договор составлен в 3 (Трех) экземплярах, имеющих одинаковую юридическую силу. По одному экземпляру для каждой из Сторон и один для регистрирующего органа.</w:t>
      </w:r>
    </w:p>
    <w:p w14:paraId="495EBE6F" w14:textId="77777777" w:rsidR="005A0A8A" w:rsidRPr="00C5266F" w:rsidRDefault="005A0A8A" w:rsidP="005A0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66F">
        <w:rPr>
          <w:rFonts w:ascii="Times New Roman" w:hAnsi="Times New Roman"/>
          <w:b/>
          <w:sz w:val="24"/>
          <w:szCs w:val="24"/>
        </w:rPr>
        <w:t>7. Адреса и банковские реквизиты Сторон</w:t>
      </w:r>
    </w:p>
    <w:p w14:paraId="52BC7294" w14:textId="77777777" w:rsidR="005A0A8A" w:rsidRPr="00C5266F" w:rsidRDefault="005A0A8A" w:rsidP="005A0A8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5"/>
      </w:tblGrid>
      <w:tr w:rsidR="005A0A8A" w:rsidRPr="00C5266F" w14:paraId="34ECF159" w14:textId="77777777" w:rsidTr="00E07BA6">
        <w:tc>
          <w:tcPr>
            <w:tcW w:w="5094" w:type="dxa"/>
          </w:tcPr>
          <w:p w14:paraId="228471D5" w14:textId="77777777" w:rsidR="005A0A8A" w:rsidRPr="00C5266F" w:rsidRDefault="005A0A8A" w:rsidP="00E07B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266F">
              <w:rPr>
                <w:b/>
                <w:bCs/>
                <w:sz w:val="24"/>
                <w:szCs w:val="24"/>
              </w:rPr>
              <w:t>Продавец:</w:t>
            </w:r>
          </w:p>
          <w:p w14:paraId="4E0FB898" w14:textId="77777777" w:rsidR="005A0A8A" w:rsidRPr="00C5266F" w:rsidRDefault="005A0A8A" w:rsidP="00E07BA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5" w:type="dxa"/>
          </w:tcPr>
          <w:p w14:paraId="4C296C3F" w14:textId="77777777" w:rsidR="005A0A8A" w:rsidRPr="00C5266F" w:rsidRDefault="005A0A8A" w:rsidP="00E07B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266F">
              <w:rPr>
                <w:b/>
                <w:bCs/>
                <w:sz w:val="24"/>
                <w:szCs w:val="24"/>
              </w:rPr>
              <w:t>Покупатель:</w:t>
            </w:r>
          </w:p>
          <w:p w14:paraId="6C2A7C3C" w14:textId="77777777" w:rsidR="005A0A8A" w:rsidRPr="00C5266F" w:rsidRDefault="005A0A8A" w:rsidP="00E07BA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0A8A" w:rsidRPr="00C5266F" w14:paraId="01276767" w14:textId="77777777" w:rsidTr="00E07BA6">
        <w:tc>
          <w:tcPr>
            <w:tcW w:w="5094" w:type="dxa"/>
          </w:tcPr>
          <w:p w14:paraId="00F3BE60" w14:textId="77777777" w:rsidR="005A0A8A" w:rsidRPr="00C5266F" w:rsidRDefault="00C5266F" w:rsidP="00E07B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управляющий </w:t>
            </w:r>
            <w:r w:rsidRPr="00C5266F">
              <w:rPr>
                <w:sz w:val="24"/>
                <w:szCs w:val="24"/>
              </w:rPr>
              <w:t xml:space="preserve">Шапиро Игоря Яковлевича («10» апреля 1970 года рождения, место рождения: гор. Днепропетровск, ИНН 772804587756, СНИЛС – 001-476-745 23, адрес регистрации согласно заявлению:121108, г. Москва, ул. </w:t>
            </w:r>
            <w:proofErr w:type="spellStart"/>
            <w:r w:rsidRPr="00C5266F">
              <w:rPr>
                <w:sz w:val="24"/>
                <w:szCs w:val="24"/>
              </w:rPr>
              <w:t>Кастанаевская</w:t>
            </w:r>
            <w:proofErr w:type="spellEnd"/>
            <w:r w:rsidRPr="00C5266F">
              <w:rPr>
                <w:sz w:val="24"/>
                <w:szCs w:val="24"/>
              </w:rPr>
              <w:t>, д.58, кв. 112)</w:t>
            </w:r>
            <w:r w:rsidR="00BD3866" w:rsidRPr="00C5266F">
              <w:rPr>
                <w:sz w:val="24"/>
                <w:szCs w:val="24"/>
              </w:rPr>
              <w:t xml:space="preserve"> – Маркин Михаил Сергеевич (ИНН 644934145302, СНИЛС 116-603-933-42, адрес для направления корреспонденции: 115280, г. Москва, а/я 163), член ПАУ ЦФО (109316 г. Москва, Остаповский проезд, д.3, стр.6, оф.201, 208, ИНН 7705431418, ОГРН 1027700542209)</w:t>
            </w:r>
          </w:p>
          <w:p w14:paraId="21DB1097" w14:textId="77777777" w:rsidR="00BD3866" w:rsidRDefault="00BD3866" w:rsidP="00E07BA6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6C182EAC" w14:textId="77777777" w:rsidR="00C5266F" w:rsidRPr="00C5266F" w:rsidRDefault="00C5266F" w:rsidP="00E07BA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для оплаты денежных средств по договору купли-продажи (для победителя торгов)</w:t>
            </w:r>
          </w:p>
          <w:p w14:paraId="76C35C34" w14:textId="77777777" w:rsidR="006F0E91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 408 178 104 381 228 653 57</w:t>
            </w:r>
          </w:p>
          <w:p w14:paraId="3FB525B6" w14:textId="77777777" w:rsidR="00445DD3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к/с: 301 0181 04 0000 0000 225</w:t>
            </w:r>
          </w:p>
          <w:p w14:paraId="23748379" w14:textId="77777777" w:rsidR="00445DD3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044 525 225</w:t>
            </w:r>
          </w:p>
          <w:p w14:paraId="47E46FF4" w14:textId="77777777" w:rsidR="00445DD3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 773 643 001</w:t>
            </w:r>
          </w:p>
          <w:p w14:paraId="21A7C9EB" w14:textId="77777777" w:rsidR="00445DD3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Шапиро Игорь Яковлевич</w:t>
            </w:r>
          </w:p>
          <w:p w14:paraId="3CFA13E3" w14:textId="77777777" w:rsidR="00445DD3" w:rsidRPr="00445DD3" w:rsidRDefault="00445DD3" w:rsidP="006F0E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получателя: ПАО «Сбербанк»</w:t>
            </w:r>
          </w:p>
          <w:p w14:paraId="60D9CB4C" w14:textId="77777777" w:rsidR="00445DD3" w:rsidRDefault="00445DD3" w:rsidP="00E07BA6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1E5908AA" w14:textId="77777777" w:rsidR="005A0A8A" w:rsidRPr="00C5266F" w:rsidRDefault="005A0A8A" w:rsidP="00E07B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266F">
              <w:rPr>
                <w:b/>
                <w:bCs/>
                <w:sz w:val="24"/>
                <w:szCs w:val="24"/>
              </w:rPr>
              <w:t>______________/Маркин М.С.</w:t>
            </w:r>
          </w:p>
          <w:p w14:paraId="58AE245E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14:paraId="2BB61659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038412E7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7CD5CEBA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3168B938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199678BB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3CA25A2D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3B6A4BB0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77E66285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5C5E8260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30BC72AB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4887E323" w14:textId="77777777" w:rsidR="006F0E91" w:rsidRPr="00C5266F" w:rsidRDefault="006F0E91" w:rsidP="00E07BA6">
            <w:pPr>
              <w:ind w:firstLine="0"/>
              <w:rPr>
                <w:sz w:val="24"/>
                <w:szCs w:val="24"/>
              </w:rPr>
            </w:pPr>
          </w:p>
          <w:p w14:paraId="20218777" w14:textId="77777777" w:rsidR="006F0E91" w:rsidRPr="00C5266F" w:rsidRDefault="006F0E91" w:rsidP="00E07BA6">
            <w:pPr>
              <w:ind w:firstLine="0"/>
              <w:rPr>
                <w:sz w:val="24"/>
                <w:szCs w:val="24"/>
              </w:rPr>
            </w:pPr>
          </w:p>
          <w:p w14:paraId="41569A3A" w14:textId="77777777" w:rsidR="005A0A8A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32676D2D" w14:textId="77777777" w:rsidR="00C5266F" w:rsidRDefault="00C5266F" w:rsidP="00E07BA6">
            <w:pPr>
              <w:ind w:firstLine="0"/>
              <w:rPr>
                <w:sz w:val="24"/>
                <w:szCs w:val="24"/>
              </w:rPr>
            </w:pPr>
          </w:p>
          <w:p w14:paraId="44D4237A" w14:textId="77777777" w:rsidR="00C5266F" w:rsidRDefault="00C5266F" w:rsidP="00E07BA6">
            <w:pPr>
              <w:ind w:firstLine="0"/>
              <w:rPr>
                <w:sz w:val="24"/>
                <w:szCs w:val="24"/>
              </w:rPr>
            </w:pPr>
          </w:p>
          <w:p w14:paraId="1961C7C7" w14:textId="77777777" w:rsidR="00C5266F" w:rsidRDefault="00C5266F" w:rsidP="00E07BA6">
            <w:pPr>
              <w:ind w:firstLine="0"/>
              <w:rPr>
                <w:sz w:val="24"/>
                <w:szCs w:val="24"/>
              </w:rPr>
            </w:pPr>
          </w:p>
          <w:p w14:paraId="5739E992" w14:textId="77777777" w:rsidR="00445DD3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63C25C6E" w14:textId="77777777" w:rsidR="00445DD3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3260D25C" w14:textId="77777777" w:rsidR="00445DD3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4772EA90" w14:textId="77777777" w:rsidR="00445DD3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1E9D79AB" w14:textId="77777777" w:rsidR="00445DD3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1A51696B" w14:textId="77777777" w:rsidR="00445DD3" w:rsidRPr="00C5266F" w:rsidRDefault="00445DD3" w:rsidP="00E07BA6">
            <w:pPr>
              <w:ind w:firstLine="0"/>
              <w:rPr>
                <w:sz w:val="24"/>
                <w:szCs w:val="24"/>
              </w:rPr>
            </w:pPr>
          </w:p>
          <w:p w14:paraId="4045EE9C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</w:p>
          <w:p w14:paraId="55DFAE1D" w14:textId="77777777" w:rsidR="005A0A8A" w:rsidRPr="00C5266F" w:rsidRDefault="005A0A8A" w:rsidP="00E07BA6">
            <w:pPr>
              <w:ind w:firstLine="0"/>
              <w:rPr>
                <w:sz w:val="24"/>
                <w:szCs w:val="24"/>
              </w:rPr>
            </w:pPr>
            <w:r w:rsidRPr="00C5266F">
              <w:rPr>
                <w:b/>
                <w:sz w:val="24"/>
                <w:szCs w:val="24"/>
                <w:lang w:eastAsia="ar-SA"/>
              </w:rPr>
              <w:t>__________/________________</w:t>
            </w:r>
          </w:p>
        </w:tc>
      </w:tr>
    </w:tbl>
    <w:p w14:paraId="5FB69E3A" w14:textId="77777777" w:rsidR="005A0A8A" w:rsidRPr="00C5266F" w:rsidRDefault="005A0A8A" w:rsidP="005A0A8A">
      <w:pPr>
        <w:rPr>
          <w:sz w:val="24"/>
          <w:szCs w:val="24"/>
        </w:rPr>
      </w:pPr>
    </w:p>
    <w:sectPr w:rsidR="005A0A8A" w:rsidRPr="00C5266F" w:rsidSect="00113FBD">
      <w:footerReference w:type="even" r:id="rId7"/>
      <w:footerReference w:type="default" r:id="rId8"/>
      <w:pgSz w:w="11900" w:h="16840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7DA4" w14:textId="77777777" w:rsidR="006F0E91" w:rsidRDefault="006F0E91" w:rsidP="006F0E91">
      <w:r>
        <w:separator/>
      </w:r>
    </w:p>
  </w:endnote>
  <w:endnote w:type="continuationSeparator" w:id="0">
    <w:p w14:paraId="181BB68D" w14:textId="77777777" w:rsidR="006F0E91" w:rsidRDefault="006F0E91" w:rsidP="006F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43949842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88554A6" w14:textId="77777777" w:rsidR="006F0E91" w:rsidRDefault="006F0E91" w:rsidP="00AE6D62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E0D3B73" w14:textId="77777777" w:rsidR="006F0E91" w:rsidRDefault="006F0E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  <w:sz w:val="24"/>
        <w:szCs w:val="24"/>
      </w:rPr>
      <w:id w:val="104418807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9CFC4DC" w14:textId="77777777" w:rsidR="006F0E91" w:rsidRPr="00C5266F" w:rsidRDefault="006F0E91" w:rsidP="00AE6D62">
        <w:pPr>
          <w:pStyle w:val="a8"/>
          <w:framePr w:wrap="none" w:vAnchor="text" w:hAnchor="margin" w:xAlign="center" w:y="1"/>
          <w:rPr>
            <w:rStyle w:val="aa"/>
            <w:sz w:val="24"/>
            <w:szCs w:val="24"/>
          </w:rPr>
        </w:pPr>
        <w:r w:rsidRPr="00C5266F">
          <w:rPr>
            <w:rStyle w:val="aa"/>
            <w:sz w:val="24"/>
            <w:szCs w:val="24"/>
          </w:rPr>
          <w:fldChar w:fldCharType="begin"/>
        </w:r>
        <w:r w:rsidRPr="00C5266F">
          <w:rPr>
            <w:rStyle w:val="aa"/>
            <w:sz w:val="24"/>
            <w:szCs w:val="24"/>
          </w:rPr>
          <w:instrText xml:space="preserve"> PAGE </w:instrText>
        </w:r>
        <w:r w:rsidRPr="00C5266F">
          <w:rPr>
            <w:rStyle w:val="aa"/>
            <w:sz w:val="24"/>
            <w:szCs w:val="24"/>
          </w:rPr>
          <w:fldChar w:fldCharType="separate"/>
        </w:r>
        <w:r w:rsidRPr="00C5266F">
          <w:rPr>
            <w:rStyle w:val="aa"/>
            <w:noProof/>
            <w:sz w:val="24"/>
            <w:szCs w:val="24"/>
          </w:rPr>
          <w:t>1</w:t>
        </w:r>
        <w:r w:rsidRPr="00C5266F">
          <w:rPr>
            <w:rStyle w:val="aa"/>
            <w:sz w:val="24"/>
            <w:szCs w:val="24"/>
          </w:rPr>
          <w:fldChar w:fldCharType="end"/>
        </w:r>
      </w:p>
    </w:sdtContent>
  </w:sdt>
  <w:p w14:paraId="42C01319" w14:textId="77777777" w:rsidR="006F0E91" w:rsidRPr="00C5266F" w:rsidRDefault="006F0E91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FFAB" w14:textId="77777777" w:rsidR="006F0E91" w:rsidRDefault="006F0E91" w:rsidP="006F0E91">
      <w:r>
        <w:separator/>
      </w:r>
    </w:p>
  </w:footnote>
  <w:footnote w:type="continuationSeparator" w:id="0">
    <w:p w14:paraId="540C017D" w14:textId="77777777" w:rsidR="006F0E91" w:rsidRDefault="006F0E91" w:rsidP="006F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153E9"/>
    <w:multiLevelType w:val="hybridMultilevel"/>
    <w:tmpl w:val="947039EC"/>
    <w:lvl w:ilvl="0" w:tplc="D26C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8A"/>
    <w:rsid w:val="000954D0"/>
    <w:rsid w:val="00113FBD"/>
    <w:rsid w:val="002A1E26"/>
    <w:rsid w:val="002B2702"/>
    <w:rsid w:val="00445DD3"/>
    <w:rsid w:val="005A0A8A"/>
    <w:rsid w:val="00642F45"/>
    <w:rsid w:val="006F0E91"/>
    <w:rsid w:val="00734575"/>
    <w:rsid w:val="00B960E4"/>
    <w:rsid w:val="00BD3866"/>
    <w:rsid w:val="00C5266F"/>
    <w:rsid w:val="00F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3794"/>
  <w15:chartTrackingRefBased/>
  <w15:docId w15:val="{61622940-80DB-6947-BF00-37EB6F85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8A"/>
    <w:pPr>
      <w:ind w:firstLine="72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8A"/>
    <w:pPr>
      <w:jc w:val="left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5A0A8A"/>
    <w:pPr>
      <w:ind w:left="720"/>
      <w:contextualSpacing/>
    </w:pPr>
  </w:style>
  <w:style w:type="table" w:styleId="a5">
    <w:name w:val="Table Grid"/>
    <w:basedOn w:val="a1"/>
    <w:uiPriority w:val="39"/>
    <w:rsid w:val="005A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0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E91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0E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E91"/>
    <w:rPr>
      <w:rFonts w:eastAsia="Times New Roman"/>
      <w:sz w:val="28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6F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Sizko</dc:creator>
  <cp:keywords/>
  <dc:description/>
  <cp:lastModifiedBy>Ерш Татьяна Евгеньевна</cp:lastModifiedBy>
  <cp:revision>2</cp:revision>
  <dcterms:created xsi:type="dcterms:W3CDTF">2020-08-10T07:34:00Z</dcterms:created>
  <dcterms:modified xsi:type="dcterms:W3CDTF">2020-08-10T07:34:00Z</dcterms:modified>
</cp:coreProperties>
</file>