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C40BF0" w:rsidRDefault="006E1AA2" w:rsidP="00C40BF0">
      <w:pPr>
        <w:pStyle w:val="a3"/>
        <w:ind w:firstLine="426"/>
        <w:rPr>
          <w:sz w:val="24"/>
          <w:szCs w:val="24"/>
        </w:rPr>
      </w:pPr>
      <w:r w:rsidRPr="00C40BF0">
        <w:rPr>
          <w:sz w:val="24"/>
          <w:szCs w:val="24"/>
        </w:rPr>
        <w:t>ДОГОВОР О ЗАДАТКЕ</w:t>
      </w:r>
    </w:p>
    <w:p w:rsidR="006E1AA2" w:rsidRPr="00C40BF0" w:rsidRDefault="006E1AA2" w:rsidP="00C40BF0">
      <w:pPr>
        <w:ind w:firstLine="426"/>
        <w:jc w:val="both"/>
        <w:rPr>
          <w:szCs w:val="24"/>
        </w:rPr>
      </w:pPr>
    </w:p>
    <w:p w:rsidR="006E1AA2" w:rsidRPr="00C40BF0" w:rsidRDefault="00643107" w:rsidP="00C40BF0">
      <w:pPr>
        <w:jc w:val="both"/>
        <w:rPr>
          <w:szCs w:val="24"/>
        </w:rPr>
      </w:pPr>
      <w:proofErr w:type="spellStart"/>
      <w:r w:rsidRPr="00C40BF0">
        <w:rPr>
          <w:szCs w:val="24"/>
        </w:rPr>
        <w:t>пгт</w:t>
      </w:r>
      <w:proofErr w:type="spellEnd"/>
      <w:r w:rsidRPr="00C40BF0">
        <w:rPr>
          <w:szCs w:val="24"/>
        </w:rPr>
        <w:t>.</w:t>
      </w:r>
      <w:r w:rsidR="006E1AA2" w:rsidRPr="00C40BF0">
        <w:rPr>
          <w:szCs w:val="24"/>
        </w:rPr>
        <w:t xml:space="preserve"> </w:t>
      </w:r>
      <w:r w:rsidRPr="00C40BF0">
        <w:rPr>
          <w:szCs w:val="24"/>
        </w:rPr>
        <w:t>Емельяново</w:t>
      </w:r>
      <w:r w:rsidR="006E1AA2" w:rsidRPr="00C40BF0">
        <w:rPr>
          <w:szCs w:val="24"/>
        </w:rPr>
        <w:t xml:space="preserve">                                                                                 </w:t>
      </w:r>
      <w:r w:rsidR="00816781" w:rsidRPr="00C40BF0">
        <w:rPr>
          <w:szCs w:val="24"/>
        </w:rPr>
        <w:t xml:space="preserve">      </w:t>
      </w:r>
      <w:r w:rsidR="006E1AA2" w:rsidRPr="00C40BF0">
        <w:rPr>
          <w:szCs w:val="24"/>
        </w:rPr>
        <w:t xml:space="preserve">    </w:t>
      </w:r>
      <w:r w:rsidR="005D6CF4" w:rsidRPr="00C40BF0">
        <w:rPr>
          <w:szCs w:val="24"/>
        </w:rPr>
        <w:t xml:space="preserve">  </w:t>
      </w:r>
      <w:r w:rsidR="00E955AA">
        <w:rPr>
          <w:szCs w:val="24"/>
        </w:rPr>
        <w:t xml:space="preserve"> </w:t>
      </w:r>
      <w:r w:rsidR="00EF057F" w:rsidRPr="00C40BF0">
        <w:rPr>
          <w:szCs w:val="24"/>
        </w:rPr>
        <w:t>«__» ________ 2020</w:t>
      </w:r>
      <w:r w:rsidR="007239FD" w:rsidRPr="00C40BF0">
        <w:rPr>
          <w:szCs w:val="24"/>
        </w:rPr>
        <w:t xml:space="preserve"> </w:t>
      </w:r>
      <w:r w:rsidR="006E1AA2" w:rsidRPr="00C40BF0">
        <w:rPr>
          <w:szCs w:val="24"/>
        </w:rPr>
        <w:t>г.</w:t>
      </w:r>
    </w:p>
    <w:p w:rsidR="006E1AA2" w:rsidRPr="00C40BF0" w:rsidRDefault="00816781" w:rsidP="00C40BF0">
      <w:pPr>
        <w:jc w:val="both"/>
        <w:rPr>
          <w:szCs w:val="24"/>
        </w:rPr>
      </w:pPr>
      <w:r w:rsidRPr="00C40BF0">
        <w:rPr>
          <w:szCs w:val="24"/>
        </w:rPr>
        <w:t xml:space="preserve"> </w:t>
      </w:r>
    </w:p>
    <w:p w:rsidR="007C04FF" w:rsidRPr="00C40BF0" w:rsidRDefault="00643107" w:rsidP="00C40BF0">
      <w:pPr>
        <w:ind w:firstLine="567"/>
        <w:jc w:val="both"/>
        <w:rPr>
          <w:szCs w:val="24"/>
        </w:rPr>
      </w:pPr>
      <w:r w:rsidRPr="00C40BF0">
        <w:rPr>
          <w:szCs w:val="24"/>
        </w:rPr>
        <w:t>Общество с ограниченной ответственностью «Ангара», в лице директора Алексеева Евгения Валерьевича, действующего на основании Устава,</w:t>
      </w:r>
      <w:r w:rsidR="00DD4ABA" w:rsidRPr="00C40BF0">
        <w:rPr>
          <w:szCs w:val="24"/>
        </w:rPr>
        <w:t xml:space="preserve"> именуем</w:t>
      </w:r>
      <w:r w:rsidRPr="00C40BF0">
        <w:rPr>
          <w:szCs w:val="24"/>
        </w:rPr>
        <w:t>ое</w:t>
      </w:r>
      <w:r w:rsidR="00517AD2" w:rsidRPr="00C40BF0">
        <w:rPr>
          <w:szCs w:val="24"/>
        </w:rPr>
        <w:t xml:space="preserve"> </w:t>
      </w:r>
      <w:r w:rsidR="00DD4ABA" w:rsidRPr="00C40BF0">
        <w:rPr>
          <w:szCs w:val="24"/>
        </w:rPr>
        <w:t>в дальнейшем «Организатор торгов», с одной</w:t>
      </w:r>
      <w:r w:rsidR="001A0A98" w:rsidRPr="00C40BF0">
        <w:rPr>
          <w:szCs w:val="24"/>
        </w:rPr>
        <w:t xml:space="preserve"> стороны, </w:t>
      </w:r>
      <w:r w:rsidR="00DD4ABA" w:rsidRPr="00C40BF0">
        <w:rPr>
          <w:szCs w:val="24"/>
        </w:rPr>
        <w:t>и</w:t>
      </w:r>
      <w:r w:rsidR="00EE28C7" w:rsidRPr="00C40BF0">
        <w:rPr>
          <w:szCs w:val="24"/>
        </w:rPr>
        <w:t xml:space="preserve"> </w:t>
      </w:r>
    </w:p>
    <w:p w:rsidR="00EE28C7" w:rsidRPr="00C40BF0" w:rsidRDefault="007C04FF" w:rsidP="00C40BF0">
      <w:pPr>
        <w:ind w:firstLine="567"/>
        <w:jc w:val="both"/>
        <w:rPr>
          <w:szCs w:val="24"/>
        </w:rPr>
      </w:pPr>
      <w:proofErr w:type="gramStart"/>
      <w:r w:rsidRPr="00C40BF0">
        <w:rPr>
          <w:i/>
          <w:szCs w:val="24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Pr="00C40BF0">
        <w:rPr>
          <w:b/>
          <w:szCs w:val="24"/>
        </w:rPr>
        <w:t>,</w:t>
      </w:r>
      <w:r w:rsidRPr="00C40BF0">
        <w:rPr>
          <w:szCs w:val="24"/>
        </w:rPr>
        <w:t xml:space="preserve"> действующий на основании указать наименование и </w:t>
      </w:r>
      <w:r w:rsidRPr="00C40BF0">
        <w:rPr>
          <w:i/>
          <w:szCs w:val="24"/>
        </w:rPr>
        <w:t>(</w:t>
      </w:r>
      <w:r w:rsidRPr="00C40BF0">
        <w:rPr>
          <w:i/>
          <w:szCs w:val="24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Pr="00C40BF0">
        <w:rPr>
          <w:szCs w:val="24"/>
        </w:rPr>
        <w:t>, присоединившийся к настоящему Договору, именуемый в дальнейшем «Претендент», с другой стороны</w:t>
      </w:r>
      <w:proofErr w:type="gramEnd"/>
      <w:r w:rsidRPr="00C40BF0">
        <w:rPr>
          <w:szCs w:val="24"/>
        </w:rPr>
        <w:t>, в соответствии с требованиями ст.ст.380, 381, 428 ГК РФ, заключили настоящий Договор (далее – Договор) о нижеследующем:</w:t>
      </w:r>
    </w:p>
    <w:p w:rsidR="007C04FF" w:rsidRPr="00C40BF0" w:rsidRDefault="007C04FF" w:rsidP="00C40BF0">
      <w:pPr>
        <w:ind w:firstLine="567"/>
        <w:jc w:val="both"/>
        <w:rPr>
          <w:szCs w:val="24"/>
        </w:rPr>
      </w:pPr>
    </w:p>
    <w:p w:rsidR="00E90020" w:rsidRPr="00C40BF0" w:rsidRDefault="00E90020" w:rsidP="00C40BF0">
      <w:pPr>
        <w:pStyle w:val="a5"/>
        <w:numPr>
          <w:ilvl w:val="0"/>
          <w:numId w:val="2"/>
        </w:numPr>
        <w:ind w:left="0" w:firstLine="426"/>
        <w:jc w:val="center"/>
        <w:rPr>
          <w:szCs w:val="24"/>
        </w:rPr>
      </w:pPr>
      <w:r w:rsidRPr="00C40BF0">
        <w:rPr>
          <w:szCs w:val="24"/>
        </w:rPr>
        <w:t>Предмет Договора</w:t>
      </w:r>
    </w:p>
    <w:p w:rsidR="007C04FF" w:rsidRDefault="00A90EE9" w:rsidP="00C40BF0">
      <w:pPr>
        <w:jc w:val="both"/>
        <w:rPr>
          <w:szCs w:val="24"/>
        </w:rPr>
      </w:pPr>
      <w:r w:rsidRPr="00C40BF0">
        <w:rPr>
          <w:szCs w:val="24"/>
        </w:rPr>
        <w:t>1.1.</w:t>
      </w:r>
      <w:r w:rsidR="00662DD4" w:rsidRPr="00C40BF0">
        <w:rPr>
          <w:szCs w:val="24"/>
        </w:rPr>
        <w:t xml:space="preserve"> </w:t>
      </w:r>
      <w:proofErr w:type="gramStart"/>
      <w:r w:rsidR="007C04FF" w:rsidRPr="00C40BF0">
        <w:rPr>
          <w:szCs w:val="24"/>
        </w:rPr>
        <w:t xml:space="preserve">В соответствии с условиями настоящего Договора Претендент </w:t>
      </w:r>
      <w:r w:rsidR="00533B15" w:rsidRPr="00533B15">
        <w:rPr>
          <w:szCs w:val="24"/>
        </w:rPr>
        <w:t>в счет обеспечения оплаты приобретаемого имущества</w:t>
      </w:r>
      <w:r w:rsidR="007C04FF" w:rsidRPr="00C40BF0">
        <w:rPr>
          <w:szCs w:val="24"/>
        </w:rPr>
        <w:t xml:space="preserve"> в электронных торгах </w:t>
      </w:r>
      <w:r w:rsidR="00E955AA">
        <w:rPr>
          <w:szCs w:val="24"/>
        </w:rPr>
        <w:t>№__________ лот №__</w:t>
      </w:r>
      <w:r w:rsidR="007C04FF" w:rsidRPr="00C40BF0">
        <w:rPr>
          <w:szCs w:val="24"/>
        </w:rPr>
        <w:t xml:space="preserve"> </w:t>
      </w:r>
      <w:r w:rsidR="00E955AA" w:rsidRPr="00E955AA">
        <w:rPr>
          <w:szCs w:val="24"/>
        </w:rPr>
        <w:t xml:space="preserve">посредством публичного предложения </w:t>
      </w:r>
      <w:r w:rsidR="00C61F84" w:rsidRPr="00C40BF0">
        <w:rPr>
          <w:szCs w:val="24"/>
        </w:rPr>
        <w:t xml:space="preserve"> </w:t>
      </w:r>
      <w:r w:rsidR="007C04FF" w:rsidRPr="00C40BF0">
        <w:rPr>
          <w:szCs w:val="24"/>
        </w:rPr>
        <w:t xml:space="preserve">на </w:t>
      </w:r>
      <w:r w:rsidR="008D6332" w:rsidRPr="00C40BF0">
        <w:rPr>
          <w:szCs w:val="24"/>
        </w:rPr>
        <w:t>эле</w:t>
      </w:r>
      <w:r w:rsidR="00C61F84" w:rsidRPr="00C40BF0">
        <w:rPr>
          <w:szCs w:val="24"/>
        </w:rPr>
        <w:t xml:space="preserve">ктронной </w:t>
      </w:r>
      <w:r w:rsidR="004729E0">
        <w:rPr>
          <w:szCs w:val="24"/>
        </w:rPr>
        <w:t>площадке</w:t>
      </w:r>
      <w:proofErr w:type="gramEnd"/>
      <w:r w:rsidR="004729E0">
        <w:rPr>
          <w:szCs w:val="24"/>
        </w:rPr>
        <w:t xml:space="preserve"> </w:t>
      </w:r>
      <w:r w:rsidR="007C04FF" w:rsidRPr="00C40BF0">
        <w:rPr>
          <w:szCs w:val="24"/>
        </w:rPr>
        <w:t>«Российский аукционный дом» (АО «РАД»)</w:t>
      </w:r>
      <w:r w:rsidR="00047167" w:rsidRPr="00C40BF0">
        <w:rPr>
          <w:szCs w:val="24"/>
        </w:rPr>
        <w:t xml:space="preserve">, размещенной </w:t>
      </w:r>
      <w:r w:rsidR="007C04FF" w:rsidRPr="00C40BF0">
        <w:rPr>
          <w:szCs w:val="24"/>
        </w:rPr>
        <w:t xml:space="preserve">на сайте </w:t>
      </w:r>
      <w:hyperlink r:id="rId9" w:history="1">
        <w:r w:rsidR="004729E0" w:rsidRPr="00461B5A">
          <w:rPr>
            <w:rStyle w:val="a6"/>
            <w:szCs w:val="24"/>
          </w:rPr>
          <w:t>www.lot-online.ru</w:t>
        </w:r>
      </w:hyperlink>
      <w:r w:rsidR="004729E0">
        <w:rPr>
          <w:szCs w:val="24"/>
        </w:rPr>
        <w:t xml:space="preserve"> </w:t>
      </w:r>
      <w:r w:rsidR="00533B15">
        <w:rPr>
          <w:szCs w:val="24"/>
        </w:rPr>
        <w:t>обязуется перечислить задок на счет Организатора</w:t>
      </w:r>
      <w:r w:rsidR="007C04FF" w:rsidRPr="00C40BF0">
        <w:rPr>
          <w:szCs w:val="24"/>
        </w:rPr>
        <w:t>.</w:t>
      </w:r>
    </w:p>
    <w:p w:rsidR="007C04FF" w:rsidRPr="00C40BF0" w:rsidRDefault="007C04FF" w:rsidP="00C40BF0">
      <w:pPr>
        <w:pStyle w:val="4"/>
        <w:shd w:val="clear" w:color="auto" w:fill="auto"/>
        <w:spacing w:before="0" w:line="240" w:lineRule="auto"/>
        <w:ind w:left="20" w:right="20" w:hanging="20"/>
        <w:rPr>
          <w:color w:val="000000"/>
          <w:sz w:val="24"/>
          <w:szCs w:val="24"/>
        </w:rPr>
      </w:pPr>
      <w:r w:rsidRPr="00C40BF0">
        <w:rPr>
          <w:sz w:val="24"/>
          <w:szCs w:val="24"/>
        </w:rPr>
        <w:t xml:space="preserve">1.2. </w:t>
      </w:r>
      <w:r w:rsidR="00C61F84" w:rsidRPr="00C40BF0">
        <w:rPr>
          <w:sz w:val="24"/>
          <w:szCs w:val="24"/>
        </w:rPr>
        <w:t xml:space="preserve">Оплата задатка производится в безналичном порядке </w:t>
      </w:r>
      <w:r w:rsidR="00E2470F" w:rsidRPr="00C40BF0">
        <w:rPr>
          <w:sz w:val="24"/>
          <w:szCs w:val="24"/>
        </w:rPr>
        <w:t xml:space="preserve">на </w:t>
      </w:r>
      <w:r w:rsidRPr="00C40BF0">
        <w:rPr>
          <w:sz w:val="24"/>
          <w:szCs w:val="24"/>
        </w:rPr>
        <w:t xml:space="preserve">расчетный счет Организатора торгов: </w:t>
      </w:r>
      <w:r w:rsidRPr="00C40BF0">
        <w:rPr>
          <w:color w:val="000000"/>
          <w:sz w:val="24"/>
          <w:szCs w:val="24"/>
        </w:rPr>
        <w:t>ООО «Ангара», реквизиты:</w:t>
      </w:r>
    </w:p>
    <w:p w:rsidR="007C04FF" w:rsidRPr="00C40BF0" w:rsidRDefault="007C04FF" w:rsidP="00C40BF0">
      <w:pPr>
        <w:pStyle w:val="af0"/>
        <w:shd w:val="clear" w:color="auto" w:fill="FFFFFF"/>
        <w:spacing w:before="0" w:beforeAutospacing="0" w:after="0" w:afterAutospacing="0"/>
        <w:ind w:hanging="20"/>
        <w:jc w:val="both"/>
        <w:rPr>
          <w:color w:val="000000"/>
        </w:rPr>
      </w:pPr>
      <w:proofErr w:type="gramStart"/>
      <w:r w:rsidRPr="00C40BF0">
        <w:rPr>
          <w:color w:val="000000"/>
        </w:rPr>
        <w:t>р</w:t>
      </w:r>
      <w:proofErr w:type="gramEnd"/>
      <w:r w:rsidRPr="00C40BF0">
        <w:rPr>
          <w:color w:val="000000"/>
        </w:rPr>
        <w:t xml:space="preserve">/с 40702810331000018133 </w:t>
      </w:r>
    </w:p>
    <w:p w:rsidR="007C04FF" w:rsidRPr="00C40BF0" w:rsidRDefault="007C04FF" w:rsidP="00C40BF0">
      <w:pPr>
        <w:pStyle w:val="af0"/>
        <w:shd w:val="clear" w:color="auto" w:fill="FFFFFF"/>
        <w:spacing w:before="0" w:beforeAutospacing="0" w:after="0" w:afterAutospacing="0"/>
        <w:ind w:hanging="20"/>
        <w:jc w:val="both"/>
        <w:rPr>
          <w:color w:val="000000"/>
        </w:rPr>
      </w:pPr>
      <w:r w:rsidRPr="00C40BF0">
        <w:rPr>
          <w:color w:val="000000"/>
        </w:rPr>
        <w:t>СИБИРСКИЙ БАНК ПАО «СБЕРБАНК РОССИИ» ДО-СФ № 8646/0501</w:t>
      </w:r>
    </w:p>
    <w:p w:rsidR="007C04FF" w:rsidRPr="00C40BF0" w:rsidRDefault="007C04FF" w:rsidP="00C40BF0">
      <w:pPr>
        <w:pStyle w:val="af0"/>
        <w:shd w:val="clear" w:color="auto" w:fill="FFFFFF"/>
        <w:spacing w:before="0" w:beforeAutospacing="0" w:after="0" w:afterAutospacing="0"/>
        <w:ind w:hanging="20"/>
        <w:jc w:val="both"/>
        <w:rPr>
          <w:color w:val="000000"/>
        </w:rPr>
      </w:pPr>
      <w:r w:rsidRPr="00C40BF0">
        <w:rPr>
          <w:color w:val="000000"/>
        </w:rPr>
        <w:t>к/с 30101810800000000627</w:t>
      </w:r>
    </w:p>
    <w:p w:rsidR="007C04FF" w:rsidRPr="00C40BF0" w:rsidRDefault="007C04FF" w:rsidP="00C40BF0">
      <w:pPr>
        <w:pStyle w:val="af0"/>
        <w:shd w:val="clear" w:color="auto" w:fill="FFFFFF"/>
        <w:spacing w:before="0" w:beforeAutospacing="0" w:after="0" w:afterAutospacing="0"/>
        <w:ind w:hanging="23"/>
        <w:jc w:val="both"/>
        <w:rPr>
          <w:color w:val="000000"/>
        </w:rPr>
      </w:pPr>
      <w:r w:rsidRPr="00C40BF0">
        <w:rPr>
          <w:color w:val="000000"/>
        </w:rPr>
        <w:t>БИК 040407627</w:t>
      </w:r>
    </w:p>
    <w:p w:rsidR="007C04FF" w:rsidRPr="00C40BF0" w:rsidRDefault="007C04FF" w:rsidP="00C40BF0">
      <w:pPr>
        <w:pStyle w:val="af0"/>
        <w:shd w:val="clear" w:color="auto" w:fill="FFFFFF"/>
        <w:spacing w:before="0" w:beforeAutospacing="0" w:after="0" w:afterAutospacing="0"/>
        <w:ind w:hanging="23"/>
        <w:jc w:val="both"/>
        <w:rPr>
          <w:color w:val="000000"/>
        </w:rPr>
      </w:pPr>
      <w:r w:rsidRPr="00C40BF0">
        <w:rPr>
          <w:color w:val="000000"/>
        </w:rPr>
        <w:t>ИНН/КПП 2411028976/</w:t>
      </w:r>
      <w:r w:rsidR="00C33764" w:rsidRPr="00C33764">
        <w:rPr>
          <w:color w:val="000000"/>
          <w:lang w:bidi="ru-RU"/>
        </w:rPr>
        <w:t>190201001</w:t>
      </w:r>
      <w:bookmarkStart w:id="0" w:name="_GoBack"/>
      <w:bookmarkEnd w:id="0"/>
    </w:p>
    <w:p w:rsidR="00880332" w:rsidRPr="00C40BF0" w:rsidRDefault="00880332" w:rsidP="00C40BF0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color w:val="000000"/>
        </w:rPr>
      </w:pPr>
      <w:r w:rsidRPr="00C40BF0">
        <w:rPr>
          <w:i/>
          <w:color w:val="000000"/>
        </w:rPr>
        <w:t>Задаток перечисляется непосредственно стороной по договору о задатке. В платежном поручении в части «Назначение платежа» претенденту необходимо указать «Задаток для участия в торгах», указать дату проведения торгов, № лота (код лота на электронной торговой площадке (формат РА</w:t>
      </w:r>
      <w:proofErr w:type="gramStart"/>
      <w:r w:rsidRPr="00C40BF0">
        <w:rPr>
          <w:i/>
          <w:color w:val="000000"/>
        </w:rPr>
        <w:t>Д-</w:t>
      </w:r>
      <w:proofErr w:type="gramEnd"/>
      <w:r w:rsidRPr="00C40BF0">
        <w:rPr>
          <w:i/>
          <w:color w:val="000000"/>
        </w:rPr>
        <w:t>******) и наименование объекта торгов/адрес местонахождения. В поле «Получатель» необходимо указывать полное наименование Общество с ограниченной ответственностью «Ангара». Сокращение наименования не допускается.</w:t>
      </w:r>
    </w:p>
    <w:p w:rsidR="00880332" w:rsidRPr="00C40BF0" w:rsidRDefault="00880332" w:rsidP="00C40BF0">
      <w:pPr>
        <w:jc w:val="both"/>
        <w:rPr>
          <w:szCs w:val="24"/>
        </w:rPr>
      </w:pPr>
      <w:r w:rsidRPr="00C40BF0">
        <w:rPr>
          <w:szCs w:val="24"/>
        </w:rPr>
        <w:t xml:space="preserve">1.3. Задаток вносится Заявителем в счёт обеспечения исполнения </w:t>
      </w:r>
      <w:proofErr w:type="gramStart"/>
      <w:r w:rsidRPr="00C40BF0">
        <w:rPr>
          <w:szCs w:val="24"/>
        </w:rPr>
        <w:t>обязательств</w:t>
      </w:r>
      <w:proofErr w:type="gramEnd"/>
      <w:r w:rsidRPr="00C40BF0">
        <w:rPr>
          <w:szCs w:val="24"/>
        </w:rPr>
        <w:t xml:space="preserve"> по оплате продаваемого на торгах вышеуказанного имущества.</w:t>
      </w:r>
    </w:p>
    <w:p w:rsidR="00BC5157" w:rsidRPr="00C40BF0" w:rsidRDefault="00BC5157" w:rsidP="00C40BF0">
      <w:pPr>
        <w:jc w:val="both"/>
        <w:rPr>
          <w:szCs w:val="24"/>
        </w:rPr>
      </w:pPr>
    </w:p>
    <w:p w:rsidR="00434CC5" w:rsidRPr="00C40BF0" w:rsidRDefault="007C04FF" w:rsidP="00C40BF0">
      <w:pPr>
        <w:pStyle w:val="a5"/>
        <w:ind w:left="426"/>
        <w:jc w:val="center"/>
        <w:rPr>
          <w:szCs w:val="24"/>
        </w:rPr>
      </w:pPr>
      <w:r w:rsidRPr="00C40BF0">
        <w:rPr>
          <w:szCs w:val="24"/>
        </w:rPr>
        <w:t xml:space="preserve">2. </w:t>
      </w:r>
      <w:r w:rsidR="00FA0AAC" w:rsidRPr="00C40BF0">
        <w:rPr>
          <w:szCs w:val="24"/>
        </w:rPr>
        <w:t>Условия и сроки внесения задатков</w:t>
      </w:r>
    </w:p>
    <w:p w:rsidR="00C40BF0" w:rsidRPr="00C40BF0" w:rsidRDefault="000B1885" w:rsidP="00533B15">
      <w:pPr>
        <w:ind w:firstLine="426"/>
        <w:jc w:val="both"/>
        <w:rPr>
          <w:szCs w:val="24"/>
        </w:rPr>
      </w:pPr>
      <w:r w:rsidRPr="00C40BF0">
        <w:rPr>
          <w:szCs w:val="24"/>
        </w:rPr>
        <w:t>2.1.</w:t>
      </w:r>
      <w:r w:rsidR="005E432D" w:rsidRPr="00C40BF0">
        <w:rPr>
          <w:szCs w:val="24"/>
        </w:rPr>
        <w:t xml:space="preserve"> </w:t>
      </w:r>
      <w:r w:rsidR="00C40BF0" w:rsidRPr="00C40BF0">
        <w:rPr>
          <w:szCs w:val="24"/>
        </w:rPr>
        <w:t xml:space="preserve">Задаток должен быть внесён Претендентом </w:t>
      </w:r>
      <w:proofErr w:type="gramStart"/>
      <w:r w:rsidR="00C40BF0" w:rsidRPr="00C40BF0">
        <w:rPr>
          <w:szCs w:val="24"/>
        </w:rPr>
        <w:t xml:space="preserve">на указанный Организатором счёт </w:t>
      </w:r>
      <w:r w:rsidR="00533B15" w:rsidRPr="00533B15">
        <w:rPr>
          <w:szCs w:val="24"/>
        </w:rPr>
        <w:t>до подачи заявки на участие в торгах в соответствующем периоде</w:t>
      </w:r>
      <w:proofErr w:type="gramEnd"/>
      <w:r w:rsidR="00533B15">
        <w:rPr>
          <w:szCs w:val="24"/>
        </w:rPr>
        <w:t xml:space="preserve"> проведения торгов</w:t>
      </w:r>
      <w:r w:rsidR="00C40BF0" w:rsidRPr="00C40BF0">
        <w:rPr>
          <w:szCs w:val="24"/>
        </w:rPr>
        <w:t xml:space="preserve"> и считается внесённым с даты поступления всей суммы задатка на указанный счёт Организатора.</w:t>
      </w:r>
    </w:p>
    <w:p w:rsidR="00C40BF0" w:rsidRPr="00C40BF0" w:rsidRDefault="00C40BF0" w:rsidP="00C40BF0">
      <w:pPr>
        <w:ind w:firstLine="426"/>
        <w:jc w:val="both"/>
        <w:rPr>
          <w:szCs w:val="24"/>
        </w:rPr>
      </w:pPr>
      <w:r w:rsidRPr="00C40BF0">
        <w:rPr>
          <w:szCs w:val="24"/>
        </w:rPr>
        <w:t xml:space="preserve"> В случае </w:t>
      </w:r>
      <w:proofErr w:type="gramStart"/>
      <w:r w:rsidRPr="00C40BF0">
        <w:rPr>
          <w:szCs w:val="24"/>
        </w:rPr>
        <w:t>не поступления</w:t>
      </w:r>
      <w:proofErr w:type="gramEnd"/>
      <w:r w:rsidRPr="00C40BF0">
        <w:rPr>
          <w:szCs w:val="24"/>
        </w:rPr>
        <w:t xml:space="preserve"> суммы задатка в установленный срок обязательства Заявителя  по внесению задатка считаются невыполненными. В этом случае </w:t>
      </w:r>
      <w:r w:rsidR="00AC59DA" w:rsidRPr="00AC59DA">
        <w:rPr>
          <w:szCs w:val="24"/>
        </w:rPr>
        <w:t>Претендент</w:t>
      </w:r>
      <w:r w:rsidRPr="00C40BF0">
        <w:rPr>
          <w:szCs w:val="24"/>
        </w:rPr>
        <w:t xml:space="preserve"> к участию в торгах не допускается.</w:t>
      </w:r>
    </w:p>
    <w:p w:rsidR="00C61F84" w:rsidRPr="00C40BF0" w:rsidRDefault="000B1885" w:rsidP="00670C30">
      <w:pPr>
        <w:ind w:firstLine="426"/>
        <w:jc w:val="both"/>
        <w:rPr>
          <w:szCs w:val="24"/>
        </w:rPr>
      </w:pPr>
      <w:r w:rsidRPr="00C40BF0">
        <w:rPr>
          <w:szCs w:val="24"/>
        </w:rPr>
        <w:t>2.2.</w:t>
      </w:r>
      <w:r w:rsidR="00583A28" w:rsidRPr="00C40BF0">
        <w:rPr>
          <w:szCs w:val="24"/>
        </w:rPr>
        <w:t> </w:t>
      </w:r>
      <w:r w:rsidR="00C40BF0" w:rsidRPr="00C40BF0">
        <w:rPr>
          <w:szCs w:val="24"/>
        </w:rPr>
        <w:t>Документом, подтверждающим внесение задатка, является платёжное поручение или квитанция о перечислении денежных средств, на расчётный счёт Организатора.</w:t>
      </w:r>
    </w:p>
    <w:p w:rsidR="005E432D" w:rsidRPr="00C40BF0" w:rsidRDefault="000B1885" w:rsidP="00C40BF0">
      <w:pPr>
        <w:ind w:firstLine="426"/>
        <w:jc w:val="both"/>
        <w:rPr>
          <w:szCs w:val="24"/>
        </w:rPr>
      </w:pPr>
      <w:r w:rsidRPr="00C40BF0">
        <w:rPr>
          <w:szCs w:val="24"/>
        </w:rPr>
        <w:t>2.3.</w:t>
      </w:r>
      <w:r w:rsidR="00583A28" w:rsidRPr="00C40BF0">
        <w:rPr>
          <w:szCs w:val="24"/>
        </w:rPr>
        <w:t> </w:t>
      </w:r>
      <w:r w:rsidR="005E432D" w:rsidRPr="00C40BF0">
        <w:rPr>
          <w:szCs w:val="24"/>
        </w:rPr>
        <w:t xml:space="preserve">В случае невнесения в указанный срок задатка на реквизиты, указанные в п. 1.2. Договора, что подтверждается выпиской </w:t>
      </w:r>
      <w:r w:rsidR="00551EC5" w:rsidRPr="00C40BF0">
        <w:rPr>
          <w:szCs w:val="24"/>
        </w:rPr>
        <w:t>со</w:t>
      </w:r>
      <w:r w:rsidR="005E432D" w:rsidRPr="00C40BF0">
        <w:rPr>
          <w:szCs w:val="24"/>
        </w:rPr>
        <w:t xml:space="preserve"> счета</w:t>
      </w:r>
      <w:r w:rsidR="00533B15">
        <w:rPr>
          <w:szCs w:val="24"/>
        </w:rPr>
        <w:t xml:space="preserve"> Организатора</w:t>
      </w:r>
      <w:r w:rsidR="005E432D" w:rsidRPr="00C40BF0">
        <w:rPr>
          <w:szCs w:val="24"/>
        </w:rPr>
        <w:t>, обязательства Претендента по внесению задатка считаются неисполненными.</w:t>
      </w:r>
    </w:p>
    <w:p w:rsidR="00C40BF0" w:rsidRPr="00C40BF0" w:rsidRDefault="000B1885" w:rsidP="00C40BF0">
      <w:pPr>
        <w:ind w:firstLine="426"/>
        <w:jc w:val="both"/>
        <w:rPr>
          <w:szCs w:val="24"/>
        </w:rPr>
      </w:pPr>
      <w:r w:rsidRPr="00C40BF0">
        <w:rPr>
          <w:szCs w:val="24"/>
        </w:rPr>
        <w:lastRenderedPageBreak/>
        <w:t>2.4.</w:t>
      </w:r>
      <w:r w:rsidR="00583A28" w:rsidRPr="00C40BF0">
        <w:rPr>
          <w:szCs w:val="24"/>
        </w:rPr>
        <w:t> </w:t>
      </w:r>
      <w:r w:rsidR="00C40BF0" w:rsidRPr="00C40BF0">
        <w:rPr>
          <w:szCs w:val="24"/>
        </w:rPr>
        <w:t>Организатор не вправе распоряжаться денежными средствами, поступившими на его счёт в качестве задатка, до даты выявления победителя торгов.</w:t>
      </w:r>
    </w:p>
    <w:p w:rsidR="00C40BF0" w:rsidRPr="00C40BF0" w:rsidRDefault="00C40BF0" w:rsidP="00C40BF0">
      <w:pPr>
        <w:ind w:firstLine="426"/>
        <w:jc w:val="both"/>
        <w:rPr>
          <w:szCs w:val="24"/>
        </w:rPr>
      </w:pPr>
      <w:r w:rsidRPr="00C40BF0">
        <w:rPr>
          <w:szCs w:val="24"/>
        </w:rPr>
        <w:t>2.5. На денежные средства, перечисленные в соответствии с Договором, проценты не начисляются.</w:t>
      </w:r>
    </w:p>
    <w:p w:rsidR="00C40BF0" w:rsidRPr="00C40BF0" w:rsidRDefault="00C40BF0" w:rsidP="00C40BF0">
      <w:pPr>
        <w:ind w:firstLine="426"/>
        <w:jc w:val="center"/>
        <w:rPr>
          <w:szCs w:val="24"/>
        </w:rPr>
      </w:pPr>
    </w:p>
    <w:p w:rsidR="0066072D" w:rsidRPr="00C40BF0" w:rsidRDefault="00583A28" w:rsidP="00AC59DA">
      <w:pPr>
        <w:ind w:firstLine="709"/>
        <w:jc w:val="center"/>
        <w:rPr>
          <w:szCs w:val="24"/>
        </w:rPr>
      </w:pPr>
      <w:r w:rsidRPr="00C40BF0">
        <w:rPr>
          <w:szCs w:val="24"/>
        </w:rPr>
        <w:t xml:space="preserve">3. </w:t>
      </w:r>
      <w:r w:rsidR="00FA0AAC" w:rsidRPr="00C40BF0">
        <w:rPr>
          <w:szCs w:val="24"/>
        </w:rPr>
        <w:t>Возврат задатков</w:t>
      </w:r>
    </w:p>
    <w:p w:rsidR="00C40BF0" w:rsidRPr="00C40BF0" w:rsidRDefault="000B1885" w:rsidP="00AC59DA">
      <w:pPr>
        <w:ind w:firstLine="709"/>
        <w:jc w:val="both"/>
        <w:rPr>
          <w:rFonts w:eastAsiaTheme="majorEastAsia"/>
          <w:szCs w:val="24"/>
        </w:rPr>
      </w:pPr>
      <w:r w:rsidRPr="00C40BF0">
        <w:rPr>
          <w:rStyle w:val="paragraph"/>
          <w:rFonts w:eastAsiaTheme="majorEastAsia"/>
          <w:szCs w:val="24"/>
        </w:rPr>
        <w:t>3.1.</w:t>
      </w:r>
      <w:r w:rsidR="00C40BF0" w:rsidRPr="00C40BF0">
        <w:rPr>
          <w:szCs w:val="24"/>
        </w:rPr>
        <w:t xml:space="preserve"> </w:t>
      </w:r>
      <w:r w:rsidR="00C40BF0" w:rsidRPr="00C40BF0">
        <w:rPr>
          <w:rFonts w:eastAsiaTheme="majorEastAsia"/>
          <w:szCs w:val="24"/>
        </w:rPr>
        <w:t>Задаток возвращается в случаях и в сроки, установленные пунктами 3.2 - 3.6 Договора, путём перечисления денежной суммы внесённого задатка на указанный счёт Заявителя: ________________________________________________________________________</w:t>
      </w:r>
      <w:r w:rsidR="00AC59DA">
        <w:rPr>
          <w:rFonts w:eastAsiaTheme="majorEastAsia"/>
          <w:szCs w:val="24"/>
        </w:rPr>
        <w:t xml:space="preserve"> </w:t>
      </w:r>
      <w:r w:rsidR="00AC59DA" w:rsidRPr="00AC59DA">
        <w:rPr>
          <w:rFonts w:eastAsiaTheme="majorEastAsia"/>
          <w:szCs w:val="24"/>
        </w:rPr>
        <w:t>Претендент</w:t>
      </w:r>
      <w:r w:rsidR="00C40BF0" w:rsidRPr="00C40BF0">
        <w:rPr>
          <w:rFonts w:eastAsiaTheme="majorEastAsia"/>
          <w:szCs w:val="24"/>
        </w:rPr>
        <w:t xml:space="preserve"> обязан немедленно информировать Организатора об изменении своих банковских реквизитов. Организатор не отвечает за нарушение установленных Договором сроков возврата задатка в случае, если </w:t>
      </w:r>
      <w:r w:rsidR="00AC59DA" w:rsidRPr="00AC59DA">
        <w:rPr>
          <w:rFonts w:eastAsiaTheme="majorEastAsia"/>
          <w:szCs w:val="24"/>
        </w:rPr>
        <w:t>Претендент</w:t>
      </w:r>
      <w:r w:rsidR="00C40BF0" w:rsidRPr="00C40BF0">
        <w:rPr>
          <w:rFonts w:eastAsiaTheme="majorEastAsia"/>
          <w:szCs w:val="24"/>
        </w:rPr>
        <w:t xml:space="preserve"> своевременно не информировал  Организатора об изменении своих банковских реквизитов.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 xml:space="preserve">3.2. В случае если </w:t>
      </w:r>
      <w:r w:rsidR="00AC59DA" w:rsidRPr="00AC59DA">
        <w:rPr>
          <w:szCs w:val="24"/>
        </w:rPr>
        <w:t>Претендент</w:t>
      </w:r>
      <w:r w:rsidRPr="00C40BF0">
        <w:rPr>
          <w:szCs w:val="24"/>
        </w:rPr>
        <w:t xml:space="preserve"> не будет допущен к участию в торгах, Организатор обязуется возвратить сумму внесённого Заявителем задатка в течение 5 (пяти) рабочих дней со дня подписания протокола о результатах проведения торгов.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 xml:space="preserve">3.3. В случае если </w:t>
      </w:r>
      <w:r w:rsidR="00AC59DA" w:rsidRPr="00AC59DA">
        <w:rPr>
          <w:szCs w:val="24"/>
        </w:rPr>
        <w:t>Претендент</w:t>
      </w:r>
      <w:r w:rsidRPr="00C40BF0">
        <w:rPr>
          <w:szCs w:val="24"/>
        </w:rPr>
        <w:t xml:space="preserve"> участвовал в торгах, но не выиграл  их, Организатор обязуется возвратить сумму  внесённого Заявителем задатка в течение 5 (пяти) рабочих дней со дня подписания протокола о результатах проведения торгов.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внесённого Заявителем задатка в течение 5 (пяти) рабочих дней со дня получения от Заявителя уведомления об отзыве заявки.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 xml:space="preserve">3.5. В случае признания торгов </w:t>
      </w:r>
      <w:proofErr w:type="gramStart"/>
      <w:r w:rsidRPr="00C40BF0">
        <w:rPr>
          <w:szCs w:val="24"/>
        </w:rPr>
        <w:t>несостоявшимися</w:t>
      </w:r>
      <w:proofErr w:type="gramEnd"/>
      <w:r w:rsidRPr="00C40BF0">
        <w:rPr>
          <w:szCs w:val="24"/>
        </w:rPr>
        <w:t xml:space="preserve"> Организатор обязуется возвратить сумму внесённого Заявителем задатка в течение 5 (пяти) рабочих дней со дня принятия оформленного Протоколом решения об объявлении торгов несостоявшимися. 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>3.6. В случае отмены торгов Организатор возвращает сумму внесённого Заявителем задатка в течение 5 (пяти) рабочих дней со дня принятия оформленного Протоколом решения об отмене торгов.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 xml:space="preserve">3.7. Внесённый задаток не возвращается в случае, если </w:t>
      </w:r>
      <w:r w:rsidR="00AC59DA" w:rsidRPr="00AC59DA">
        <w:rPr>
          <w:szCs w:val="24"/>
        </w:rPr>
        <w:t>Претендент</w:t>
      </w:r>
      <w:r w:rsidRPr="00C40BF0">
        <w:rPr>
          <w:szCs w:val="24"/>
        </w:rPr>
        <w:t>, признанный победителем торгов:</w:t>
      </w:r>
    </w:p>
    <w:p w:rsidR="00C40BF0" w:rsidRPr="00C40BF0" w:rsidRDefault="00C40BF0" w:rsidP="00AC59DA">
      <w:pPr>
        <w:ind w:firstLine="708"/>
        <w:jc w:val="both"/>
        <w:rPr>
          <w:szCs w:val="24"/>
        </w:rPr>
      </w:pPr>
      <w:r w:rsidRPr="00C40BF0">
        <w:rPr>
          <w:szCs w:val="24"/>
        </w:rPr>
        <w:t>- уклоняется от заключения договора купли-продажи имущества, указанного в п. 1.1 Договора, в срок, установленный объявлением о проведении торгов;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>- уклоняется от оплаты продаваемого на торгах имущества в срок, установленный объявлением о проведении торгов и заключённым договором купли-продажи имущества, указанного в п. 1.1 Договора.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>3.8. Внесённый Заявителем задаток засчитывается в счёт оплаты приобретаемого на торгах имущества при заключении договора купли-продажи имущества, указанного в п. 1.1 Договора.</w:t>
      </w:r>
    </w:p>
    <w:p w:rsidR="008B4DA1" w:rsidRPr="00C40BF0" w:rsidRDefault="008B4DA1" w:rsidP="00AC59DA">
      <w:pPr>
        <w:ind w:firstLine="709"/>
        <w:jc w:val="both"/>
        <w:rPr>
          <w:szCs w:val="24"/>
        </w:rPr>
      </w:pPr>
    </w:p>
    <w:p w:rsidR="00C40BF0" w:rsidRPr="00C40BF0" w:rsidRDefault="00C40BF0" w:rsidP="00AC59DA">
      <w:pPr>
        <w:ind w:left="-539" w:firstLine="709"/>
        <w:jc w:val="center"/>
        <w:rPr>
          <w:b/>
          <w:szCs w:val="24"/>
        </w:rPr>
      </w:pPr>
      <w:r w:rsidRPr="00C40BF0">
        <w:rPr>
          <w:b/>
          <w:szCs w:val="24"/>
        </w:rPr>
        <w:t>4. Срок действия Договора</w:t>
      </w:r>
    </w:p>
    <w:p w:rsidR="00C40BF0" w:rsidRPr="00C40BF0" w:rsidRDefault="00C40BF0" w:rsidP="00AC59DA">
      <w:pPr>
        <w:ind w:firstLine="709"/>
        <w:jc w:val="both"/>
        <w:rPr>
          <w:szCs w:val="24"/>
        </w:rPr>
      </w:pPr>
      <w:r w:rsidRPr="00C40BF0">
        <w:rPr>
          <w:szCs w:val="24"/>
        </w:rPr>
        <w:t>4.1. Договор вступает в силу с момента его подписания сторонами (</w:t>
      </w:r>
      <w:r w:rsidRPr="00C40BF0">
        <w:rPr>
          <w:i/>
          <w:szCs w:val="24"/>
        </w:rPr>
        <w:t>в том числе электронно-цифровой подписью</w:t>
      </w:r>
      <w:r w:rsidRPr="00C40BF0">
        <w:rPr>
          <w:szCs w:val="24"/>
        </w:rPr>
        <w:t>) и прекращает своё действие после исполнения Сторонами всех обязательств по нему.</w:t>
      </w:r>
    </w:p>
    <w:p w:rsidR="00C40BF0" w:rsidRPr="00C40BF0" w:rsidRDefault="00C40BF0" w:rsidP="00AC59DA">
      <w:pPr>
        <w:ind w:firstLine="708"/>
        <w:jc w:val="both"/>
        <w:rPr>
          <w:szCs w:val="24"/>
        </w:rPr>
      </w:pPr>
      <w:r w:rsidRPr="00C40BF0">
        <w:rPr>
          <w:szCs w:val="24"/>
        </w:rPr>
        <w:t>4.2. Все возможные споры и разногласия, связанные с исполнением Договора, будут разрешаться Сторонами путём переговоров.  Все споры, возникающие в связи с исполнением Договора и не урегулированные путем переговоров, подлежат разрешению в судебном порядке в соответствии с действующим законодательством РФ.</w:t>
      </w:r>
    </w:p>
    <w:p w:rsidR="00C40BF0" w:rsidRPr="00C40BF0" w:rsidRDefault="00C40BF0" w:rsidP="00AC59DA">
      <w:pPr>
        <w:ind w:firstLine="708"/>
        <w:jc w:val="both"/>
        <w:rPr>
          <w:szCs w:val="24"/>
        </w:rPr>
      </w:pPr>
      <w:r w:rsidRPr="00C40BF0">
        <w:rPr>
          <w:szCs w:val="24"/>
        </w:rPr>
        <w:t>4.3. Договор составлен в двух экземплярах, каждый из которых имеет одинаковую юридическую силу, по одному для каждой из Сторон.</w:t>
      </w:r>
    </w:p>
    <w:p w:rsidR="00C40BF0" w:rsidRPr="00C40BF0" w:rsidRDefault="00C40BF0" w:rsidP="00AC59DA">
      <w:pPr>
        <w:ind w:firstLine="426"/>
        <w:jc w:val="both"/>
        <w:rPr>
          <w:szCs w:val="24"/>
        </w:rPr>
      </w:pPr>
      <w:r w:rsidRPr="00C40BF0">
        <w:rPr>
          <w:szCs w:val="24"/>
        </w:rPr>
        <w:lastRenderedPageBreak/>
        <w:t>4.5. Во всем остальном, не предусмотренном Договором, Стороны будут руководствоваться действующим законодательством РФ.</w:t>
      </w:r>
    </w:p>
    <w:p w:rsidR="00E90020" w:rsidRPr="00C40BF0" w:rsidRDefault="00C40BF0" w:rsidP="00C40BF0">
      <w:pPr>
        <w:pStyle w:val="ConsPlusNormal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0BF0">
        <w:rPr>
          <w:rFonts w:ascii="Times New Roman" w:hAnsi="Times New Roman" w:cs="Times New Roman"/>
          <w:sz w:val="24"/>
          <w:szCs w:val="24"/>
        </w:rPr>
        <w:t>5</w:t>
      </w:r>
      <w:r w:rsidR="00583A28" w:rsidRPr="00C40BF0">
        <w:rPr>
          <w:rFonts w:ascii="Times New Roman" w:hAnsi="Times New Roman" w:cs="Times New Roman"/>
          <w:sz w:val="24"/>
          <w:szCs w:val="24"/>
        </w:rPr>
        <w:t xml:space="preserve">. </w:t>
      </w:r>
      <w:r w:rsidR="00E90020" w:rsidRPr="00C40BF0">
        <w:rPr>
          <w:rFonts w:ascii="Times New Roman" w:hAnsi="Times New Roman" w:cs="Times New Roman"/>
          <w:sz w:val="24"/>
          <w:szCs w:val="24"/>
        </w:rPr>
        <w:t>Реквизиты Сторон</w:t>
      </w:r>
    </w:p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016"/>
      </w:tblGrid>
      <w:tr w:rsidR="00583A28" w:rsidRPr="00C40BF0" w:rsidTr="00AC59DA">
        <w:tc>
          <w:tcPr>
            <w:tcW w:w="5297" w:type="dxa"/>
          </w:tcPr>
          <w:p w:rsidR="00583A28" w:rsidRPr="00C40BF0" w:rsidRDefault="00583A28" w:rsidP="00C40BF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F0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Общество с ограниченной ответственностью «Ангара»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ОГРН 1182468046199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ИНН/КПП 2411028976/</w:t>
            </w:r>
            <w:r w:rsidR="00670C30" w:rsidRPr="00670C30">
              <w:rPr>
                <w:rFonts w:eastAsiaTheme="minorHAnsi"/>
                <w:szCs w:val="24"/>
                <w:lang w:bidi="ru-RU"/>
              </w:rPr>
              <w:t>190201001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 xml:space="preserve">Юридический адрес: 663020, Красноярский край, Емельяновский район, </w:t>
            </w:r>
            <w:proofErr w:type="spellStart"/>
            <w:r w:rsidRPr="00C40BF0">
              <w:rPr>
                <w:rFonts w:eastAsiaTheme="minorHAnsi"/>
                <w:szCs w:val="24"/>
                <w:lang w:bidi="ru-RU"/>
              </w:rPr>
              <w:t>пгт</w:t>
            </w:r>
            <w:proofErr w:type="spellEnd"/>
            <w:r w:rsidRPr="00C40BF0">
              <w:rPr>
                <w:rFonts w:eastAsiaTheme="minorHAnsi"/>
                <w:szCs w:val="24"/>
                <w:lang w:bidi="ru-RU"/>
              </w:rPr>
              <w:t xml:space="preserve">. Емельяново, пер. </w:t>
            </w:r>
            <w:proofErr w:type="gramStart"/>
            <w:r w:rsidRPr="00C40BF0">
              <w:rPr>
                <w:rFonts w:eastAsiaTheme="minorHAnsi"/>
                <w:szCs w:val="24"/>
                <w:lang w:bidi="ru-RU"/>
              </w:rPr>
              <w:t>Газовый</w:t>
            </w:r>
            <w:proofErr w:type="gramEnd"/>
            <w:r w:rsidRPr="00C40BF0">
              <w:rPr>
                <w:rFonts w:eastAsiaTheme="minorHAnsi"/>
                <w:szCs w:val="24"/>
                <w:lang w:bidi="ru-RU"/>
              </w:rPr>
              <w:t>, д. 5, стр. 1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proofErr w:type="gramStart"/>
            <w:r w:rsidRPr="00C40BF0">
              <w:rPr>
                <w:rFonts w:eastAsiaTheme="minorHAnsi"/>
                <w:szCs w:val="24"/>
                <w:lang w:bidi="ru-RU"/>
              </w:rPr>
              <w:t>р</w:t>
            </w:r>
            <w:proofErr w:type="gramEnd"/>
            <w:r w:rsidRPr="00C40BF0">
              <w:rPr>
                <w:rFonts w:eastAsiaTheme="minorHAnsi"/>
                <w:szCs w:val="24"/>
                <w:lang w:bidi="ru-RU"/>
              </w:rPr>
              <w:t>/с 40702810331000018133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СИБИРСКИЙ БАНК ПАО «СБЕРБАНК РОССИИ» ДО-СФ № 8646/0501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к/с 30101810800000000627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БИК 040407627</w:t>
            </w:r>
          </w:p>
          <w:p w:rsidR="00583A28" w:rsidRPr="00C40BF0" w:rsidRDefault="00CA29DB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hyperlink r:id="rId10" w:history="1">
              <w:r w:rsidR="00583A28" w:rsidRPr="00C40BF0">
                <w:rPr>
                  <w:rFonts w:eastAsiaTheme="minorHAnsi"/>
                  <w:color w:val="0000FF"/>
                  <w:szCs w:val="24"/>
                  <w:u w:val="single"/>
                  <w:lang w:val="en-US" w:bidi="ru-RU"/>
                </w:rPr>
                <w:t>Angara</w:t>
              </w:r>
              <w:r w:rsidR="00583A28" w:rsidRPr="00C40BF0">
                <w:rPr>
                  <w:rFonts w:eastAsiaTheme="minorHAnsi"/>
                  <w:color w:val="0000FF"/>
                  <w:szCs w:val="24"/>
                  <w:u w:val="single"/>
                  <w:lang w:bidi="ru-RU"/>
                </w:rPr>
                <w:t>-</w:t>
              </w:r>
              <w:r w:rsidR="00583A28" w:rsidRPr="00C40BF0">
                <w:rPr>
                  <w:rFonts w:eastAsiaTheme="minorHAnsi"/>
                  <w:color w:val="0000FF"/>
                  <w:szCs w:val="24"/>
                  <w:u w:val="single"/>
                  <w:lang w:val="en-US" w:bidi="ru-RU"/>
                </w:rPr>
                <w:t>emel</w:t>
              </w:r>
              <w:r w:rsidR="00583A28" w:rsidRPr="00C40BF0">
                <w:rPr>
                  <w:rFonts w:eastAsiaTheme="minorHAnsi"/>
                  <w:color w:val="0000FF"/>
                  <w:szCs w:val="24"/>
                  <w:u w:val="single"/>
                  <w:lang w:bidi="ru-RU"/>
                </w:rPr>
                <w:t>@</w:t>
              </w:r>
              <w:r w:rsidR="00583A28" w:rsidRPr="00C40BF0">
                <w:rPr>
                  <w:rFonts w:eastAsiaTheme="minorHAnsi"/>
                  <w:color w:val="0000FF"/>
                  <w:szCs w:val="24"/>
                  <w:u w:val="single"/>
                  <w:lang w:val="en-US" w:bidi="ru-RU"/>
                </w:rPr>
                <w:t>yandex</w:t>
              </w:r>
              <w:r w:rsidR="00583A28" w:rsidRPr="00C40BF0">
                <w:rPr>
                  <w:rFonts w:eastAsiaTheme="minorHAnsi"/>
                  <w:color w:val="0000FF"/>
                  <w:szCs w:val="24"/>
                  <w:u w:val="single"/>
                  <w:lang w:bidi="ru-RU"/>
                </w:rPr>
                <w:t>.</w:t>
              </w:r>
              <w:proofErr w:type="spellStart"/>
              <w:r w:rsidR="00583A28" w:rsidRPr="00C40BF0">
                <w:rPr>
                  <w:rFonts w:eastAsiaTheme="minorHAnsi"/>
                  <w:color w:val="0000FF"/>
                  <w:szCs w:val="24"/>
                  <w:u w:val="single"/>
                  <w:lang w:val="en-US" w:bidi="ru-RU"/>
                </w:rPr>
                <w:t>ru</w:t>
              </w:r>
              <w:proofErr w:type="spellEnd"/>
            </w:hyperlink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val="en-US" w:bidi="ru-RU"/>
              </w:rPr>
            </w:pPr>
            <w:r w:rsidRPr="00C40BF0">
              <w:rPr>
                <w:rFonts w:eastAsiaTheme="minorHAnsi"/>
                <w:szCs w:val="24"/>
                <w:lang w:val="en-US" w:bidi="ru-RU"/>
              </w:rPr>
              <w:t>8-953-588-13-72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val="en-US" w:bidi="ru-RU"/>
              </w:rPr>
            </w:pP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Директор</w:t>
            </w:r>
          </w:p>
          <w:p w:rsidR="00583A28" w:rsidRPr="00C40BF0" w:rsidRDefault="00583A28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</w:p>
          <w:p w:rsidR="00583A28" w:rsidRPr="00C40BF0" w:rsidRDefault="00583A28" w:rsidP="00C40BF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________________ Е.В. Алексеев</w:t>
            </w:r>
          </w:p>
        </w:tc>
        <w:tc>
          <w:tcPr>
            <w:tcW w:w="5016" w:type="dxa"/>
          </w:tcPr>
          <w:p w:rsidR="00583A28" w:rsidRPr="00C40BF0" w:rsidRDefault="00522BA6" w:rsidP="00C40BF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F0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C40BF0">
              <w:rPr>
                <w:rFonts w:eastAsiaTheme="minorHAnsi"/>
                <w:color w:val="000000"/>
                <w:spacing w:val="3"/>
                <w:szCs w:val="24"/>
                <w:shd w:val="clear" w:color="auto" w:fill="FFFFFF"/>
                <w:lang w:bidi="ru-RU"/>
              </w:rPr>
              <w:t>(Ф.И.О. или полное наименование организации)___________________________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color w:val="000000"/>
                <w:spacing w:val="3"/>
                <w:szCs w:val="24"/>
                <w:shd w:val="clear" w:color="auto" w:fill="FFFFFF"/>
                <w:lang w:bidi="ru-RU"/>
              </w:rPr>
            </w:pPr>
            <w:r w:rsidRPr="00C40BF0">
              <w:rPr>
                <w:rFonts w:eastAsiaTheme="minorHAnsi"/>
                <w:color w:val="000000"/>
                <w:spacing w:val="3"/>
                <w:szCs w:val="24"/>
                <w:shd w:val="clear" w:color="auto" w:fill="FFFFFF"/>
                <w:lang w:bidi="ru-RU"/>
              </w:rPr>
              <w:t>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ИНН/КПП 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Юридический адрес: 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Банковские реквизиты 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________________________________________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________________ /_________________/</w:t>
            </w:r>
          </w:p>
          <w:p w:rsidR="00522BA6" w:rsidRPr="00C40BF0" w:rsidRDefault="00522BA6" w:rsidP="00C40BF0">
            <w:pPr>
              <w:jc w:val="both"/>
              <w:rPr>
                <w:rFonts w:eastAsiaTheme="minorHAnsi"/>
                <w:szCs w:val="24"/>
                <w:lang w:bidi="ru-RU"/>
              </w:rPr>
            </w:pPr>
            <w:r w:rsidRPr="00C40BF0">
              <w:rPr>
                <w:rFonts w:eastAsiaTheme="minorHAnsi"/>
                <w:szCs w:val="24"/>
                <w:lang w:bidi="ru-RU"/>
              </w:rPr>
              <w:t>(подпись)                             Ф.И.О.</w:t>
            </w:r>
          </w:p>
        </w:tc>
      </w:tr>
    </w:tbl>
    <w:p w:rsidR="007F2EE7" w:rsidRPr="00C40BF0" w:rsidRDefault="007F2EE7" w:rsidP="00C40BF0">
      <w:pPr>
        <w:tabs>
          <w:tab w:val="left" w:pos="6222"/>
        </w:tabs>
        <w:rPr>
          <w:szCs w:val="24"/>
        </w:rPr>
      </w:pPr>
    </w:p>
    <w:sectPr w:rsidR="007F2EE7" w:rsidRPr="00C40BF0" w:rsidSect="00C40B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DB" w:rsidRDefault="00CA29DB" w:rsidP="00A90EE9">
      <w:r>
        <w:separator/>
      </w:r>
    </w:p>
  </w:endnote>
  <w:endnote w:type="continuationSeparator" w:id="0">
    <w:p w:rsidR="00CA29DB" w:rsidRDefault="00CA29DB" w:rsidP="00A9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DB" w:rsidRDefault="00CA29DB" w:rsidP="00A90EE9">
      <w:r>
        <w:separator/>
      </w:r>
    </w:p>
  </w:footnote>
  <w:footnote w:type="continuationSeparator" w:id="0">
    <w:p w:rsidR="00CA29DB" w:rsidRDefault="00CA29DB" w:rsidP="00A9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47D9"/>
    <w:multiLevelType w:val="multilevel"/>
    <w:tmpl w:val="30AA3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8B4631"/>
    <w:multiLevelType w:val="multilevel"/>
    <w:tmpl w:val="CB46B7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2"/>
    <w:rsid w:val="00015E89"/>
    <w:rsid w:val="00047167"/>
    <w:rsid w:val="0005335A"/>
    <w:rsid w:val="00070A09"/>
    <w:rsid w:val="0008388D"/>
    <w:rsid w:val="000A247D"/>
    <w:rsid w:val="000B1885"/>
    <w:rsid w:val="000B5AD2"/>
    <w:rsid w:val="000D66A8"/>
    <w:rsid w:val="000E6D2C"/>
    <w:rsid w:val="000F67FA"/>
    <w:rsid w:val="0011117E"/>
    <w:rsid w:val="00123237"/>
    <w:rsid w:val="00127D6D"/>
    <w:rsid w:val="00130FD7"/>
    <w:rsid w:val="0013738E"/>
    <w:rsid w:val="0014308E"/>
    <w:rsid w:val="00165B96"/>
    <w:rsid w:val="001A0A98"/>
    <w:rsid w:val="001D0C7A"/>
    <w:rsid w:val="001D318E"/>
    <w:rsid w:val="002051AF"/>
    <w:rsid w:val="00210E31"/>
    <w:rsid w:val="002144AD"/>
    <w:rsid w:val="002161CB"/>
    <w:rsid w:val="00223841"/>
    <w:rsid w:val="00261D93"/>
    <w:rsid w:val="00266232"/>
    <w:rsid w:val="00280AD7"/>
    <w:rsid w:val="00293A5A"/>
    <w:rsid w:val="002A2260"/>
    <w:rsid w:val="002B33F4"/>
    <w:rsid w:val="002B481D"/>
    <w:rsid w:val="002C66FE"/>
    <w:rsid w:val="002E4B3A"/>
    <w:rsid w:val="002F65AD"/>
    <w:rsid w:val="00310F05"/>
    <w:rsid w:val="003261B2"/>
    <w:rsid w:val="0033297A"/>
    <w:rsid w:val="00342D84"/>
    <w:rsid w:val="00361DBD"/>
    <w:rsid w:val="00385AEA"/>
    <w:rsid w:val="003A3DD5"/>
    <w:rsid w:val="003B13CD"/>
    <w:rsid w:val="003B1ED8"/>
    <w:rsid w:val="003B7E35"/>
    <w:rsid w:val="003C6E26"/>
    <w:rsid w:val="00434312"/>
    <w:rsid w:val="00434CC5"/>
    <w:rsid w:val="004575D9"/>
    <w:rsid w:val="00457A24"/>
    <w:rsid w:val="004729E0"/>
    <w:rsid w:val="004D69FE"/>
    <w:rsid w:val="004E12BC"/>
    <w:rsid w:val="004E2FDA"/>
    <w:rsid w:val="00517AD2"/>
    <w:rsid w:val="00522BA6"/>
    <w:rsid w:val="00533B15"/>
    <w:rsid w:val="00535018"/>
    <w:rsid w:val="00551EC5"/>
    <w:rsid w:val="005531F3"/>
    <w:rsid w:val="0055570A"/>
    <w:rsid w:val="00583143"/>
    <w:rsid w:val="00583A28"/>
    <w:rsid w:val="005B63B2"/>
    <w:rsid w:val="005C3709"/>
    <w:rsid w:val="005C3C94"/>
    <w:rsid w:val="005D6CF4"/>
    <w:rsid w:val="005E432D"/>
    <w:rsid w:val="005F0F9C"/>
    <w:rsid w:val="005F58E6"/>
    <w:rsid w:val="005F6BD9"/>
    <w:rsid w:val="00612AF0"/>
    <w:rsid w:val="006274F7"/>
    <w:rsid w:val="00632F0F"/>
    <w:rsid w:val="00643107"/>
    <w:rsid w:val="0066072D"/>
    <w:rsid w:val="00660937"/>
    <w:rsid w:val="00662530"/>
    <w:rsid w:val="00662DD4"/>
    <w:rsid w:val="00667C8A"/>
    <w:rsid w:val="00670C30"/>
    <w:rsid w:val="00671801"/>
    <w:rsid w:val="00681D6F"/>
    <w:rsid w:val="006E1AA2"/>
    <w:rsid w:val="006E1B87"/>
    <w:rsid w:val="00723209"/>
    <w:rsid w:val="007239FD"/>
    <w:rsid w:val="00732D5D"/>
    <w:rsid w:val="00740BD5"/>
    <w:rsid w:val="00745583"/>
    <w:rsid w:val="00770915"/>
    <w:rsid w:val="00770E2B"/>
    <w:rsid w:val="00774351"/>
    <w:rsid w:val="0078448A"/>
    <w:rsid w:val="007B0BBB"/>
    <w:rsid w:val="007C04FF"/>
    <w:rsid w:val="007C7675"/>
    <w:rsid w:val="007F2EE7"/>
    <w:rsid w:val="00810F6D"/>
    <w:rsid w:val="00816781"/>
    <w:rsid w:val="008264C0"/>
    <w:rsid w:val="00826B00"/>
    <w:rsid w:val="0085666D"/>
    <w:rsid w:val="00880332"/>
    <w:rsid w:val="008B4DA1"/>
    <w:rsid w:val="008B679D"/>
    <w:rsid w:val="008D6332"/>
    <w:rsid w:val="008F07B3"/>
    <w:rsid w:val="0091229B"/>
    <w:rsid w:val="0093548C"/>
    <w:rsid w:val="009656AB"/>
    <w:rsid w:val="009752DC"/>
    <w:rsid w:val="009F7320"/>
    <w:rsid w:val="00A0371F"/>
    <w:rsid w:val="00A0565E"/>
    <w:rsid w:val="00A135A8"/>
    <w:rsid w:val="00A6747D"/>
    <w:rsid w:val="00A90EE9"/>
    <w:rsid w:val="00A961B5"/>
    <w:rsid w:val="00AC0834"/>
    <w:rsid w:val="00AC59DA"/>
    <w:rsid w:val="00AC759A"/>
    <w:rsid w:val="00B1068D"/>
    <w:rsid w:val="00B43BCF"/>
    <w:rsid w:val="00B47491"/>
    <w:rsid w:val="00B71816"/>
    <w:rsid w:val="00B91E2C"/>
    <w:rsid w:val="00BA381C"/>
    <w:rsid w:val="00BB353A"/>
    <w:rsid w:val="00BB77B8"/>
    <w:rsid w:val="00BC138E"/>
    <w:rsid w:val="00BC5157"/>
    <w:rsid w:val="00BE5D78"/>
    <w:rsid w:val="00C02635"/>
    <w:rsid w:val="00C044DE"/>
    <w:rsid w:val="00C1780E"/>
    <w:rsid w:val="00C236D7"/>
    <w:rsid w:val="00C33764"/>
    <w:rsid w:val="00C40BF0"/>
    <w:rsid w:val="00C56EAD"/>
    <w:rsid w:val="00C61F84"/>
    <w:rsid w:val="00C8572F"/>
    <w:rsid w:val="00C8733B"/>
    <w:rsid w:val="00C90B26"/>
    <w:rsid w:val="00C93590"/>
    <w:rsid w:val="00CA29DB"/>
    <w:rsid w:val="00CD1C43"/>
    <w:rsid w:val="00CE12C0"/>
    <w:rsid w:val="00D0279A"/>
    <w:rsid w:val="00D1156E"/>
    <w:rsid w:val="00D457C4"/>
    <w:rsid w:val="00D80994"/>
    <w:rsid w:val="00D836E8"/>
    <w:rsid w:val="00DB67B3"/>
    <w:rsid w:val="00DC1D98"/>
    <w:rsid w:val="00DD0560"/>
    <w:rsid w:val="00DD4ABA"/>
    <w:rsid w:val="00DE72D1"/>
    <w:rsid w:val="00DF7D8D"/>
    <w:rsid w:val="00E2470F"/>
    <w:rsid w:val="00E261DE"/>
    <w:rsid w:val="00E33832"/>
    <w:rsid w:val="00E4163C"/>
    <w:rsid w:val="00E56492"/>
    <w:rsid w:val="00E7041A"/>
    <w:rsid w:val="00E729E9"/>
    <w:rsid w:val="00E90020"/>
    <w:rsid w:val="00E955AA"/>
    <w:rsid w:val="00EA34D7"/>
    <w:rsid w:val="00EA6AC6"/>
    <w:rsid w:val="00EB2BF7"/>
    <w:rsid w:val="00EC61D0"/>
    <w:rsid w:val="00ED747F"/>
    <w:rsid w:val="00EE10A5"/>
    <w:rsid w:val="00EE28C7"/>
    <w:rsid w:val="00EE42FC"/>
    <w:rsid w:val="00EF057F"/>
    <w:rsid w:val="00F54EEB"/>
    <w:rsid w:val="00F602EB"/>
    <w:rsid w:val="00F60C73"/>
    <w:rsid w:val="00F8031B"/>
    <w:rsid w:val="00FA0AAC"/>
    <w:rsid w:val="00FB602F"/>
    <w:rsid w:val="00FC22F4"/>
    <w:rsid w:val="00FD3393"/>
    <w:rsid w:val="00FD3A24"/>
    <w:rsid w:val="00FE1D2E"/>
    <w:rsid w:val="00FE67C7"/>
    <w:rsid w:val="00FF02B3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90E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0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90E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0A2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C04FF"/>
    <w:pPr>
      <w:autoSpaceDE w:val="0"/>
      <w:autoSpaceDN w:val="0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7C0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4"/>
    <w:rsid w:val="007C04F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"/>
    <w:rsid w:val="007C04FF"/>
    <w:pPr>
      <w:widowControl w:val="0"/>
      <w:shd w:val="clear" w:color="auto" w:fill="FFFFFF"/>
      <w:spacing w:before="360" w:line="274" w:lineRule="exact"/>
      <w:jc w:val="both"/>
    </w:pPr>
    <w:rPr>
      <w:spacing w:val="3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C04F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90E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0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90E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0A2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C04FF"/>
    <w:pPr>
      <w:autoSpaceDE w:val="0"/>
      <w:autoSpaceDN w:val="0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7C0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4"/>
    <w:rsid w:val="007C04F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"/>
    <w:rsid w:val="007C04FF"/>
    <w:pPr>
      <w:widowControl w:val="0"/>
      <w:shd w:val="clear" w:color="auto" w:fill="FFFFFF"/>
      <w:spacing w:before="360" w:line="274" w:lineRule="exact"/>
      <w:jc w:val="both"/>
    </w:pPr>
    <w:rPr>
      <w:spacing w:val="3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C04F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gara-eme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3FDE-DFB6-4CDC-92C2-B7A279F0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14</cp:revision>
  <dcterms:created xsi:type="dcterms:W3CDTF">2019-01-21T03:14:00Z</dcterms:created>
  <dcterms:modified xsi:type="dcterms:W3CDTF">2020-08-14T02:41:00Z</dcterms:modified>
</cp:coreProperties>
</file>