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ПРОЕКТ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г. _____________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</w:t>
      </w:r>
      <w:r w:rsidR="005D4A3E">
        <w:rPr>
          <w:rFonts w:ascii="Times New Roman" w:hAnsi="Times New Roman" w:cs="Times New Roman"/>
          <w:color w:val="000000"/>
          <w:sz w:val="20"/>
          <w:szCs w:val="20"/>
        </w:rPr>
        <w:t xml:space="preserve"> “___” ________ 2020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ДОГОВОР КУПЛИ-ПРОДАЖИ</w:t>
      </w:r>
    </w:p>
    <w:p w:rsidR="007F1967" w:rsidRPr="007F1967" w:rsidRDefault="007F1967" w:rsidP="007F1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Финансовый управляющий </w:t>
      </w:r>
      <w:proofErr w:type="spellStart"/>
      <w:r w:rsidR="00107E78">
        <w:rPr>
          <w:rFonts w:ascii="Times New Roman" w:hAnsi="Times New Roman" w:cs="Times New Roman"/>
          <w:color w:val="000000"/>
          <w:sz w:val="20"/>
          <w:szCs w:val="20"/>
        </w:rPr>
        <w:t>Аджатяна</w:t>
      </w:r>
      <w:proofErr w:type="spellEnd"/>
      <w:r w:rsidR="00107E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07E78">
        <w:rPr>
          <w:rFonts w:ascii="Times New Roman" w:hAnsi="Times New Roman" w:cs="Times New Roman"/>
          <w:color w:val="000000"/>
          <w:sz w:val="20"/>
          <w:szCs w:val="20"/>
        </w:rPr>
        <w:t>Артавазда</w:t>
      </w:r>
      <w:proofErr w:type="spellEnd"/>
      <w:r w:rsidR="00107E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07E78">
        <w:rPr>
          <w:rFonts w:ascii="Times New Roman" w:hAnsi="Times New Roman" w:cs="Times New Roman"/>
          <w:color w:val="000000"/>
          <w:sz w:val="20"/>
          <w:szCs w:val="20"/>
        </w:rPr>
        <w:t>Размики</w:t>
      </w:r>
      <w:proofErr w:type="spellEnd"/>
      <w:r w:rsidR="00754B0E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- Попова Елена Николаевна, действующая на основании решения Арбитражног</w:t>
      </w:r>
      <w:r w:rsidR="00107E78">
        <w:rPr>
          <w:rFonts w:ascii="Times New Roman" w:hAnsi="Times New Roman" w:cs="Times New Roman"/>
          <w:color w:val="000000"/>
          <w:sz w:val="20"/>
          <w:szCs w:val="20"/>
        </w:rPr>
        <w:t>о суда Забайкальского края от 04</w:t>
      </w:r>
      <w:r w:rsidR="00754B0E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754B0E" w:rsidRPr="007F1967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107E78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="00754B0E">
        <w:rPr>
          <w:rFonts w:ascii="Times New Roman" w:hAnsi="Times New Roman" w:cs="Times New Roman"/>
          <w:color w:val="000000"/>
          <w:sz w:val="20"/>
          <w:szCs w:val="20"/>
        </w:rPr>
        <w:t xml:space="preserve">.2019 года по делу № </w:t>
      </w:r>
      <w:r w:rsidR="00107E78">
        <w:rPr>
          <w:rFonts w:ascii="Times New Roman" w:hAnsi="Times New Roman" w:cs="Times New Roman"/>
          <w:color w:val="333333"/>
        </w:rPr>
        <w:t>А</w:t>
      </w:r>
      <w:r w:rsidR="00107E78" w:rsidRPr="004F49FC">
        <w:rPr>
          <w:rFonts w:ascii="Times New Roman" w:hAnsi="Times New Roman" w:cs="Times New Roman"/>
          <w:color w:val="333333"/>
        </w:rPr>
        <w:t>7</w:t>
      </w:r>
      <w:r w:rsidR="00107E78">
        <w:rPr>
          <w:rFonts w:ascii="Times New Roman" w:hAnsi="Times New Roman" w:cs="Times New Roman"/>
          <w:color w:val="333333"/>
        </w:rPr>
        <w:t>8-18825/2018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, именуемая в дальнейшем “Продавец”, с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одной стороны, и ___________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___________________________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____, именуемое в дальнейшем “Покупатель”, в лице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______________________, действующего на основании _________________________, с другой стороны, вместе далее именуемые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стороны, заключили настоящий договор о нижеследующем: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Предмет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1.1. Продавец обязуется передать в собственность Покупателя имущество Должника, указанное в п.1.2. настоящего договора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(далее – имущество), а Покупатель обязуется принять в собственность и оплатить указанное имущество в порядке и сроки,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предусмотренные настоящим договором.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1.2. Описание имущества, являющегося предметом настоящего договора: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_____________________________.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1.3. Имущество, являющееся предметом настоящего договора, принадлежит Должнику на праве собственности, не находится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под арестом, и не является предметом спора. </w:t>
      </w:r>
      <w:bookmarkStart w:id="0" w:name="_GoBack"/>
      <w:bookmarkEnd w:id="0"/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Обязанности сторон.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2.1. Продавец обязуется: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2.1.1. Передать имущество и имеющуюся документацию на имущество в месте его нахождения Покупателю в течение трех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рабочих дней после его полной оплаты.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2.1.2. Представить в орган, осуществляющий государственную регистрацию прав на недвижимое имущество, пакет документов,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необходимый для государственной регистрации перехода прав собственности на имущество, являющееся предметом настоящего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договора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 Покупатель обязуется: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2.2.1. Уплатить за имущество его цену в соответствии с п. 3 настоящего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2.2.2. Принять имущество по акту приема-передачи, в месте его нахождения в течение трех рабочих дней после его полной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оплаты.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2.2.3. Нести за свой счет все расходы, связанные с государственной регистрацией перехода права собственности на имущество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к Покупателю, права собственности на имущества у Покупателя.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Сумма договора и порядок расчетов.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3.1. Цена имущества составляет всего _____________________ (_________________) рублей (НДС не предусмотрен).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3.2. Сумма _____________ рублей, ранее перечисленная Покупателем Организатору торгов по продаже имущества Должника 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по договору о задатке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засчитывается в счет оплаты Покупателем имущества.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3.3. С учетом указанной в п.3.2. настоящего договора суммы Покупатель обязан оплатить Должнику ______________ рублей.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3.4. Обязанность по оплате суммы, указанной в п. 3.3. настоящего договора, лежит на Покупателе. Покупатель оплачивает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сумму, указанную в п. 3.3. настоящего договора, по реквизитам Должника, указанным в настоящем договоре, в течение тридцати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календарных дней со дня подписания настоящего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3.5. Обязанность Покупателя по оплате продаваемого имущество считается исполненной с момента поступления суммы,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указанной в п. 3.3. настоящего договора, на счет Должника в полном объеме.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Передача имущества и переход права собственности.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4.1. Передача имущества оформляется актом приема-передачи.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4.2. Передача имущества производится по месту нахождения иму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щества по адресу: ____________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________.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4.3. Акт приема-передачи имущества подписывается представителями сторон в трех экземплярах, по одному экземпляру для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Покупателя, Продавца и органа, осуществляющего государственную регистрацию прав на недвижимое имущество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4.4. Имущество считается переданным Продавцом Покупателю, если в предусмотренный п.2.1.1. настоящего договора срок оно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готово к передаче в месте, указанном в п.4.2. настоящего договора и Покупатель осведомлен о его готовности к передаче.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4.5. Право собственности на имущество переходит от Продавца на Покупателя с момента государственной регистрации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перехода права собственности на имущество к Покупателю после передачи имущества от Продавца к Покупателю и при условии полной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оплаты Покупателю цены имущества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4.6. Риск случайной гибели и повреждения имущества, а </w:t>
      </w:r>
      <w:proofErr w:type="gramStart"/>
      <w:r w:rsidRPr="007F1967">
        <w:rPr>
          <w:rFonts w:ascii="Times New Roman" w:hAnsi="Times New Roman" w:cs="Times New Roman"/>
          <w:color w:val="000000"/>
          <w:sz w:val="20"/>
          <w:szCs w:val="20"/>
        </w:rPr>
        <w:t>так же</w:t>
      </w:r>
      <w:proofErr w:type="gramEnd"/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бремя содержания имущества, переходят от Продавца на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Покупателя с момента подписания акта приема-передачи имущества, либо с момента, определенного в соответствии с п.4.4. настоящего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договора.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 Ответственность сторон.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5.1. За просрочку платежа Покупатель уплачивает Продавцу штрафную неустойку в размере 0,1% от неоплаченной суммы за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каждый день просрочки, при этом убытки могут быть взысканы Продавцом с Покупателя в полной сумме сверх такой неустойки. </w:t>
      </w:r>
      <w:proofErr w:type="gramStart"/>
      <w:r w:rsidRPr="007F1967">
        <w:rPr>
          <w:rFonts w:ascii="Times New Roman" w:hAnsi="Times New Roman" w:cs="Times New Roman"/>
          <w:color w:val="000000"/>
          <w:sz w:val="20"/>
          <w:szCs w:val="20"/>
        </w:rPr>
        <w:t>Кроме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того</w:t>
      </w:r>
      <w:proofErr w:type="gramEnd"/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в случае просрочки платежа с Покупателя подлежат взысканию проценты, предусмотренные ст.395 Гражданского кодекса РФ.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lastRenderedPageBreak/>
        <w:t>5.2. За просрочку передачи имущества Покупателю Продавец уплачивает Покупателю пени в размере 0,1 % от суммы договора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за каждый день просрочки.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5.3. Меры ответственности сторон, не предусмотренные в настоящем договоре, применяются в соответствии с нормами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гражданского законодательства РФ.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5.4. Покупатель достаточно осведомлен о состоянии и качестве имущества на момент заключения настоящего договора,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дополнительных гарантий на продаваемое имущество Продавец не дает.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6. Расторжение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6.1. Продавец вправе отказаться от исполнения настоящего договора полностью в одностороннем внесудебном порядке 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случае, если Покупатель не перечислит в срок, указанный в п.3.4. настоящего договора на счет Должника стоимость имущества в сумме,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указанной в п.3.3. настоящего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6.2. В случае, предусмотренном п. 6.1. настоящего договора, договор считается расторгнутым с момента получения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Покупателем соответствующего уведомления Продавца. Покупатель считается получившим такое уведомление по истечении семи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календарных дней с даты направления соответствующего уведомления почтой по адресу Покупателя, указанному в настоящем договоре.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6.3. В случае расторжения настоящего договора в порядке, предусмотренном п.6.1., 6.2. настоящего договора, стороны обязаны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вернуть друг другу полученное по настоящему договору в течение десяти рабочих дней с даты расторжения договора (причем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обязанность Продавца вернуть денежные средства Покупателю является встречной по отношению к обязанности Покупателя вернуть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Продавцу имущество - денежные средства возвращаются не ранее возврата по акту приема-передачи имущества), при этом задаток 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сумме, указанной в п.3.2. настоящего договора, ранее перечисленный Покупателем Организатору торгов, Покупателю не возвращается, 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он утрачивает задаток полностью, как и право на получение имущества. Оформление </w:t>
      </w:r>
      <w:proofErr w:type="gramStart"/>
      <w:r w:rsidRPr="007F1967">
        <w:rPr>
          <w:rFonts w:ascii="Times New Roman" w:hAnsi="Times New Roman" w:cs="Times New Roman"/>
          <w:color w:val="000000"/>
          <w:sz w:val="20"/>
          <w:szCs w:val="20"/>
        </w:rPr>
        <w:t>каких либо</w:t>
      </w:r>
      <w:proofErr w:type="gramEnd"/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соглашений о расторжении договора 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т.п. не требуется.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7. Заключительные положения.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7.1. Покупатель не вправе передавать свои права из настоящего договора третьим лицам без письменного согласия Продавца.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7.2. Настоящий договор вступает в силу с момента его подписания.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7.3. Любые изменения и дополнения к настоящему договору действительны лишь при условии, что они совершенны 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письменной форме и подписаны надлежаще уполномоченными на то представителями Сторон.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7.4. Дополнения, протоколы, приложения к настоящему Договору становятся его неотъемлемыми частями с момента их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подписания уполномоченными представителями обеих Сторон. С момента подписания настоящего договора вся предшествующая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заключению договора переписка Сторон утрачивает силу.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7.5. Все споры и разногласия, вытекающие из данного договора, в том числе связанные с его заключением, исполнением 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расторжением, его недействительностью (ничтожностью) и т.п., разрешаются сторонами путем взаимного согласования в претензионном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досудебном порядке. Срок ответа на претензию – три рабочих дня с момента получения стороной. Сторона считается получившей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претензию по истечении семи рабочих дней с даты направления соответствующего уведомления почтой по адресу Стороны, указанному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в настоящем договоре. В случае </w:t>
      </w:r>
      <w:proofErr w:type="spellStart"/>
      <w:r w:rsidRPr="007F1967">
        <w:rPr>
          <w:rFonts w:ascii="Times New Roman" w:hAnsi="Times New Roman" w:cs="Times New Roman"/>
          <w:color w:val="000000"/>
          <w:sz w:val="20"/>
          <w:szCs w:val="20"/>
        </w:rPr>
        <w:t>недостижения</w:t>
      </w:r>
      <w:proofErr w:type="spellEnd"/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соглашения по урегулированию спора, не поучению ответа на претензию и в любых иных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случаях все споры и разногласия подлежат рассмотрению в Арбитражном суде Томской области (для физических лиц в Октябрьском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районном суде г. Томска).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7.6. Настоящий Договор составлен на ___ листах в трех подлинных экземплярах, обладающих равной юридической силой -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один для Продавца, один – для Покупателя, один – для органа, осуществляющего государственную регистрацию прав на недвижимое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имущество и сделок с ним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7.7. Настоящий договор является для Покупателя договором присоединения и его условия могут быть приняты Покупателем не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иначе как путем присоединения к ним. Акцепт условий договора осуществлен Покупателем путем заключения с Организатором торгов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договора о задатке, утвержденной Организатором торгов формы и определенных им условиях, с последующим внесением денежных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средств в качестве задатка на счет Организатора торгов.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7.8. Все сомнения и неясности при толковании условий и текста настоящего договора трактуются в пользу Продавца.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АДРЕСА И БАНКОВСКИЕ РЕКВИЗИТЫ СТОРОН.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Продавец: Финансовый управляющий </w:t>
      </w:r>
      <w:proofErr w:type="spellStart"/>
      <w:r w:rsidR="00A00458">
        <w:rPr>
          <w:rFonts w:ascii="Times New Roman" w:hAnsi="Times New Roman" w:cs="Times New Roman"/>
          <w:sz w:val="24"/>
          <w:szCs w:val="24"/>
        </w:rPr>
        <w:t>Аджатяна</w:t>
      </w:r>
      <w:proofErr w:type="spellEnd"/>
      <w:r w:rsidR="00A00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458">
        <w:rPr>
          <w:rFonts w:ascii="Times New Roman" w:hAnsi="Times New Roman" w:cs="Times New Roman"/>
          <w:sz w:val="24"/>
          <w:szCs w:val="24"/>
        </w:rPr>
        <w:t>Артавазда</w:t>
      </w:r>
      <w:proofErr w:type="spellEnd"/>
      <w:r w:rsidR="00A00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458">
        <w:rPr>
          <w:rFonts w:ascii="Times New Roman" w:hAnsi="Times New Roman" w:cs="Times New Roman"/>
          <w:sz w:val="24"/>
          <w:szCs w:val="24"/>
        </w:rPr>
        <w:t>Размики</w:t>
      </w:r>
      <w:proofErr w:type="spellEnd"/>
      <w:r w:rsidR="00A00458">
        <w:rPr>
          <w:rFonts w:ascii="Times New Roman" w:hAnsi="Times New Roman" w:cs="Times New Roman"/>
          <w:sz w:val="24"/>
          <w:szCs w:val="24"/>
        </w:rPr>
        <w:t xml:space="preserve"> (25.11.1969 года рождения, место рождения - </w:t>
      </w:r>
      <w:r w:rsidR="00A0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</w:t>
      </w:r>
      <w:r w:rsidR="00A00458" w:rsidRPr="001F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Армения, гор. Артик, ИНН 751502312976,</w:t>
      </w:r>
      <w:r w:rsidR="00A0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0458" w:rsidRPr="001F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672000 г. Чита, ул. </w:t>
      </w:r>
      <w:proofErr w:type="spellStart"/>
      <w:r w:rsidR="00A00458" w:rsidRPr="001F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Бутина</w:t>
      </w:r>
      <w:proofErr w:type="spellEnd"/>
      <w:r w:rsidR="00A00458" w:rsidRPr="001F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78, к.126</w:t>
      </w:r>
      <w:r w:rsidR="00A00458">
        <w:rPr>
          <w:rFonts w:ascii="Times New Roman" w:hAnsi="Times New Roman" w:cs="Times New Roman"/>
          <w:sz w:val="24"/>
          <w:szCs w:val="24"/>
        </w:rPr>
        <w:t xml:space="preserve">, ИНН </w:t>
      </w:r>
      <w:r w:rsidR="00A00458">
        <w:rPr>
          <w:rStyle w:val="fontstyle01"/>
        </w:rPr>
        <w:t>751502312976</w:t>
      </w:r>
      <w:r w:rsidR="00A00458">
        <w:rPr>
          <w:rFonts w:ascii="Times New Roman" w:hAnsi="Times New Roman" w:cs="Times New Roman"/>
          <w:sz w:val="24"/>
          <w:szCs w:val="24"/>
        </w:rPr>
        <w:t xml:space="preserve">, СНИЛС </w:t>
      </w:r>
      <w:sdt>
        <w:sdtPr>
          <w:rPr>
            <w:rFonts w:ascii="Arial Narrow" w:hAnsi="Arial Narrow"/>
            <w:bCs/>
            <w:sz w:val="20"/>
            <w:szCs w:val="20"/>
          </w:rPr>
          <w:id w:val="580952856"/>
          <w:placeholder>
            <w:docPart w:val="2EDCFFD62DEC49CBBE2DFA9FC74EB881"/>
          </w:placeholder>
        </w:sdtPr>
        <w:sdtEndPr/>
        <w:sdtContent>
          <w:r w:rsidR="00A00458" w:rsidRPr="00C44B9F">
            <w:rPr>
              <w:rFonts w:ascii="Times New Roman" w:hAnsi="Times New Roman" w:cs="Times New Roman"/>
              <w:sz w:val="24"/>
              <w:szCs w:val="24"/>
            </w:rPr>
            <w:t>121-204-637-91</w:t>
          </w:r>
        </w:sdtContent>
      </w:sdt>
      <w:proofErr w:type="gramStart"/>
      <w:r w:rsidR="00A00458">
        <w:rPr>
          <w:rFonts w:ascii="Times New Roman" w:hAnsi="Times New Roman" w:cs="Times New Roman"/>
          <w:sz w:val="24"/>
          <w:szCs w:val="24"/>
        </w:rPr>
        <w:t>)</w:t>
      </w:r>
      <w:r w:rsidR="00A00458" w:rsidRPr="0099424A">
        <w:rPr>
          <w:rFonts w:ascii="Times New Roman" w:hAnsi="Times New Roman" w:cs="Times New Roman"/>
          <w:color w:val="FF0000"/>
        </w:rPr>
        <w:t xml:space="preserve"> </w:t>
      </w:r>
      <w:r w:rsidR="007F1967" w:rsidRPr="007F19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gramEnd"/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Попова Елена Николаевна, </w:t>
      </w:r>
      <w:r w:rsidR="0013301D">
        <w:rPr>
          <w:rFonts w:ascii="Times New Roman" w:eastAsia="Times New Roman" w:hAnsi="Times New Roman" w:cs="Times New Roman"/>
          <w:sz w:val="20"/>
          <w:szCs w:val="20"/>
          <w:lang w:eastAsia="ru-RU"/>
        </w:rPr>
        <w:t>№ лицевого счета 42301810840000119100</w:t>
      </w:r>
      <w:r w:rsidR="007F1967" w:rsidRPr="00AD32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F1967" w:rsidRPr="007F19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="00133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ПАО «Промсвязь</w:t>
      </w:r>
      <w:r w:rsidR="00107E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банк» к/</w:t>
      </w:r>
      <w:proofErr w:type="spellStart"/>
      <w:r w:rsidR="00107E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сч</w:t>
      </w:r>
      <w:proofErr w:type="spellEnd"/>
      <w:r w:rsidR="00107E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3010181400000000555, БИК 044525555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Покупатель: ____________________________________________________________________________.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18"/>
          <w:szCs w:val="18"/>
        </w:rPr>
      </w:pPr>
      <w:r>
        <w:rPr>
          <w:rFonts w:ascii="TimesNewRomanPSMT" w:hAnsi="TimesNewRomanPSMT" w:cs="TimesNewRomanPSMT"/>
          <w:b/>
          <w:bCs/>
          <w:color w:val="000000"/>
          <w:sz w:val="18"/>
          <w:szCs w:val="18"/>
        </w:rPr>
        <w:t>Подписи сторон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Продавец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Покупатель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______________(_____________________) _______________(_________________)</w:t>
      </w:r>
    </w:p>
    <w:p w:rsidR="00505C45" w:rsidRDefault="00505C45" w:rsidP="00AD7EB5"/>
    <w:sectPr w:rsidR="00505C4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571" w:rsidRDefault="00704571" w:rsidP="007F1967">
      <w:pPr>
        <w:spacing w:after="0" w:line="240" w:lineRule="auto"/>
      </w:pPr>
      <w:r>
        <w:separator/>
      </w:r>
    </w:p>
  </w:endnote>
  <w:endnote w:type="continuationSeparator" w:id="0">
    <w:p w:rsidR="00704571" w:rsidRDefault="00704571" w:rsidP="007F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967" w:rsidRDefault="007F1967">
    <w:pPr>
      <w:pStyle w:val="a5"/>
    </w:pPr>
    <w:r>
      <w:t>___________Продавец                                                    _____________Покупатель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571" w:rsidRDefault="00704571" w:rsidP="007F1967">
      <w:pPr>
        <w:spacing w:after="0" w:line="240" w:lineRule="auto"/>
      </w:pPr>
      <w:r>
        <w:separator/>
      </w:r>
    </w:p>
  </w:footnote>
  <w:footnote w:type="continuationSeparator" w:id="0">
    <w:p w:rsidR="00704571" w:rsidRDefault="00704571" w:rsidP="007F1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CF"/>
    <w:rsid w:val="00080212"/>
    <w:rsid w:val="00107E78"/>
    <w:rsid w:val="0013301D"/>
    <w:rsid w:val="00505C45"/>
    <w:rsid w:val="005C5F30"/>
    <w:rsid w:val="005D4A3E"/>
    <w:rsid w:val="00671019"/>
    <w:rsid w:val="00704571"/>
    <w:rsid w:val="00754B0E"/>
    <w:rsid w:val="007F03CF"/>
    <w:rsid w:val="007F1967"/>
    <w:rsid w:val="00A00458"/>
    <w:rsid w:val="00AD32CB"/>
    <w:rsid w:val="00AD7EB5"/>
    <w:rsid w:val="00E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84B47-AA0F-41B3-A429-0499267F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967"/>
  </w:style>
  <w:style w:type="paragraph" w:styleId="a5">
    <w:name w:val="footer"/>
    <w:basedOn w:val="a"/>
    <w:link w:val="a6"/>
    <w:uiPriority w:val="99"/>
    <w:unhideWhenUsed/>
    <w:rsid w:val="007F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967"/>
  </w:style>
  <w:style w:type="character" w:customStyle="1" w:styleId="fontstyle01">
    <w:name w:val="fontstyle01"/>
    <w:basedOn w:val="a0"/>
    <w:rsid w:val="00A0045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DCFFD62DEC49CBBE2DFA9FC74EB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EF3400-A491-4EE5-93AF-4EAA018A79A3}"/>
      </w:docPartPr>
      <w:docPartBody>
        <w:p w:rsidR="00EA7C6B" w:rsidRDefault="000613CB" w:rsidP="000613CB">
          <w:pPr>
            <w:pStyle w:val="2EDCFFD62DEC49CBBE2DFA9FC74EB881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BB"/>
    <w:rsid w:val="000613CB"/>
    <w:rsid w:val="0038367F"/>
    <w:rsid w:val="00495FCD"/>
    <w:rsid w:val="00747E76"/>
    <w:rsid w:val="009505BB"/>
    <w:rsid w:val="00976E00"/>
    <w:rsid w:val="00A82EB3"/>
    <w:rsid w:val="00EA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13CB"/>
    <w:rPr>
      <w:color w:val="808080"/>
    </w:rPr>
  </w:style>
  <w:style w:type="paragraph" w:customStyle="1" w:styleId="48AD08B34A944F76828E9AB483851778">
    <w:name w:val="48AD08B34A944F76828E9AB483851778"/>
    <w:rsid w:val="009505BB"/>
  </w:style>
  <w:style w:type="paragraph" w:customStyle="1" w:styleId="E610F38E2D544E0181196F2063F52768">
    <w:name w:val="E610F38E2D544E0181196F2063F52768"/>
    <w:rsid w:val="009505BB"/>
  </w:style>
  <w:style w:type="paragraph" w:customStyle="1" w:styleId="2EDCFFD62DEC49CBBE2DFA9FC74EB881">
    <w:name w:val="2EDCFFD62DEC49CBBE2DFA9FC74EB881"/>
    <w:rsid w:val="000613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2020-06-19T05:25:00Z</dcterms:created>
  <dcterms:modified xsi:type="dcterms:W3CDTF">2020-06-19T05:25:00Z</dcterms:modified>
</cp:coreProperties>
</file>