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5F38D15B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108D4A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93B68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21C48254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701C8CF" wp14:editId="2A819B0C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7E1B8E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Продажа права требования на квартиру в строящемся доме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7179"/>
      </w:tblGrid>
      <w:tr w:rsidR="00BA20E7" w:rsidRPr="00B27543" w14:paraId="1A59DC43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943"/>
            </w:tblGrid>
            <w:tr w:rsidR="006035E4" w:rsidRPr="0081562D" w14:paraId="497F58D1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8412" w14:textId="77777777" w:rsidR="00EC2A1A" w:rsidRDefault="00460BEA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925D9C6" wp14:editId="501CF2F2">
                        <wp:extent cx="2857500" cy="1524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1084" cy="1536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68DC8FC3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1F32" w14:textId="77777777" w:rsidR="00EC2A1A" w:rsidRDefault="00460BEA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120A54F0" wp14:editId="17813503">
                        <wp:extent cx="2838450" cy="2195068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2036" cy="2205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16F6F210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41A6E" w14:textId="77777777" w:rsidR="00EC2A1A" w:rsidRDefault="00460BEA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2BE51949" wp14:editId="668F0869">
                        <wp:extent cx="2838450" cy="1428687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8933" cy="1444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1530F00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0C48" w14:textId="05EF3168" w:rsidR="00EC2A1A" w:rsidRDefault="00EC2A1A">
                  <w:pPr>
                    <w:framePr w:hSpace="180" w:wrap="around" w:vAnchor="text" w:hAnchor="margin" w:xAlign="center" w:y="645"/>
                  </w:pPr>
                </w:p>
              </w:tc>
            </w:tr>
          </w:tbl>
          <w:p w14:paraId="117566DC" w14:textId="39A2BE1D" w:rsidR="00EC2A1A" w:rsidRDefault="00EC2A1A"/>
          <w:p w14:paraId="5FF7B460" w14:textId="77777777" w:rsidR="0081562D" w:rsidRPr="0081562D" w:rsidRDefault="0081562D" w:rsidP="0003075C"/>
        </w:tc>
        <w:tc>
          <w:tcPr>
            <w:tcW w:w="5528" w:type="dxa"/>
          </w:tcPr>
          <w:p w14:paraId="3CCFB864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07E1B54A" w14:textId="77777777" w:rsidR="00BA20E7" w:rsidRPr="00B27543" w:rsidRDefault="00BA20E7" w:rsidP="00510AE5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3 153 000.00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78F48D01" w14:textId="77777777" w:rsidR="00BA20E7" w:rsidRDefault="00BA20E7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58D2573F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Выставляются на продажу права требования на квартиру общей площадью 44,52 кв. м, расположенной на 2-м этаже в малоэтажном многоквартирном жилом доме, строительный адрес: Московская область, Люберецкий район, поселок Малаховка, Быковское шоссе, корпус 1, строительный номер квартиры 19 (ЖК «Заречье»).  .  Транспортная доступность: в 2,9 км находится ж/д станция «Малаховка», автобусная остановка «Мастер» находится в 150 м. Расстояние до  МКАДа 13 км.  Инфраструктура: Строящийся дом расположен в жилом комплексе «Заречье». Район представляет собой квартальную застройку формата малоэтажных домов, обладает развитой инфраструктурой. В радиусе 25 минут ходьбы располагаются магазины  «Пятерочка», общеобразовательные школы №47 и № 52, Малаховский парк с пляжем на Малаховском озере, поликлиника № 5, фитнес клуб и другие объекты социальной и коммерческой инфраструктуры. Окружен дачными поселками, частным сектором и новостройками.   Преимущества: Район с развитой инфраструктурой, хорошей транспортной доступностью. Современный дом, с хорошими планировочными решениями, шумоизоляцией, инженерией, городскими коммуникациями. В этом районе есть все условия для качественной жизни: учебы,  работы, занятий спортом и отдыха. Коммуникации центральные.</w:t>
            </w:r>
          </w:p>
          <w:p w14:paraId="1869FDB5" w14:textId="77777777" w:rsidR="00C8164A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3536B8DC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</w:p>
          <w:p w14:paraId="0F5E9AEE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Долевая собственность</w:t>
            </w:r>
          </w:p>
          <w:p w14:paraId="3B6A491E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7783E7A0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https://sales.lot-online.ru/e-auction/auctionLotProperty.xhtml?parm=organizerUnid=1;lotUnid=960000269749;mode=just</w:t>
            </w:r>
          </w:p>
        </w:tc>
      </w:tr>
    </w:tbl>
    <w:p w14:paraId="0463C8FD" w14:textId="77777777" w:rsidR="001F6E5D" w:rsidRPr="007E1B8E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7E1B8E">
        <w:rPr>
          <w:rFonts w:ascii="PF Agora Slab Pro" w:hAnsi="PF Agora Slab Pro" w:cs="PF Agora Slab Pro"/>
          <w:sz w:val="24"/>
          <w:szCs w:val="24"/>
          <w:lang w:val="ru-RU"/>
        </w:rPr>
        <w:t>Московская область, Люберецкий район, поселок Малаховка, Быковское шоссе, корпус 1, строительный номер квартиры 19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4502D8DF" w14:textId="77777777" w:rsidTr="00807341">
        <w:trPr>
          <w:trHeight w:val="119"/>
        </w:trPr>
        <w:tc>
          <w:tcPr>
            <w:tcW w:w="5368" w:type="dxa"/>
          </w:tcPr>
          <w:p w14:paraId="032252CD" w14:textId="1625BBE9" w:rsidR="00FB1255" w:rsidRPr="004E03D9" w:rsidRDefault="007E1B8E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64D30581" wp14:editId="67507F04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1270" r="2540" b="635"/>
                      <wp:wrapNone/>
                      <wp:docPr id="7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45ADF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30581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" fillcolor="#d8d8d8 [2732]" stroked="f" strokeweight="2pt">
                      <o:lock v:ext="edit" aspectratio="t"/>
                      <v:textbox>
                        <w:txbxContent>
                          <w:p w14:paraId="2DC45ADF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56CF417C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68102909" w14:textId="77777777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7E1B8E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br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4F0319D5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946AA59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BEFF" w14:textId="77777777" w:rsidR="00460BEA" w:rsidRDefault="00460BEA" w:rsidP="00934AD8">
      <w:pPr>
        <w:spacing w:after="0" w:line="240" w:lineRule="auto"/>
      </w:pPr>
      <w:r>
        <w:separator/>
      </w:r>
    </w:p>
  </w:endnote>
  <w:endnote w:type="continuationSeparator" w:id="0">
    <w:p w14:paraId="12A566BD" w14:textId="77777777" w:rsidR="00460BEA" w:rsidRDefault="00460BEA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804E" w14:textId="77777777" w:rsidR="00460BEA" w:rsidRDefault="00460BEA" w:rsidP="00934AD8">
      <w:pPr>
        <w:spacing w:after="0" w:line="240" w:lineRule="auto"/>
      </w:pPr>
      <w:r>
        <w:separator/>
      </w:r>
    </w:p>
  </w:footnote>
  <w:footnote w:type="continuationSeparator" w:id="0">
    <w:p w14:paraId="2055EC97" w14:textId="77777777" w:rsidR="00460BEA" w:rsidRDefault="00460BEA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0BEA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1B8E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2A1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CCC4"/>
  <w15:docId w15:val="{4617861B-EC78-4E69-84A5-BB032F3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2020-07-09T10:02:00Z</dcterms:created>
  <dcterms:modified xsi:type="dcterms:W3CDTF">2020-07-09T10:02:00Z</dcterms:modified>
</cp:coreProperties>
</file>