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6B" w:rsidRPr="00A41DC6" w:rsidRDefault="006E356B" w:rsidP="006E356B">
      <w:pPr>
        <w:pStyle w:val="a5"/>
        <w:spacing w:line="240" w:lineRule="auto"/>
        <w:rPr>
          <w:szCs w:val="24"/>
        </w:rPr>
      </w:pPr>
      <w:bookmarkStart w:id="0" w:name="_GoBack"/>
      <w:bookmarkEnd w:id="0"/>
    </w:p>
    <w:p w:rsidR="006E356B" w:rsidRPr="00A41DC6" w:rsidRDefault="006E356B" w:rsidP="006E356B">
      <w:pPr>
        <w:pStyle w:val="a5"/>
        <w:spacing w:line="240" w:lineRule="auto"/>
        <w:rPr>
          <w:szCs w:val="24"/>
        </w:rPr>
      </w:pPr>
      <w:r w:rsidRPr="00A41DC6">
        <w:rPr>
          <w:szCs w:val="24"/>
        </w:rPr>
        <w:t xml:space="preserve">ДОГОВОР </w:t>
      </w:r>
    </w:p>
    <w:p w:rsidR="006E356B" w:rsidRPr="00A41DC6" w:rsidRDefault="006E356B" w:rsidP="006E356B">
      <w:pPr>
        <w:pStyle w:val="a5"/>
        <w:spacing w:line="240" w:lineRule="auto"/>
        <w:rPr>
          <w:szCs w:val="24"/>
        </w:rPr>
      </w:pPr>
      <w:r w:rsidRPr="00A41DC6">
        <w:rPr>
          <w:szCs w:val="24"/>
        </w:rPr>
        <w:t>купли-продажи имущества</w:t>
      </w:r>
    </w:p>
    <w:p w:rsidR="006E356B" w:rsidRPr="00A41DC6" w:rsidRDefault="006E356B" w:rsidP="006E356B">
      <w:pPr>
        <w:pStyle w:val="a5"/>
        <w:spacing w:line="240" w:lineRule="auto"/>
        <w:ind w:firstLine="708"/>
        <w:rPr>
          <w:szCs w:val="24"/>
        </w:rPr>
      </w:pPr>
    </w:p>
    <w:p w:rsidR="006E356B" w:rsidRPr="00A41DC6" w:rsidRDefault="005B198D" w:rsidP="006E356B">
      <w:pPr>
        <w:pStyle w:val="a5"/>
        <w:spacing w:line="240" w:lineRule="auto"/>
        <w:jc w:val="both"/>
        <w:rPr>
          <w:b w:val="0"/>
          <w:szCs w:val="24"/>
        </w:rPr>
      </w:pPr>
      <w:r w:rsidRPr="00A41DC6">
        <w:rPr>
          <w:b w:val="0"/>
          <w:szCs w:val="24"/>
        </w:rPr>
        <w:t>г. Псков</w:t>
      </w:r>
      <w:r w:rsidR="006E356B" w:rsidRPr="00A41DC6">
        <w:rPr>
          <w:b w:val="0"/>
          <w:szCs w:val="24"/>
        </w:rPr>
        <w:t xml:space="preserve">                                                                                                      </w:t>
      </w:r>
      <w:proofErr w:type="gramStart"/>
      <w:r w:rsidR="006E356B" w:rsidRPr="00A41DC6">
        <w:rPr>
          <w:b w:val="0"/>
          <w:szCs w:val="24"/>
        </w:rPr>
        <w:t xml:space="preserve">   «</w:t>
      </w:r>
      <w:proofErr w:type="gramEnd"/>
      <w:r w:rsidR="006E356B" w:rsidRPr="00A41DC6">
        <w:rPr>
          <w:b w:val="0"/>
          <w:szCs w:val="24"/>
        </w:rPr>
        <w:t>___»_________20</w:t>
      </w:r>
      <w:r w:rsidR="00105FD1">
        <w:rPr>
          <w:b w:val="0"/>
          <w:szCs w:val="24"/>
        </w:rPr>
        <w:t>20 г.</w:t>
      </w:r>
    </w:p>
    <w:p w:rsidR="006E356B" w:rsidRPr="00A41DC6" w:rsidRDefault="006E356B" w:rsidP="006E356B">
      <w:pPr>
        <w:pStyle w:val="a5"/>
        <w:spacing w:line="240" w:lineRule="auto"/>
        <w:jc w:val="both"/>
        <w:rPr>
          <w:b w:val="0"/>
          <w:szCs w:val="24"/>
        </w:rPr>
      </w:pPr>
    </w:p>
    <w:p w:rsidR="002E4E0C" w:rsidRPr="002E4E0C" w:rsidRDefault="005B198D" w:rsidP="002E4E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       </w:t>
      </w:r>
      <w:r w:rsidR="002E4E0C" w:rsidRPr="002E4E0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"НЕДРА-ТРАНС"</w:t>
      </w:r>
    </w:p>
    <w:p w:rsidR="006E356B" w:rsidRPr="00A41DC6" w:rsidRDefault="002E4E0C" w:rsidP="002E4E0C">
      <w:pPr>
        <w:pStyle w:val="aa"/>
        <w:rPr>
          <w:rFonts w:ascii="Times New Roman" w:hAnsi="Times New Roman" w:cs="Times New Roman"/>
          <w:sz w:val="24"/>
          <w:szCs w:val="24"/>
        </w:rPr>
      </w:pPr>
      <w:r w:rsidRPr="002E4E0C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2E4E0C">
        <w:rPr>
          <w:rFonts w:ascii="Times New Roman" w:hAnsi="Times New Roman" w:cs="Times New Roman"/>
          <w:sz w:val="24"/>
          <w:szCs w:val="24"/>
        </w:rPr>
        <w:tab/>
        <w:t xml:space="preserve">186804, РЕСПУБЛИКА КАРЕЛИЯ, РАЙОН ПИТКЯРАНТСКИЙ, ПОСЕЛОК </w:t>
      </w:r>
      <w:r>
        <w:rPr>
          <w:rFonts w:ascii="Times New Roman" w:hAnsi="Times New Roman" w:cs="Times New Roman"/>
          <w:sz w:val="24"/>
          <w:szCs w:val="24"/>
        </w:rPr>
        <w:t xml:space="preserve">ЛЯСКЕЛЯ, УЛИЦА СОВЕТСКАЯ, ДОМ 4    ОГРН </w:t>
      </w:r>
      <w:proofErr w:type="gramStart"/>
      <w:r>
        <w:rPr>
          <w:rFonts w:ascii="Times New Roman" w:hAnsi="Times New Roman" w:cs="Times New Roman"/>
          <w:sz w:val="24"/>
          <w:szCs w:val="24"/>
        </w:rPr>
        <w:t>1041001532450  ИНН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0C">
        <w:rPr>
          <w:rFonts w:ascii="Times New Roman" w:hAnsi="Times New Roman" w:cs="Times New Roman"/>
          <w:sz w:val="24"/>
          <w:szCs w:val="24"/>
        </w:rPr>
        <w:t>1005008125,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98D" w:rsidRPr="00A41DC6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Николаева Сергея Александровича, действующего на основании </w:t>
      </w:r>
      <w:r w:rsidRPr="002E4E0C">
        <w:rPr>
          <w:rFonts w:ascii="Times New Roman" w:hAnsi="Times New Roman" w:cs="Times New Roman"/>
          <w:sz w:val="24"/>
          <w:szCs w:val="24"/>
        </w:rPr>
        <w:t>решения Арбитражного суда Республики Карелия по делу № А526-7293/2019 от 19.09.2019 года (резолютивная часть), 26.09.2019 года (полный текст)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56B" w:rsidRPr="00A41DC6">
        <w:rPr>
          <w:rFonts w:ascii="Times New Roman" w:hAnsi="Times New Roman" w:cs="Times New Roman"/>
          <w:sz w:val="24"/>
          <w:szCs w:val="24"/>
        </w:rPr>
        <w:t>именуемый в дальнейшем «Продавец», и</w:t>
      </w:r>
    </w:p>
    <w:p w:rsidR="006E356B" w:rsidRPr="00A41DC6" w:rsidRDefault="006E356B" w:rsidP="006E356B">
      <w:pPr>
        <w:pStyle w:val="a5"/>
        <w:spacing w:line="240" w:lineRule="auto"/>
        <w:ind w:firstLine="708"/>
        <w:jc w:val="both"/>
        <w:rPr>
          <w:b w:val="0"/>
          <w:szCs w:val="24"/>
        </w:rPr>
      </w:pPr>
      <w:r w:rsidRPr="00A41DC6">
        <w:rPr>
          <w:b w:val="0"/>
          <w:szCs w:val="24"/>
        </w:rPr>
        <w:t>_____________________________________________________________________________________________ в лице _____________________________________________, действующий на основании _______________________________________,</w:t>
      </w:r>
      <w:r w:rsidRPr="00A41DC6">
        <w:rPr>
          <w:szCs w:val="24"/>
        </w:rPr>
        <w:t xml:space="preserve"> </w:t>
      </w:r>
      <w:r w:rsidRPr="00A41DC6">
        <w:rPr>
          <w:b w:val="0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6E356B" w:rsidRPr="00A41DC6" w:rsidRDefault="006E356B" w:rsidP="006E356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E356B" w:rsidRPr="00A41DC6" w:rsidRDefault="006E356B" w:rsidP="00A41DC6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купля-продажа, согласованного сторонами Договора по количеству, качеству, эксплуатационному назначению имущества </w:t>
      </w:r>
      <w:r w:rsidR="00A41DC6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2E4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A41DC6" w:rsidRPr="00A41DC6">
        <w:rPr>
          <w:rFonts w:ascii="Times New Roman" w:hAnsi="Times New Roman" w:cs="Times New Roman"/>
          <w:sz w:val="24"/>
          <w:szCs w:val="24"/>
        </w:rPr>
        <w:t xml:space="preserve"> </w:t>
      </w:r>
      <w:r w:rsidRPr="00A41DC6">
        <w:rPr>
          <w:rFonts w:ascii="Times New Roman" w:hAnsi="Times New Roman" w:cs="Times New Roman"/>
          <w:sz w:val="24"/>
          <w:szCs w:val="24"/>
        </w:rPr>
        <w:t>(далее - «Имущество»), которое Продавец в соответствии с условиями Договора передает в собственность Покупателя, а последний обязуется принять указанное Имущество и оплатить его в порядке, определенном сторонами настоящего Договора.</w:t>
      </w:r>
    </w:p>
    <w:p w:rsidR="006E356B" w:rsidRPr="00A41DC6" w:rsidRDefault="006E356B" w:rsidP="006E356B">
      <w:pPr>
        <w:pStyle w:val="a7"/>
        <w:numPr>
          <w:ilvl w:val="1"/>
          <w:numId w:val="1"/>
        </w:numPr>
        <w:ind w:left="0" w:firstLine="680"/>
        <w:rPr>
          <w:kern w:val="2"/>
          <w:sz w:val="24"/>
          <w:szCs w:val="24"/>
        </w:rPr>
      </w:pPr>
      <w:r w:rsidRPr="00A41DC6">
        <w:rPr>
          <w:kern w:val="2"/>
          <w:sz w:val="24"/>
          <w:szCs w:val="24"/>
        </w:rPr>
        <w:t xml:space="preserve">На момент заключения настоящего договора </w:t>
      </w:r>
      <w:r w:rsidR="00A41DC6">
        <w:rPr>
          <w:kern w:val="2"/>
          <w:sz w:val="24"/>
          <w:szCs w:val="24"/>
        </w:rPr>
        <w:t xml:space="preserve">выше </w:t>
      </w:r>
      <w:r w:rsidRPr="00A41DC6">
        <w:rPr>
          <w:kern w:val="2"/>
          <w:sz w:val="24"/>
          <w:szCs w:val="24"/>
        </w:rPr>
        <w:t>поименованное в Имущество, принадлежит Продавцу на праве собственности.</w:t>
      </w:r>
    </w:p>
    <w:p w:rsidR="006E356B" w:rsidRPr="00A41DC6" w:rsidRDefault="006E356B" w:rsidP="006E356B">
      <w:pPr>
        <w:pStyle w:val="a7"/>
        <w:numPr>
          <w:ilvl w:val="1"/>
          <w:numId w:val="1"/>
        </w:numPr>
        <w:ind w:left="0" w:firstLine="680"/>
        <w:rPr>
          <w:kern w:val="2"/>
          <w:sz w:val="24"/>
          <w:szCs w:val="24"/>
        </w:rPr>
      </w:pPr>
      <w:r w:rsidRPr="00A41DC6">
        <w:rPr>
          <w:kern w:val="2"/>
          <w:sz w:val="24"/>
          <w:szCs w:val="24"/>
        </w:rPr>
        <w:t xml:space="preserve">На момент подписания договора Покупатель осмотрел Имущество и удовлетворен его состоянием. </w:t>
      </w:r>
    </w:p>
    <w:p w:rsidR="006E356B" w:rsidRPr="00A41DC6" w:rsidRDefault="006E356B" w:rsidP="006E356B">
      <w:pPr>
        <w:pStyle w:val="a7"/>
        <w:ind w:firstLine="680"/>
        <w:rPr>
          <w:b/>
          <w:kern w:val="2"/>
          <w:sz w:val="24"/>
          <w:szCs w:val="24"/>
        </w:rPr>
      </w:pPr>
    </w:p>
    <w:p w:rsidR="006E356B" w:rsidRPr="00A41DC6" w:rsidRDefault="006E356B" w:rsidP="006E356B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sz w:val="24"/>
          <w:szCs w:val="24"/>
        </w:rPr>
      </w:pPr>
      <w:r w:rsidRPr="00A41DC6">
        <w:rPr>
          <w:b/>
          <w:sz w:val="24"/>
          <w:szCs w:val="24"/>
        </w:rPr>
        <w:t>Право собственности. Риск случайной гибели Имущества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Расходы по содержанию, хранению и обеспечению сохранности Имущества, подлежащего передаче по настоящему Договору, но своевременно не переданного Покупателю, несет Продавец.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случайной порчи, утраты или повреждения Имущества, являющегося предметом настоящего Договора, несет Покупатель с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момента  передачи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Имущества Покупателю.        </w:t>
      </w:r>
    </w:p>
    <w:p w:rsidR="006E356B" w:rsidRPr="00A41DC6" w:rsidRDefault="006E356B" w:rsidP="006E356B">
      <w:pPr>
        <w:widowControl w:val="0"/>
        <w:snapToGri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Продавец обязуется:</w:t>
      </w:r>
    </w:p>
    <w:p w:rsidR="006E356B" w:rsidRPr="00A41DC6" w:rsidRDefault="006E356B" w:rsidP="006E356B">
      <w:pPr>
        <w:widowControl w:val="0"/>
        <w:numPr>
          <w:ilvl w:val="2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Передать Имущество Покупателю по акту приема-передачи не позднее 5 (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Пяти)  рабочих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дней  со дня полной оплаты Покупателем Суммы Договора.</w:t>
      </w:r>
    </w:p>
    <w:p w:rsidR="006E356B" w:rsidRPr="00A41DC6" w:rsidRDefault="006E356B" w:rsidP="006E356B">
      <w:pPr>
        <w:widowControl w:val="0"/>
        <w:numPr>
          <w:ilvl w:val="2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Передать одновременно с Имуществом относящиеся к нему документы.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Покупатель обязуется:</w:t>
      </w:r>
    </w:p>
    <w:p w:rsidR="006E356B" w:rsidRPr="00A41DC6" w:rsidRDefault="006E356B" w:rsidP="006E356B">
      <w:pPr>
        <w:widowControl w:val="0"/>
        <w:numPr>
          <w:ilvl w:val="2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Осуществить приемку Имущества от Продавца в предусмотренные в настоящем Договоре сроки.</w:t>
      </w:r>
    </w:p>
    <w:p w:rsidR="006E356B" w:rsidRPr="00A41DC6" w:rsidRDefault="006E356B" w:rsidP="006E356B">
      <w:pPr>
        <w:widowControl w:val="0"/>
        <w:numPr>
          <w:ilvl w:val="2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Оплатить за Имущество его цену в порядке и сроки, согласованные сторонами в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настоящем  Договоре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, либо дополнительном соглашении к Договору. </w:t>
      </w:r>
    </w:p>
    <w:p w:rsidR="006E356B" w:rsidRPr="00A41DC6" w:rsidRDefault="006E356B" w:rsidP="006E356B">
      <w:pPr>
        <w:widowControl w:val="0"/>
        <w:snapToGri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Сумма Договора и порядок расчетов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Сумма настоящего Договора составляет __________________________________.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Покупатель производит оплату суммы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Договора  путем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перечисления безналичных денежных средств на расчетный счет Продавца в течение 30 календарных дней с даты подписания настоящего договора.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Вся сумма задатка, перечисленная Покупателем для участия в торгах, засчитывается в счет исполнения обязательств Покупателя по оплате Имущества.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Обязанность Покупателя по оплате Имущества считается исполненной с момента   поступления денежных средств в сумме, указанной в п. 4.1. Договора, на расчетный счет Продавца.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не исполнения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Покупателем обязанности по полной оплате Суммы Договора по истечении 30 календарных дней, настоящий договор считается расторгнутым с даты его подписания сторонами. При этом Имущество остается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у Продавца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и сумма внесенного задатка Покупателю не возвращается.</w:t>
      </w:r>
    </w:p>
    <w:p w:rsidR="006E356B" w:rsidRPr="00A41DC6" w:rsidRDefault="006E356B" w:rsidP="006E356B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Покупатель несет все расходы, связанные с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государственной  регистрацией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перехода права собственности на Имущество.</w:t>
      </w:r>
    </w:p>
    <w:p w:rsidR="006E356B" w:rsidRPr="00A41DC6" w:rsidRDefault="006E356B" w:rsidP="006E356B">
      <w:pPr>
        <w:pStyle w:val="a7"/>
        <w:ind w:firstLine="680"/>
        <w:rPr>
          <w:b/>
          <w:sz w:val="24"/>
          <w:szCs w:val="24"/>
        </w:rPr>
      </w:pPr>
    </w:p>
    <w:p w:rsidR="006E356B" w:rsidRPr="00A41DC6" w:rsidRDefault="006E356B" w:rsidP="006E356B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sz w:val="24"/>
          <w:szCs w:val="24"/>
        </w:rPr>
      </w:pPr>
      <w:r w:rsidRPr="00A41DC6">
        <w:rPr>
          <w:b/>
          <w:sz w:val="24"/>
          <w:szCs w:val="24"/>
        </w:rPr>
        <w:t>Ответственность сторон</w:t>
      </w:r>
    </w:p>
    <w:p w:rsidR="006E356B" w:rsidRPr="00A41DC6" w:rsidRDefault="006E356B" w:rsidP="006E356B">
      <w:pPr>
        <w:pStyle w:val="2"/>
        <w:numPr>
          <w:ilvl w:val="1"/>
          <w:numId w:val="1"/>
        </w:numPr>
        <w:spacing w:after="0" w:line="240" w:lineRule="auto"/>
        <w:ind w:left="0" w:firstLine="680"/>
        <w:jc w:val="both"/>
        <w:rPr>
          <w:kern w:val="2"/>
        </w:rPr>
      </w:pPr>
      <w:r w:rsidRPr="00A41DC6">
        <w:rPr>
          <w:kern w:val="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обстоятельств. К обстоятельствам непреодолимой силы стороны настоящего Договора относят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такие  явления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стихийного характера , как : землетрясение, наводнение, удар молнии, извержение вулкана, сель, оползень и т.п., исключающие для человека нормальную жизнедеятельность; мораторий органов власти и управления,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6E356B" w:rsidRPr="00A41DC6" w:rsidRDefault="006E356B" w:rsidP="006E356B">
      <w:pPr>
        <w:widowControl w:val="0"/>
        <w:snapToGrid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Порядок разрешения споров. Защита интересов сторон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 xml:space="preserve">Споры, возникающие </w:t>
      </w:r>
      <w:proofErr w:type="gramStart"/>
      <w:r w:rsidRPr="00A41DC6">
        <w:rPr>
          <w:rFonts w:ascii="Times New Roman" w:hAnsi="Times New Roman" w:cs="Times New Roman"/>
          <w:sz w:val="24"/>
          <w:szCs w:val="24"/>
        </w:rPr>
        <w:t>при  исполнении</w:t>
      </w:r>
      <w:proofErr w:type="gramEnd"/>
      <w:r w:rsidRPr="00A41DC6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стороны будут стремиться разрешать путем переговоров в досудебном порядке, а при не достижении взаимоприемлемого решения стороны вправе передать спорный вопрос на разрешение в Арбитражный суд </w:t>
      </w:r>
      <w:r w:rsidR="005B198D" w:rsidRPr="00A41DC6">
        <w:rPr>
          <w:rFonts w:ascii="Times New Roman" w:hAnsi="Times New Roman" w:cs="Times New Roman"/>
          <w:sz w:val="24"/>
          <w:szCs w:val="24"/>
        </w:rPr>
        <w:t>Псковской области</w:t>
      </w:r>
      <w:r w:rsidRPr="00A41DC6">
        <w:rPr>
          <w:rFonts w:ascii="Times New Roman" w:hAnsi="Times New Roman" w:cs="Times New Roman"/>
          <w:sz w:val="24"/>
          <w:szCs w:val="24"/>
        </w:rPr>
        <w:t>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По всем вопросам, не нашедшим решения в условиях настоящего Договора, но вытекающим из отношений сторон по нему, стороны будут руководствоваться положениями действующего законодательства РФ.</w:t>
      </w:r>
    </w:p>
    <w:p w:rsidR="006E356B" w:rsidRPr="00A41DC6" w:rsidRDefault="006E356B" w:rsidP="006E356B">
      <w:pPr>
        <w:widowControl w:val="0"/>
        <w:snapToGri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Настоящий Договор вступает в законную силу с момента его подписания и действует до полного и надлежащего исполнения сторонами своих обязательств по Договору.</w:t>
      </w:r>
    </w:p>
    <w:p w:rsidR="006E356B" w:rsidRPr="00A41DC6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Настоящий Договор составлен в трех подлинных экземплярах, имеющих одинаковую юридическую силу.</w:t>
      </w:r>
    </w:p>
    <w:p w:rsidR="006E356B" w:rsidRDefault="006E356B" w:rsidP="006E356B">
      <w:pPr>
        <w:widowControl w:val="0"/>
        <w:numPr>
          <w:ilvl w:val="1"/>
          <w:numId w:val="1"/>
        </w:numPr>
        <w:snapToGri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1DC6">
        <w:rPr>
          <w:rFonts w:ascii="Times New Roman" w:hAnsi="Times New Roman" w:cs="Times New Roman"/>
          <w:sz w:val="24"/>
          <w:szCs w:val="24"/>
        </w:rPr>
        <w:t>Любые соглашения сторон по изменению и/или дополнению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A41DC6" w:rsidRDefault="00A41DC6" w:rsidP="00A41D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C6" w:rsidRDefault="00A41DC6" w:rsidP="00A41D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C6" w:rsidRPr="00A41DC6" w:rsidRDefault="00A41DC6" w:rsidP="00A41D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pStyle w:val="21"/>
        <w:widowControl w:val="0"/>
        <w:snapToGrid w:val="0"/>
        <w:spacing w:after="0" w:line="240" w:lineRule="auto"/>
        <w:ind w:left="680"/>
        <w:jc w:val="both"/>
      </w:pPr>
    </w:p>
    <w:p w:rsidR="006E356B" w:rsidRPr="00A41DC6" w:rsidRDefault="006E356B" w:rsidP="006E356B">
      <w:pPr>
        <w:pStyle w:val="a9"/>
        <w:numPr>
          <w:ilvl w:val="0"/>
          <w:numId w:val="1"/>
        </w:numPr>
        <w:tabs>
          <w:tab w:val="clear" w:pos="142"/>
          <w:tab w:val="clear" w:pos="360"/>
        </w:tabs>
        <w:ind w:left="0" w:right="0" w:firstLine="0"/>
        <w:jc w:val="center"/>
        <w:rPr>
          <w:b/>
          <w:szCs w:val="24"/>
        </w:rPr>
      </w:pPr>
      <w:r w:rsidRPr="00A41DC6">
        <w:rPr>
          <w:b/>
          <w:szCs w:val="24"/>
        </w:rPr>
        <w:t>Адреса и банковские реквизиты сторон</w:t>
      </w:r>
    </w:p>
    <w:p w:rsidR="006E356B" w:rsidRPr="00A41DC6" w:rsidRDefault="006E356B" w:rsidP="006E356B">
      <w:pPr>
        <w:pStyle w:val="a9"/>
        <w:tabs>
          <w:tab w:val="clear" w:pos="142"/>
        </w:tabs>
        <w:ind w:left="0" w:right="0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990"/>
      </w:tblGrid>
      <w:tr w:rsidR="006E356B" w:rsidRPr="00A41DC6" w:rsidTr="00A75C4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6">
              <w:rPr>
                <w:rFonts w:ascii="Times New Roman" w:hAnsi="Times New Roman" w:cs="Times New Roman"/>
                <w:sz w:val="24"/>
                <w:szCs w:val="24"/>
              </w:rPr>
              <w:t xml:space="preserve">Продавец: </w:t>
            </w:r>
          </w:p>
          <w:p w:rsidR="002E4E0C" w:rsidRPr="002E4E0C" w:rsidRDefault="006E356B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E4E0C" w:rsidRPr="002E4E0C">
              <w:rPr>
                <w:rFonts w:ascii="Times New Roman" w:hAnsi="Times New Roman" w:cs="Times New Roman"/>
                <w:sz w:val="24"/>
                <w:szCs w:val="24"/>
              </w:rPr>
              <w:t xml:space="preserve">ООО "НЕДРА-ТРАНС" 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ИНН 1005008125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КПП 100501001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ОГРН/ОГРНИП 1041001532450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Расчётный счёт 40702810951000001323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БИК 045805602</w:t>
            </w:r>
          </w:p>
          <w:p w:rsidR="002E4E0C" w:rsidRPr="002E4E0C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Банк ПСКОВСКОЕ ОТДЕЛЕНИЕ N 8630 ПАО СБЕРБАНК</w:t>
            </w:r>
          </w:p>
          <w:p w:rsidR="005B198D" w:rsidRPr="00A41DC6" w:rsidRDefault="002E4E0C" w:rsidP="002E4E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C">
              <w:rPr>
                <w:rFonts w:ascii="Times New Roman" w:hAnsi="Times New Roman" w:cs="Times New Roman"/>
                <w:sz w:val="24"/>
                <w:szCs w:val="24"/>
              </w:rPr>
              <w:t>Корр. счёт 30101810300000000602</w:t>
            </w:r>
          </w:p>
          <w:p w:rsidR="00A41DC6" w:rsidRPr="00A41DC6" w:rsidRDefault="00A41DC6" w:rsidP="005B198D">
            <w:pPr>
              <w:pStyle w:val="a3"/>
            </w:pPr>
          </w:p>
          <w:p w:rsidR="005B198D" w:rsidRPr="00A41DC6" w:rsidRDefault="00A41DC6" w:rsidP="005B198D">
            <w:pPr>
              <w:pStyle w:val="a3"/>
            </w:pPr>
            <w:r w:rsidRPr="00A41DC6">
              <w:t>Продавец_______________</w:t>
            </w:r>
          </w:p>
          <w:p w:rsidR="006E356B" w:rsidRPr="00A41DC6" w:rsidRDefault="006E356B" w:rsidP="005B19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C6" w:rsidRDefault="00A41DC6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C6" w:rsidRDefault="00A41DC6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6B" w:rsidRPr="00A41DC6" w:rsidRDefault="006E356B" w:rsidP="00A75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6">
              <w:rPr>
                <w:rFonts w:ascii="Times New Roman" w:hAnsi="Times New Roman" w:cs="Times New Roman"/>
                <w:sz w:val="24"/>
                <w:szCs w:val="24"/>
              </w:rPr>
              <w:t>Покупатель: ___________________________</w:t>
            </w:r>
          </w:p>
        </w:tc>
      </w:tr>
    </w:tbl>
    <w:p w:rsidR="006E356B" w:rsidRPr="00A41DC6" w:rsidRDefault="006E356B" w:rsidP="006E356B">
      <w:pPr>
        <w:pStyle w:val="ConsNormal"/>
        <w:tabs>
          <w:tab w:val="num" w:pos="-2977"/>
        </w:tabs>
        <w:ind w:left="6663" w:firstLine="0"/>
        <w:jc w:val="both"/>
        <w:rPr>
          <w:rFonts w:ascii="Times New Roman" w:hAnsi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ind w:left="6200"/>
        <w:rPr>
          <w:rFonts w:ascii="Times New Roman" w:hAnsi="Times New Roman" w:cs="Times New Roman"/>
          <w:sz w:val="24"/>
          <w:szCs w:val="24"/>
        </w:rPr>
      </w:pPr>
    </w:p>
    <w:p w:rsidR="006E356B" w:rsidRPr="00A41DC6" w:rsidRDefault="006E356B" w:rsidP="006E356B">
      <w:pPr>
        <w:rPr>
          <w:rFonts w:ascii="Times New Roman" w:hAnsi="Times New Roman" w:cs="Times New Roman"/>
          <w:b/>
          <w:sz w:val="24"/>
          <w:szCs w:val="24"/>
        </w:rPr>
      </w:pPr>
    </w:p>
    <w:p w:rsidR="00844091" w:rsidRPr="00A41DC6" w:rsidRDefault="00844091">
      <w:pPr>
        <w:rPr>
          <w:rFonts w:ascii="Times New Roman" w:hAnsi="Times New Roman" w:cs="Times New Roman"/>
          <w:sz w:val="24"/>
          <w:szCs w:val="24"/>
        </w:rPr>
      </w:pPr>
    </w:p>
    <w:sectPr w:rsidR="00844091" w:rsidRPr="00A41DC6" w:rsidSect="00E46620">
      <w:footerReference w:type="default" r:id="rId7"/>
      <w:pgSz w:w="11906" w:h="16838"/>
      <w:pgMar w:top="1134" w:right="74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C4" w:rsidRDefault="000D69C4" w:rsidP="00D21B80">
      <w:pPr>
        <w:spacing w:after="0" w:line="240" w:lineRule="auto"/>
      </w:pPr>
      <w:r>
        <w:separator/>
      </w:r>
    </w:p>
  </w:endnote>
  <w:endnote w:type="continuationSeparator" w:id="0">
    <w:p w:rsidR="000D69C4" w:rsidRDefault="000D69C4" w:rsidP="00D2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24" w:rsidRDefault="00844091">
    <w:pPr>
      <w:pStyle w:val="a3"/>
    </w:pPr>
    <w:r>
      <w:t>Продавец ______________________                            Покупатель________________________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C4" w:rsidRDefault="000D69C4" w:rsidP="00D21B80">
      <w:pPr>
        <w:spacing w:after="0" w:line="240" w:lineRule="auto"/>
      </w:pPr>
      <w:r>
        <w:separator/>
      </w:r>
    </w:p>
  </w:footnote>
  <w:footnote w:type="continuationSeparator" w:id="0">
    <w:p w:rsidR="000D69C4" w:rsidRDefault="000D69C4" w:rsidP="00D2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720"/>
    <w:multiLevelType w:val="multilevel"/>
    <w:tmpl w:val="8F76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56B"/>
    <w:rsid w:val="000D69C4"/>
    <w:rsid w:val="000E3BD5"/>
    <w:rsid w:val="00105FD1"/>
    <w:rsid w:val="002E4E0C"/>
    <w:rsid w:val="005B198D"/>
    <w:rsid w:val="006E356B"/>
    <w:rsid w:val="00844091"/>
    <w:rsid w:val="00A41DC6"/>
    <w:rsid w:val="00D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F05C"/>
  <w15:docId w15:val="{9C19F058-0C0E-442B-83C2-7CC24592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5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E35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E356B"/>
    <w:pPr>
      <w:widowControl w:val="0"/>
      <w:snapToGrid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6E356B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rsid w:val="006E356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6E356B"/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6E35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356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E35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356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E356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6E35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lock Text"/>
    <w:basedOn w:val="a"/>
    <w:rsid w:val="006E356B"/>
    <w:pPr>
      <w:tabs>
        <w:tab w:val="left" w:pos="142"/>
      </w:tabs>
      <w:spacing w:after="0" w:line="240" w:lineRule="auto"/>
      <w:ind w:left="-284" w:right="-7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uiPriority w:val="1"/>
    <w:qFormat/>
    <w:rsid w:val="005B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AMPJYXuZMwHhbnv0DJek0E+Pp45GP42KfQOXhl6J1EU=</DigestValue>
    </Reference>
    <Reference Type="http://www.w3.org/2000/09/xmldsig#Object" URI="#idOfficeObject">
      <DigestMethod Algorithm="urn:ietf:params:xml:ns:cpxmlsec:algorithms:gostr34112012-256"/>
      <DigestValue>kRVFaX8USIYPpp8TxdFgUcTjT9U28LpYHi6BQ6JiFvU=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EvIcpCrhqpBiMMa+hVCLBPdeBctMLJLG0lfQOlXjfis=</DigestValue>
    </Reference>
  </SignedInfo>
  <SignatureValue>h+b5kmGUC+vywgRinBAZHurvGRnjzLZZiOREt0FX7tUlbWGdwdWDkH6S+t+uPyqr
OZ6/7CSbs3z0RD0xGXgDIw==</SignatureValue>
  <KeyInfo>
    <X509Data>
      <X509Certificate>MIIIozCCCE6gAwIBAgIQAdXHpACvwaAAAAAHLEsAAjAMBggqhQMHAQEDAgUAMIIB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0L7RgdGB0LjQuIIKFfAP0AAAAAAChDAMBggqhQMHAQEDAgUAA0EACwMfTJV1peVe
EEvBuStTFtYO6gjQyV/8nTFPwjAv/Cwrb7yowXVOHzmNj3kVIGJioUuESvczZkKB
uZm7o3kr1A==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PEeyCLBugUyVeqg56T4+O9xpyD0=</DigestValue>
      </Reference>
      <Reference URI="/word/endnotes.xml?ContentType=application/vnd.openxmlformats-officedocument.wordprocessingml.endnotes+xml">
        <DigestMethod Algorithm="http://www.w3.org/2000/09/xmldsig#sha1"/>
        <DigestValue>edBzfZsfy8g3GnBrH0mxiZNALVk=</DigestValue>
      </Reference>
      <Reference URI="/word/fontTable.xml?ContentType=application/vnd.openxmlformats-officedocument.wordprocessingml.fontTable+xml">
        <DigestMethod Algorithm="http://www.w3.org/2000/09/xmldsig#sha1"/>
        <DigestValue>yl3c8KkPZF5F/VoVhvB00OW0rhY=</DigestValue>
      </Reference>
      <Reference URI="/word/footer1.xml?ContentType=application/vnd.openxmlformats-officedocument.wordprocessingml.footer+xml">
        <DigestMethod Algorithm="http://www.w3.org/2000/09/xmldsig#sha1"/>
        <DigestValue>XCKoPcNC+aD8h/JiQKLQO8E/JK4=</DigestValue>
      </Reference>
      <Reference URI="/word/footnotes.xml?ContentType=application/vnd.openxmlformats-officedocument.wordprocessingml.footnotes+xml">
        <DigestMethod Algorithm="http://www.w3.org/2000/09/xmldsig#sha1"/>
        <DigestValue>KnUnXhyjL8JR1QSFv+ntl9JBUrs=</DigestValue>
      </Reference>
      <Reference URI="/word/numbering.xml?ContentType=application/vnd.openxmlformats-officedocument.wordprocessingml.numbering+xml">
        <DigestMethod Algorithm="http://www.w3.org/2000/09/xmldsig#sha1"/>
        <DigestValue>V2jSlQw5IrtEP699v9HQX3BD6fE=</DigestValue>
      </Reference>
      <Reference URI="/word/settings.xml?ContentType=application/vnd.openxmlformats-officedocument.wordprocessingml.settings+xml">
        <DigestMethod Algorithm="http://www.w3.org/2000/09/xmldsig#sha1"/>
        <DigestValue>xbIU9Gi1xz+JURgXPqjd/ikIpKs=</DigestValue>
      </Reference>
      <Reference URI="/word/styles.xml?ContentType=application/vnd.openxmlformats-officedocument.wordprocessingml.styles+xml">
        <DigestMethod Algorithm="http://www.w3.org/2000/09/xmldsig#sha1"/>
        <DigestValue>ouuWtGbTCpEG45QZg4cX9hhNQZ0=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2020-06-27T09:10:51Z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2020-06-27T09:10:51Z</xd:SigningTime>
          <xd:SigningCertificate>
            <xd:Cert>
              <xd:CertDigest>
                <DigestMethod Algorithm="http://www.w3.org/2000/09/xmldsig#sha1"/>
                <DigestValue>an9QCQwX2NhPDhwOFO5osOj/2RI=</DigestValue>
              </xd:CertDigest>
              <xd:IssuerSerial>
                <X509IssuerName>CN="ООО ""АСТРАЛ-М""", O="ООО ""АСТРАЛ-М""", E=ca@astralm.ru, S=77 г. Москва, L=г. Москва, C=RU, ИНН=007720623379, STREET=Шоссе Энтузиастов д. 56 стр.32 офис 214, ОГРН=1087746806311</X509IssuerName>
                <X509SerialNumber>2439236419795089566189339394053963778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dcterms:created xsi:type="dcterms:W3CDTF">2018-05-23T11:18:00Z</dcterms:created>
  <dcterms:modified xsi:type="dcterms:W3CDTF">2020-04-21T07:43:00Z</dcterms:modified>
</cp:coreProperties>
</file>