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FB9EF9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</w:t>
      </w:r>
      <w:r w:rsidR="008F1B53">
        <w:rPr>
          <w:rFonts w:ascii="Times New Roman" w:hAnsi="Times New Roman" w:cs="Times New Roman"/>
          <w:color w:val="000000"/>
          <w:sz w:val="24"/>
          <w:szCs w:val="24"/>
        </w:rPr>
        <w:t xml:space="preserve">кт-Петербург, пер. </w:t>
      </w:r>
      <w:proofErr w:type="spellStart"/>
      <w:r w:rsidR="008F1B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F1B53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>5, лит.</w:t>
      </w:r>
      <w:proofErr w:type="gramEnd"/>
      <w:r w:rsidR="008F1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16 октября 2020 г. по делу А40-218391/19-109-192 «Б» конкурсным управляющим (ликвидатором) Обществом с ограниченной ответственностью «РАМ Банк»  (ООО</w:t>
      </w:r>
      <w:proofErr w:type="gramEnd"/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>РАМ Банк»)  (адрес регистрации: 123100, г. Москва, проезд Шмитовский, д. 3, строение 3, ИНН 7750004263, ОГРН 1077711000201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1622FA" w14:textId="0A354447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Нежилое помещение - 457,8 кв. м, адрес: г. Москва, пр.</w:t>
      </w:r>
      <w:proofErr w:type="gramEnd"/>
      <w:r>
        <w:t xml:space="preserve"> Шмитовский, д. 3, стр. 3, 3 этаж, кадастровый номер 77:01:0004044:1955 - 67 335 788,00 руб</w:t>
      </w:r>
      <w:r>
        <w:t>.;</w:t>
      </w:r>
    </w:p>
    <w:p w14:paraId="4F48B84C" w14:textId="38891B61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Нежилое помещение - 453,4 кв. м, адрес: г. Москва, пр.</w:t>
      </w:r>
      <w:proofErr w:type="gramEnd"/>
      <w:r>
        <w:t xml:space="preserve"> Шмитовский, д. 3, стр. 3, 2 этаж, кадастровый номер 77:01:0004044:1956 - 66 688 612,00 руб</w:t>
      </w:r>
      <w:r>
        <w:t>.;</w:t>
      </w:r>
    </w:p>
    <w:p w14:paraId="33D30F88" w14:textId="7EEC2BEE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Квартира - 50,2 кв. м, адрес: </w:t>
      </w:r>
      <w:proofErr w:type="gramStart"/>
      <w:r>
        <w:t>Московская</w:t>
      </w:r>
      <w:proofErr w:type="gramEnd"/>
      <w:r>
        <w:t xml:space="preserve"> обл., г. Одинцово, ул. Северная, д. 36, кв. 164, 1-комнатная, 17 этаж, кадастровый номер 50:20:0030102:1309 - 5 082 800,00 руб</w:t>
      </w:r>
      <w:r>
        <w:t>.;</w:t>
      </w:r>
    </w:p>
    <w:p w14:paraId="430798AB" w14:textId="455E458B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Квартира - 53,1 кв. м, адрес: </w:t>
      </w:r>
      <w:proofErr w:type="gramStart"/>
      <w:r>
        <w:t>Московская</w:t>
      </w:r>
      <w:proofErr w:type="gramEnd"/>
      <w:r>
        <w:t xml:space="preserve"> обл., г. Одинцово, ул. Северная, д. 36, кв. 252, 2-комнатная, 3 этаж, кадастровый номер 252, 50:20:0030102:926 - 5 376 428,00 руб</w:t>
      </w:r>
      <w:r>
        <w:t>.;</w:t>
      </w:r>
    </w:p>
    <w:p w14:paraId="15789DCF" w14:textId="4C9EB78B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5 - Квартира - 139,4 кв. м, адрес: г. Санкт-Петербург, </w:t>
      </w:r>
      <w:proofErr w:type="spellStart"/>
      <w:r>
        <w:t>пр-кт</w:t>
      </w:r>
      <w:proofErr w:type="spellEnd"/>
      <w:r>
        <w:t xml:space="preserve"> Петровский, д. 1, лит.</w:t>
      </w:r>
      <w:proofErr w:type="gramEnd"/>
      <w:r>
        <w:t xml:space="preserve"> А, кв. 30, 3 этаж, 78:07:0003152:2068 - 26 820 978,00 руб</w:t>
      </w:r>
      <w:r>
        <w:t>.;</w:t>
      </w:r>
    </w:p>
    <w:p w14:paraId="4F4ABED4" w14:textId="7FF4255C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2017, пробег - нет данных, 3,5 АТ (249 л. с.), бензин, передний, VIN XW7BKYFK30S111679, г. Москва - 1 672 881,36 руб</w:t>
      </w:r>
      <w:r>
        <w:t>.;</w:t>
      </w:r>
    </w:p>
    <w:p w14:paraId="0187A070" w14:textId="544A40C4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2016, пробег - нет данных, 2.5 АТ (181 л. с.), бензин, передний, VIN XW7BF4FK20S148218, г. Москва - 1 567 000,00 руб</w:t>
      </w:r>
      <w:r>
        <w:t>.;</w:t>
      </w:r>
    </w:p>
    <w:p w14:paraId="308267B4" w14:textId="3FA39344" w:rsidR="00467D6B" w:rsidRPr="00E26FCC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>
        <w:t xml:space="preserve">Лот 8 -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2016, пробег - нет данных, 2,5 АТ (181 л. с.), бензин, передний, VIN XW7BF4FK70S148215, г. Москва - 1 501 500,00 руб</w:t>
      </w:r>
      <w:r>
        <w:rPr>
          <w:rFonts w:ascii="Times New Roman CYR" w:hAnsi="Times New Roman CYR" w:cs="Times New Roman CYR"/>
          <w:color w:val="000000"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C43DC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1B5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FDB55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F1B53">
        <w:rPr>
          <w:b/>
        </w:rPr>
        <w:t>05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36D39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F1B53">
        <w:rPr>
          <w:color w:val="000000"/>
        </w:rPr>
        <w:t>05 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F1B53">
        <w:rPr>
          <w:b/>
        </w:rPr>
        <w:t>23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B293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F1B53">
        <w:t>25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F1B53">
        <w:t>12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43BC7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8F1B53">
        <w:rPr>
          <w:b/>
        </w:rPr>
        <w:t>30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F1B53">
        <w:rPr>
          <w:b/>
          <w:bCs/>
          <w:color w:val="000000"/>
        </w:rPr>
        <w:t>05 апреля</w:t>
      </w:r>
      <w:r w:rsidR="00C11EFF" w:rsidRPr="00A115B3">
        <w:rPr>
          <w:b/>
        </w:rPr>
        <w:t xml:space="preserve"> </w:t>
      </w:r>
      <w:r w:rsidR="002E4F1B">
        <w:rPr>
          <w:b/>
        </w:rPr>
        <w:t>2021</w:t>
      </w:r>
      <w:bookmarkStart w:id="0" w:name="_GoBack"/>
      <w:bookmarkEnd w:id="0"/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97850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8F1B53">
        <w:t xml:space="preserve">30 ноября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2A7C4E3" w14:textId="1938FF46" w:rsidR="00E26FCC" w:rsidRPr="00E26FCC" w:rsidRDefault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6FCC">
        <w:rPr>
          <w:b/>
          <w:color w:val="000000"/>
        </w:rPr>
        <w:t>Для лотов 1-5:</w:t>
      </w:r>
    </w:p>
    <w:p w14:paraId="2B03A9C5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30 ноября 2020 г. по 18 января 2021 г. - в размере начальной цены продажи лота;</w:t>
      </w:r>
    </w:p>
    <w:p w14:paraId="4694B38C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19 января 2021 г. по 25 января 2021 г. - в размере 96,00% от начальной цены продажи лота;</w:t>
      </w:r>
    </w:p>
    <w:p w14:paraId="51B8D88D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26 января 2021 г. по 01 февраля 2021 г. - в размере 92,00% от начальной цены продажи лота;</w:t>
      </w:r>
    </w:p>
    <w:p w14:paraId="3B587922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02 февраля 2021 г. по 08 февраля 2021 г. - в размере 88,00% от начальной цены продажи лота;</w:t>
      </w:r>
    </w:p>
    <w:p w14:paraId="4C2BD402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09 февраля 2021 г. по 15 февраля 2021 г. - в размере 84,00% от начальной цены продажи лота;</w:t>
      </w:r>
    </w:p>
    <w:p w14:paraId="48713594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16 февраля 2021 г. по 22 февраля 2021 г. - в размере 80,00% от начальной цены продажи лота;</w:t>
      </w:r>
    </w:p>
    <w:p w14:paraId="3A215B56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23 февраля 2021 г. по 01 марта 2021 г. - в размере 76,00% от начальной цены продажи лота;</w:t>
      </w:r>
    </w:p>
    <w:p w14:paraId="2CB9D3A7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02 марта 2021 г. по 08 марта 2021 г. - в размере 72,00% от начальной цены продажи лота;</w:t>
      </w:r>
    </w:p>
    <w:p w14:paraId="6FF9663C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09 марта 2021 г. по 15 марта 2021 г. - в размере 68,00% от начальной цены продажи лота;</w:t>
      </w:r>
    </w:p>
    <w:p w14:paraId="4DD41152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16 марта 2021 г. по 22 марта 2021 г. - в размере 64,00% от начальной цены продажи лота;</w:t>
      </w:r>
    </w:p>
    <w:p w14:paraId="5BA944A3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23 марта 2021 г. по 29 марта 2021 г. - в размере 60,00% от начальной цены продажи лота;</w:t>
      </w:r>
    </w:p>
    <w:p w14:paraId="5320FEF3" w14:textId="7ED60505" w:rsidR="00EA7238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30 марта 2021 г. по 05 апреля 2021 г. - в размере 56,00%</w:t>
      </w:r>
      <w:r>
        <w:rPr>
          <w:color w:val="000000"/>
        </w:rPr>
        <w:t xml:space="preserve"> от начальной цены продажи лота.</w:t>
      </w:r>
    </w:p>
    <w:p w14:paraId="6D194E19" w14:textId="738B9F6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6FCC">
        <w:rPr>
          <w:b/>
          <w:color w:val="000000"/>
        </w:rPr>
        <w:t>Для лотов 6-8:</w:t>
      </w:r>
    </w:p>
    <w:p w14:paraId="52E6DF16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30 ноября 2020 г. по 18 января 2021 г. - в размере начальной цены продажи лота;</w:t>
      </w:r>
    </w:p>
    <w:p w14:paraId="7E093D82" w14:textId="130F40A4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19 января 2021 г. по 25 я</w:t>
      </w:r>
      <w:r w:rsidR="00B05824">
        <w:rPr>
          <w:color w:val="000000"/>
        </w:rPr>
        <w:t>нваря 2021 г. - в размере 91,5</w:t>
      </w:r>
      <w:r w:rsidRPr="00E26FCC">
        <w:rPr>
          <w:color w:val="000000"/>
        </w:rPr>
        <w:t>0% от начальной цены продажи лота;</w:t>
      </w:r>
    </w:p>
    <w:p w14:paraId="4389A15B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26 января 2021 г. по 01 февраля 2021 г. - в размере 83,00% от начальной цены продажи лота;</w:t>
      </w:r>
    </w:p>
    <w:p w14:paraId="12000717" w14:textId="0E24B03E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02 февраля 2021 г. по 08 фе</w:t>
      </w:r>
      <w:r w:rsidR="00B05824">
        <w:rPr>
          <w:color w:val="000000"/>
        </w:rPr>
        <w:t>враля 2021 г. - в размере 74,5</w:t>
      </w:r>
      <w:r w:rsidRPr="00E26FCC">
        <w:rPr>
          <w:color w:val="000000"/>
        </w:rPr>
        <w:t>0% от начальной цены продажи лота;</w:t>
      </w:r>
    </w:p>
    <w:p w14:paraId="261CA778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09 февраля 2021 г. по 15 февраля 2021 г. - в размере 66,00% от начальной цены продажи лота;</w:t>
      </w:r>
    </w:p>
    <w:p w14:paraId="34515D38" w14:textId="64DBEC29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16 февраля 2021 г. по 22 фе</w:t>
      </w:r>
      <w:r w:rsidR="00B05824">
        <w:rPr>
          <w:color w:val="000000"/>
        </w:rPr>
        <w:t>враля 2021 г. - в размере 57,5</w:t>
      </w:r>
      <w:r w:rsidRPr="00E26FCC">
        <w:rPr>
          <w:color w:val="000000"/>
        </w:rPr>
        <w:t>0% от начальной цены продажи лота;</w:t>
      </w:r>
    </w:p>
    <w:p w14:paraId="3071F0C8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23 февраля 2021 г. по 01 марта 2021 г. - в размере 49,00% от начальной цены продажи лота;</w:t>
      </w:r>
    </w:p>
    <w:p w14:paraId="1E2EEE6B" w14:textId="4EB83055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 xml:space="preserve">с 02 марта 2021 г. по 08 марта 2021 г. - </w:t>
      </w:r>
      <w:r w:rsidR="00B05824">
        <w:rPr>
          <w:color w:val="000000"/>
        </w:rPr>
        <w:t>в размере 40,5</w:t>
      </w:r>
      <w:r w:rsidRPr="00E26FCC">
        <w:rPr>
          <w:color w:val="000000"/>
        </w:rPr>
        <w:t>0% от начальной цены продажи лота;</w:t>
      </w:r>
    </w:p>
    <w:p w14:paraId="097D3679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09 марта 2021 г. по 15 марта 2021 г. - в размере 32,00% от начальной цены продажи лота;</w:t>
      </w:r>
    </w:p>
    <w:p w14:paraId="239F6AE5" w14:textId="229595EA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 xml:space="preserve">с 16 марта 2021 г. по 22 </w:t>
      </w:r>
      <w:r w:rsidR="00B05824">
        <w:rPr>
          <w:color w:val="000000"/>
        </w:rPr>
        <w:t>марта 2021 г. - в размере 23,5</w:t>
      </w:r>
      <w:r w:rsidRPr="00E26FCC">
        <w:rPr>
          <w:color w:val="000000"/>
        </w:rPr>
        <w:t>0% от начальной цены продажи лота;</w:t>
      </w:r>
    </w:p>
    <w:p w14:paraId="35D489BD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lastRenderedPageBreak/>
        <w:t>с 23 марта 2021 г. по 29 марта 2021 г. - в размере 15,00% от начальной цены продажи лота;</w:t>
      </w:r>
    </w:p>
    <w:p w14:paraId="7AFA7DA6" w14:textId="02848E32" w:rsidR="00E26FCC" w:rsidRPr="00A115B3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 xml:space="preserve">с 30 марта 2021 г. по 05 </w:t>
      </w:r>
      <w:r w:rsidR="00B05824">
        <w:rPr>
          <w:color w:val="000000"/>
        </w:rPr>
        <w:t>апреля 2021 г. - в размере 6,5</w:t>
      </w:r>
      <w:r w:rsidRPr="00E26FCC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562B42E" w:rsidR="00EA7238" w:rsidRDefault="004C3AF1" w:rsidP="004C3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3AF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часов по адресу: г. Москва, Павелецкая набережная, д.</w:t>
      </w:r>
      <w:r w:rsidR="002E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AF1">
        <w:rPr>
          <w:rFonts w:ascii="Times New Roman" w:hAnsi="Times New Roman" w:cs="Times New Roman"/>
          <w:color w:val="000000"/>
          <w:sz w:val="24"/>
          <w:szCs w:val="24"/>
        </w:rPr>
        <w:t xml:space="preserve">8, тел. +7 (495) 725-31-33, доб. 62-36,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1-4, 6-8: </w:t>
      </w:r>
      <w:r w:rsidRPr="004C3AF1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Московскому времени в будние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дни) </w:t>
      </w:r>
      <w:hyperlink r:id="rId8" w:history="1">
        <w:r w:rsidRPr="00BD388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лоту 5: т</w:t>
      </w:r>
      <w:r w:rsidRPr="004C3AF1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</w:t>
      </w:r>
      <w:r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6A6FBBD" w:rsidR="00EA7238" w:rsidRPr="00A115B3" w:rsidRDefault="00BE0BF1" w:rsidP="002E4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7FB2"/>
    <w:rsid w:val="00130BFB"/>
    <w:rsid w:val="0015099D"/>
    <w:rsid w:val="001F039D"/>
    <w:rsid w:val="002C312D"/>
    <w:rsid w:val="002E4F1B"/>
    <w:rsid w:val="00365722"/>
    <w:rsid w:val="00467D6B"/>
    <w:rsid w:val="004C3AF1"/>
    <w:rsid w:val="00564010"/>
    <w:rsid w:val="00637A0F"/>
    <w:rsid w:val="006B43E3"/>
    <w:rsid w:val="0070175B"/>
    <w:rsid w:val="007229EA"/>
    <w:rsid w:val="00722ECA"/>
    <w:rsid w:val="00865FD7"/>
    <w:rsid w:val="008A37E3"/>
    <w:rsid w:val="008F1B53"/>
    <w:rsid w:val="00952ED1"/>
    <w:rsid w:val="009730D9"/>
    <w:rsid w:val="00997993"/>
    <w:rsid w:val="009C6E48"/>
    <w:rsid w:val="009F0E7B"/>
    <w:rsid w:val="00A03865"/>
    <w:rsid w:val="00A115B3"/>
    <w:rsid w:val="00B05824"/>
    <w:rsid w:val="00B35151"/>
    <w:rsid w:val="00BE0BF1"/>
    <w:rsid w:val="00BE1559"/>
    <w:rsid w:val="00C11EFF"/>
    <w:rsid w:val="00C9585C"/>
    <w:rsid w:val="00D57DB3"/>
    <w:rsid w:val="00D62667"/>
    <w:rsid w:val="00DB0166"/>
    <w:rsid w:val="00E26FCC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2267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21</cp:revision>
  <dcterms:created xsi:type="dcterms:W3CDTF">2019-07-23T07:45:00Z</dcterms:created>
  <dcterms:modified xsi:type="dcterms:W3CDTF">2020-08-18T11:38:00Z</dcterms:modified>
</cp:coreProperties>
</file>