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6434E7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Ульяновска от 29 мая 2012 </w:t>
      </w:r>
      <w:proofErr w:type="gramStart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>г. по делу №А72-3615/2012 конкурсным управляющим (ликвидатором) ПВ-Банк (закрытое акционерное общество) (ПВ-Банк (ЗАО)), адрес регистрации: 432970, г. Ульяновск, ул. К. Маркса, д. 1, ИНН 7303008900, ОГРН 1027300001354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A480588" w14:textId="749D921F" w:rsidR="008073E0" w:rsidRPr="008073E0" w:rsidRDefault="008073E0" w:rsidP="00807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73E0">
        <w:rPr>
          <w:rFonts w:ascii="Times New Roman CYR" w:hAnsi="Times New Roman CYR" w:cs="Times New Roman CYR"/>
          <w:color w:val="000000"/>
        </w:rPr>
        <w:t xml:space="preserve">Предметом Торгов являются права требования </w:t>
      </w:r>
      <w:proofErr w:type="gramStart"/>
      <w:r w:rsidRPr="008073E0">
        <w:rPr>
          <w:rFonts w:ascii="Times New Roman CYR" w:hAnsi="Times New Roman CYR" w:cs="Times New Roman CYR"/>
          <w:color w:val="000000"/>
        </w:rPr>
        <w:t>к</w:t>
      </w:r>
      <w:proofErr w:type="gramEnd"/>
      <w:r w:rsidRPr="008073E0">
        <w:rPr>
          <w:rFonts w:ascii="Times New Roman CYR" w:hAnsi="Times New Roman CYR" w:cs="Times New Roman CYR"/>
          <w:color w:val="000000"/>
        </w:rPr>
        <w:t>:</w:t>
      </w:r>
    </w:p>
    <w:p w14:paraId="7D4D81F0" w14:textId="735B4A6A" w:rsidR="008073E0" w:rsidRDefault="008073E0" w:rsidP="00807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73E0">
        <w:rPr>
          <w:rFonts w:ascii="Times New Roman CYR" w:hAnsi="Times New Roman CYR" w:cs="Times New Roman CYR"/>
          <w:color w:val="000000"/>
        </w:rPr>
        <w:t xml:space="preserve">(в скобках указана в </w:t>
      </w:r>
      <w:proofErr w:type="spellStart"/>
      <w:r w:rsidRPr="008073E0">
        <w:rPr>
          <w:rFonts w:ascii="Times New Roman CYR" w:hAnsi="Times New Roman CYR" w:cs="Times New Roman CYR"/>
          <w:color w:val="000000"/>
        </w:rPr>
        <w:t>т.ч</w:t>
      </w:r>
      <w:proofErr w:type="spellEnd"/>
      <w:r w:rsidRPr="008073E0">
        <w:rPr>
          <w:rFonts w:ascii="Times New Roman CYR" w:hAnsi="Times New Roman CYR" w:cs="Times New Roman CYR"/>
          <w:color w:val="000000"/>
        </w:rPr>
        <w:t>. сумма долга) – начальная цена продажи лота</w:t>
      </w:r>
      <w:r>
        <w:rPr>
          <w:rFonts w:ascii="Times New Roman CYR" w:hAnsi="Times New Roman CYR" w:cs="Times New Roman CYR"/>
          <w:color w:val="000000"/>
        </w:rPr>
        <w:t>:</w:t>
      </w:r>
    </w:p>
    <w:p w14:paraId="10C3085D" w14:textId="66B17A3B" w:rsidR="008073E0" w:rsidRPr="008073E0" w:rsidRDefault="008073E0" w:rsidP="00807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73E0">
        <w:rPr>
          <w:rFonts w:ascii="Times New Roman CYR" w:hAnsi="Times New Roman CYR" w:cs="Times New Roman CYR"/>
          <w:color w:val="000000"/>
        </w:rPr>
        <w:t>Лот 1 - ОАО "Смоленский Банк", ИНН 6732013898, определение АС Ульяновской области от 10.04.2013 по делу А72-3615/2012, постановление 11 АС г. Самары от 27.06.2013 по делу А72-3615/2012, уведомление о включении в РТК № 07к/52965 от 09.09.2014, находится в стадии банкротства (15 004 000,00 руб.) - 15 004 000,00 руб.;</w:t>
      </w:r>
    </w:p>
    <w:p w14:paraId="6C7C1D90" w14:textId="4F9788A5" w:rsidR="00E22653" w:rsidRPr="00E22653" w:rsidRDefault="008073E0" w:rsidP="00807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8073E0">
        <w:rPr>
          <w:rFonts w:ascii="Times New Roman CYR" w:hAnsi="Times New Roman CYR" w:cs="Times New Roman CYR"/>
          <w:color w:val="000000"/>
        </w:rPr>
        <w:t xml:space="preserve">Лот 2 - </w:t>
      </w:r>
      <w:proofErr w:type="spellStart"/>
      <w:r w:rsidRPr="008073E0">
        <w:rPr>
          <w:rFonts w:ascii="Times New Roman CYR" w:hAnsi="Times New Roman CYR" w:cs="Times New Roman CYR"/>
          <w:color w:val="000000"/>
        </w:rPr>
        <w:t>Муров</w:t>
      </w:r>
      <w:proofErr w:type="spellEnd"/>
      <w:r w:rsidRPr="008073E0">
        <w:rPr>
          <w:rFonts w:ascii="Times New Roman CYR" w:hAnsi="Times New Roman CYR" w:cs="Times New Roman CYR"/>
          <w:color w:val="000000"/>
        </w:rPr>
        <w:t xml:space="preserve"> Владимир Леонидович, солидарно с Гуляевым Андреем </w:t>
      </w:r>
      <w:proofErr w:type="spellStart"/>
      <w:r w:rsidRPr="008073E0">
        <w:rPr>
          <w:rFonts w:ascii="Times New Roman CYR" w:hAnsi="Times New Roman CYR" w:cs="Times New Roman CYR"/>
          <w:color w:val="000000"/>
        </w:rPr>
        <w:t>Аверьяновичем</w:t>
      </w:r>
      <w:proofErr w:type="spellEnd"/>
      <w:r w:rsidRPr="008073E0">
        <w:rPr>
          <w:rFonts w:ascii="Times New Roman CYR" w:hAnsi="Times New Roman CYR" w:cs="Times New Roman CYR"/>
          <w:color w:val="000000"/>
        </w:rPr>
        <w:t xml:space="preserve">, Игнатовой Натальей Борисовной, решение </w:t>
      </w:r>
      <w:proofErr w:type="spellStart"/>
      <w:r w:rsidRPr="008073E0">
        <w:rPr>
          <w:rFonts w:ascii="Times New Roman CYR" w:hAnsi="Times New Roman CYR" w:cs="Times New Roman CYR"/>
          <w:color w:val="000000"/>
        </w:rPr>
        <w:t>Нагатинского</w:t>
      </w:r>
      <w:proofErr w:type="spellEnd"/>
      <w:r w:rsidRPr="008073E0">
        <w:rPr>
          <w:rFonts w:ascii="Times New Roman CYR" w:hAnsi="Times New Roman CYR" w:cs="Times New Roman CYR"/>
          <w:color w:val="000000"/>
        </w:rPr>
        <w:t xml:space="preserve"> районного суда г. Москвы от 28.09.2016 по делу 2-11488/16, решение Гагаринского районного суда г. Москвы 13.11.2018 по делу 2-2145/18, апелляционное определение от 08.08.2019 по делу 33-33120/2019 (79 950 17</w:t>
      </w:r>
      <w:r>
        <w:rPr>
          <w:rFonts w:ascii="Times New Roman CYR" w:hAnsi="Times New Roman CYR" w:cs="Times New Roman CYR"/>
          <w:color w:val="000000"/>
        </w:rPr>
        <w:t>3,86 руб.) - 79 950 173,86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E9F9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F0E1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FBE8D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073E0" w:rsidRPr="008073E0">
        <w:rPr>
          <w:b/>
        </w:rPr>
        <w:t>20</w:t>
      </w:r>
      <w:r w:rsidR="00C11EFF" w:rsidRPr="00A115B3">
        <w:rPr>
          <w:b/>
        </w:rPr>
        <w:t xml:space="preserve"> </w:t>
      </w:r>
      <w:r w:rsidR="004F0E14">
        <w:rPr>
          <w:b/>
        </w:rPr>
        <w:t>окт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D979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073E0" w:rsidRPr="008073E0">
        <w:rPr>
          <w:color w:val="000000"/>
        </w:rPr>
        <w:t>20</w:t>
      </w:r>
      <w:r w:rsidR="00C11EFF" w:rsidRPr="00A115B3">
        <w:rPr>
          <w:color w:val="000000"/>
        </w:rPr>
        <w:t xml:space="preserve"> </w:t>
      </w:r>
      <w:r w:rsidR="004F0E14">
        <w:rPr>
          <w:color w:val="000000"/>
        </w:rPr>
        <w:t>окт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073E0" w:rsidRPr="008073E0">
        <w:rPr>
          <w:b/>
        </w:rPr>
        <w:t>07</w:t>
      </w:r>
      <w:r w:rsidR="00C11EFF" w:rsidRPr="00A115B3">
        <w:rPr>
          <w:b/>
        </w:rPr>
        <w:t xml:space="preserve"> </w:t>
      </w:r>
      <w:r w:rsidR="008073E0">
        <w:rPr>
          <w:b/>
        </w:rPr>
        <w:t>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8A891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073E0">
        <w:t>08</w:t>
      </w:r>
      <w:r w:rsidR="00C11EFF" w:rsidRPr="00A115B3">
        <w:t xml:space="preserve"> </w:t>
      </w:r>
      <w:r w:rsidR="002A1DD3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073E0">
        <w:t>26</w:t>
      </w:r>
      <w:r w:rsidR="00C11EFF" w:rsidRPr="00A115B3">
        <w:t xml:space="preserve"> </w:t>
      </w:r>
      <w:r w:rsidR="004F0E14">
        <w:t>ок</w:t>
      </w:r>
      <w:r w:rsidR="00C11EFF" w:rsidRPr="00A115B3">
        <w:t xml:space="preserve">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F84B9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8073E0">
        <w:rPr>
          <w:b/>
          <w:bCs/>
          <w:color w:val="000000"/>
        </w:rPr>
        <w:t>10</w:t>
      </w:r>
      <w:r w:rsidR="00C11EFF" w:rsidRPr="00A115B3">
        <w:rPr>
          <w:b/>
        </w:rPr>
        <w:t xml:space="preserve"> </w:t>
      </w:r>
      <w:r w:rsidR="002A1DD3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073E0">
        <w:rPr>
          <w:b/>
          <w:bCs/>
          <w:color w:val="000000"/>
        </w:rPr>
        <w:t>04</w:t>
      </w:r>
      <w:r w:rsidR="00C11EFF" w:rsidRPr="00A115B3">
        <w:rPr>
          <w:b/>
        </w:rPr>
        <w:t xml:space="preserve"> </w:t>
      </w:r>
      <w:r w:rsidR="008073E0">
        <w:rPr>
          <w:b/>
        </w:rPr>
        <w:t>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F0E1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C7628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8073E0">
        <w:rPr>
          <w:color w:val="000000"/>
        </w:rPr>
        <w:t>10</w:t>
      </w:r>
      <w:r w:rsidR="00C11EFF" w:rsidRPr="00A115B3">
        <w:t xml:space="preserve"> </w:t>
      </w:r>
      <w:r w:rsidR="002A1DD3">
        <w:t>дека</w:t>
      </w:r>
      <w:r w:rsidR="00C11EFF" w:rsidRPr="00A115B3">
        <w:t>бря 20</w:t>
      </w:r>
      <w:r w:rsidR="004F0E14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C01D9FE" w14:textId="1E14CAE1" w:rsidR="008073E0" w:rsidRPr="008073E0" w:rsidRDefault="008073E0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3E0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4607822A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10 декабря 2020 г. по 30 января 2021 г. - в размере начальной цены продажи лота;</w:t>
      </w:r>
    </w:p>
    <w:p w14:paraId="29194DDD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90,20% от начальной цены продажи лота;</w:t>
      </w:r>
    </w:p>
    <w:p w14:paraId="4ACCF180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80,40% от начальной цены продажи лота;</w:t>
      </w:r>
    </w:p>
    <w:p w14:paraId="335989A7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70,60% от начальной цены продажи лота;</w:t>
      </w:r>
    </w:p>
    <w:p w14:paraId="0D029075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21 февраля 2021 г. по 27 февраля 2021 г. - в размере 60,80% от начальной цены продажи лота;</w:t>
      </w:r>
    </w:p>
    <w:p w14:paraId="366C823D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28 февраля 2021 г. по 06 марта 2021 г. - в размере 51,00% от начальной цены продажи лота;</w:t>
      </w:r>
    </w:p>
    <w:p w14:paraId="7BCD3EAA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07 марта 2021 г. по 14 марта 2021 г. - в размере 41,20% от начальной цены продажи лота;</w:t>
      </w:r>
    </w:p>
    <w:p w14:paraId="0BE9FE2A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31,40% от начальной цены продажи лота;</w:t>
      </w:r>
    </w:p>
    <w:p w14:paraId="2AC85538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21,60% от начальной цены продажи лота;</w:t>
      </w:r>
    </w:p>
    <w:p w14:paraId="6E610BBE" w14:textId="6E525FE1" w:rsidR="00EC001F" w:rsidRPr="00EC001F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29 марта 2021 г. по 04 апреля 2021 г. - в размере 11,80%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EC001F" w:rsidRPr="00EC00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08F47B" w14:textId="082F586E" w:rsidR="008073E0" w:rsidRDefault="00807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3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73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2B1079C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10 декабря 2020 г. по 30 января 2021 г. - в размере начальной цены продажи лота;</w:t>
      </w:r>
    </w:p>
    <w:p w14:paraId="2C7D9974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95,00% от начальной цены продажи лота;</w:t>
      </w:r>
    </w:p>
    <w:p w14:paraId="6974D04E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90,00% от начальной цены продажи лота;</w:t>
      </w:r>
    </w:p>
    <w:p w14:paraId="41682005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85,00% от начальной цены продажи лота;</w:t>
      </w:r>
    </w:p>
    <w:p w14:paraId="52A137EE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21 февраля 2021 г. по 27 февраля 2021 г. - в размере 80,00% от начальной цены продажи лота;</w:t>
      </w:r>
    </w:p>
    <w:p w14:paraId="0DEB96AE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28 февраля 2021 г. по 06 марта 2021 г. - в размере 75,00% от начальной цены продажи лота;</w:t>
      </w:r>
    </w:p>
    <w:p w14:paraId="2200564C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07 марта 2021 г. по 14 марта 2021 г. - в размере 70,00% от начальной цены продажи лота;</w:t>
      </w:r>
    </w:p>
    <w:p w14:paraId="01FB6739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65,00% от начальной цены продажи лота;</w:t>
      </w:r>
    </w:p>
    <w:p w14:paraId="24B39F5F" w14:textId="77777777" w:rsidR="007C4FDC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60,00% от начальной цены продажи лота;</w:t>
      </w:r>
    </w:p>
    <w:p w14:paraId="1B602A70" w14:textId="5F961E2A" w:rsidR="008073E0" w:rsidRPr="007C4FDC" w:rsidRDefault="007C4FDC" w:rsidP="007C4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DC">
        <w:rPr>
          <w:rFonts w:ascii="Times New Roman" w:hAnsi="Times New Roman" w:cs="Times New Roman"/>
          <w:color w:val="000000"/>
          <w:sz w:val="24"/>
          <w:szCs w:val="24"/>
        </w:rPr>
        <w:t>с 29 марта 2021 г. по 04 апреля 2021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3877EF" w14:textId="64C77CC6" w:rsidR="001A4BAC" w:rsidRDefault="008073E0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3E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по 16:00 часов по адресу: г. Москва, Павелецкая набережная, д. 8, тел. 8 (495)725-31-15, доб. 6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>, 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A4BAC"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 (812) 334-20-50 (с 9.00 до 18.00 по Московскому времени в будние дни), </w:t>
      </w:r>
      <w:hyperlink r:id="rId8" w:history="1">
        <w:r w:rsidR="001A4BAC" w:rsidRPr="00E3559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A4BAC" w:rsidRPr="001A4BA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5A5DE9EF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3D2678D0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CD753" w14:textId="77777777" w:rsidR="006133AF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D49CA" w14:textId="77777777" w:rsidR="006133AF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4C4E5" w14:textId="1E9202B1" w:rsidR="006133AF" w:rsidRPr="00A115B3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133AF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44D1"/>
    <w:rsid w:val="00130BFB"/>
    <w:rsid w:val="0015099D"/>
    <w:rsid w:val="001A4BAC"/>
    <w:rsid w:val="001D351B"/>
    <w:rsid w:val="001F039D"/>
    <w:rsid w:val="002A1DD3"/>
    <w:rsid w:val="002C312D"/>
    <w:rsid w:val="00365722"/>
    <w:rsid w:val="00434898"/>
    <w:rsid w:val="0044344E"/>
    <w:rsid w:val="00467D6B"/>
    <w:rsid w:val="004F0E14"/>
    <w:rsid w:val="00564010"/>
    <w:rsid w:val="00596066"/>
    <w:rsid w:val="006133AF"/>
    <w:rsid w:val="00637A0F"/>
    <w:rsid w:val="006B43E3"/>
    <w:rsid w:val="0070175B"/>
    <w:rsid w:val="007229EA"/>
    <w:rsid w:val="00722ECA"/>
    <w:rsid w:val="007C4FDC"/>
    <w:rsid w:val="008073E0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A3CC8"/>
    <w:rsid w:val="00AD7A51"/>
    <w:rsid w:val="00AF3B51"/>
    <w:rsid w:val="00BE0BF1"/>
    <w:rsid w:val="00BE1559"/>
    <w:rsid w:val="00C11EFF"/>
    <w:rsid w:val="00C9585C"/>
    <w:rsid w:val="00CD3106"/>
    <w:rsid w:val="00D57DB3"/>
    <w:rsid w:val="00D62667"/>
    <w:rsid w:val="00DB0166"/>
    <w:rsid w:val="00E22653"/>
    <w:rsid w:val="00E614D3"/>
    <w:rsid w:val="00EA7238"/>
    <w:rsid w:val="00EC001F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2053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23</cp:revision>
  <cp:lastPrinted>2020-08-27T09:49:00Z</cp:lastPrinted>
  <dcterms:created xsi:type="dcterms:W3CDTF">2019-07-23T07:45:00Z</dcterms:created>
  <dcterms:modified xsi:type="dcterms:W3CDTF">2020-08-27T09:49:00Z</dcterms:modified>
</cp:coreProperties>
</file>