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(Проект) Договор цессии</w:t>
      </w:r>
    </w:p>
    <w:p>
      <w:pPr>
        <w:pStyle w:val="Normal"/>
        <w:spacing w:lineRule="auto" w:line="276" w:before="0" w:after="0"/>
        <w:ind w:left="-567" w:hanging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 xml:space="preserve">(уступки права требования долга)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г. _________                                                                                                                   "____" ______ 20</w:t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20</w:t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 xml:space="preserve"> г.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 xml:space="preserve">Открытое акционерное общество «Костромамебель» (ОАО «Костромамебель»)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 xml:space="preserve">ОГРН 1024400523212 ИНН 4401007378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в лице конкурсного управляющего Мировова Александра Валерьевича, действующего на основании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Определения Арбитражного суда Костромской области от 30.07.2019г. по делу № А31-10662/2016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,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именуемое в дальнейшем "Цедент", с одной стороны, и_______________________________________________________________________________,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____ о ходе и результатах проведения открытых торгов по продаже дебиторской задолженности должника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ОАО «Костромамебель»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от ________20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20</w:t>
      </w: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 xml:space="preserve"> года заключили Договор о нижеследующем: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1. ПРЕДМЕТ ДОГОВОРА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1.1.     Цедент в соответствии со ст. 382-390 ГК РФ уступает Цессионарию в собственность права (требования) на получение долга от Должник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ов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 xml:space="preserve">- право требования дебиторской задолженности к ООО «ПРОФИТ» (ИНН 4401168015, ОГРН 1154401009894) на общую сумму 8 238 035, 70 рублей.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-  право требования дебиторской задолженности к ООО «Весторг» (ИНН 4401170102, ОГРН 1164401052595) на общую сумму 10 066 592, 85 рублей.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>- право требования дебиторской задолженности к ООО «Партнер сервис» (ИНН 4401132234, ОГРН 1124401001790) на общую сумму 5 865 397,36 рублей.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>- право требования дебиторской задолженности к ООО «Порт Северное» (ИНН 4401125332, ОГРН 1114401002297) на общую сумму 5 548 338,67 рублей.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   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Наличие и размер права требования подтверждается: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пределением  Арбитражного суда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Костромской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области от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26.12.2020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г.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По 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делу № А31-10662/2016.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2. ОПЛАТА ПО ДОГОВОРУ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2.1. Уступка права требования Цедента к Должнику, осуществляемая по настоящему договору, является возмездной.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3. ПЕРЕДАЧА ПРАВА (ТРЕБОВАНИЯ)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3.1. В ____-дневный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Должнику, а именно: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  <w:br/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  <w:br/>
      </w: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3.5.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Цессионарий обязуется в 10-дневный срок после подписания акта приема-передачи по настоящему Договору уведомить Должника об уступке прав заказным письмом.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FF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4.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  <w:br/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4.3. Цедент отвечает за действительность передаваемых по настоящему договору прав и обязанностей.</w:t>
        <w:br/>
        <w:t>4.4. Цедент не несет ответственности за неисполнение Должником требования, передаваемого по настоящему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4.6 В случае просрочки внесения платы по настоящему Договору более чем на 30-ть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5. ФОРС-МАЖОР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6. РАЗРЕШЕНИЕ СПОРОВ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6.2. В случае невозможности разрешения разногласий путем переговоров они подлежат рассмотрению в арбитражном суде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Костромской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области в порядке, установленном законодательством Российской Федерации.</w:t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7.</w:t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 xml:space="preserve"> ПОРЯДОК ИЗМЕНЕНИЯ И ДОПОЛНЕНИЯ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br/>
      </w:r>
      <w:r>
        <w:rPr>
          <w:rFonts w:eastAsia="Times New Roman" w:ascii="Times New Roman" w:hAnsi="Times New Roman"/>
          <w:b/>
          <w:bCs/>
          <w:color w:val="000000"/>
          <w:sz w:val="21"/>
          <w:szCs w:val="21"/>
          <w:lang w:eastAsia="ru-RU"/>
        </w:rPr>
        <w:t>8. ДРУГИЕ УСЛОВИЯ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1"/>
          <w:szCs w:val="21"/>
          <w:lang w:eastAsia="ru-RU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76a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LibreOffice/6.4.4.2$Linux_X86_64 LibreOffice_project/40$Build-2</Application>
  <Pages>3</Pages>
  <Words>977</Words>
  <Characters>6727</Characters>
  <CharactersWithSpaces>7809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2019-05-15T11:35:00Z</dcterms:created>
  <dc:creator>Алексей Сафаров</dc:creator>
  <dc:description/>
  <dc:language>ru-RU</dc:language>
  <cp:lastModifiedBy/>
  <dcterms:modified xsi:type="dcterms:W3CDTF">2020-07-14T17:48:58Z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