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3DF50135" w:rsidR="00EE2718" w:rsidRPr="002B1B81" w:rsidRDefault="004B09C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7633B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-11,59-63,71,72,77-97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9B88B6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№№1-58,63-70,72-79,81,83-86,88-97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A5DC05B" w14:textId="501EF6CB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</w:t>
      </w:r>
      <w:r w:rsidR="009F36C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87/720 и 121/720 долей в праве общей долевой собственности на здание, литер В - 4 466 кв.м, адрес: г. Ставрополь, ул. Биологическая, 18д, кадастровый номер 26:12:030802:119, производственное помещение, этажность 1, договор аренды земельного участка общей площадью 7 204 кв. м до 22.10.2022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10 594 106,34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A213C07" w14:textId="55CD26FE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Нежилые здания: административно-производственный корпус - 4 159,9 кв. м, этажность 3, лит. А, столовая - 978,3 кв. м, этажность 2, в том числе подземных 1, лит. Д, производственный корпус № 2 - 1 267,8 кв.м, этажность 2, лит. В, В1, котельная - 781,4 кв.м, этажность - 3, лит. Е, гараж - 292,6 кв. м, этажность 2, лит. Б, насосная - 117 кв. м, этажность 1, лит. 3, трансформаторная подстанция - 50,5 кв. м, этажность 1, лит. Ж, производственный корпус № 1 - 2 144,4 кв. м, лит. Д, Д1, В1, этажность 2, компрессорная - 70,2 кв. м, этажность 1, лит. И, адрес: Пензенская обл., Нижнеломовский р-н, г. Нижний Ломов, ул. Карла Маркса, д. 66, кадастровые номера 58:21:0250203:611, 58:21:0250203:610, 58:21:0250203:613, 58:21:0250203:615, 58:21:0250203:612, 58:21:0250203:617, 58:21:0250203:616, 58:21:0250203:614, 58:21:0250203:618, право аренды земельного участка 69 670 кв. м до 15.04.2060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13 564 671,45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8089FBA" w14:textId="0BC62E87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- 428.9 кв. м, адрес: г. Санкт-Петербург, ул. Бухарестская, д. 110, корп. 1, лит. А, кв. 236, этажи 24-26, кадастровый номер 78:13:0007430:7587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25 774 745,50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DE46B7A" w14:textId="51F8EF7B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- 239.4 кв. м, адрес: г. Санкт-Петербург, ул. Бухарестская, д. 110, корп. 1, лит. А, кв. 235, этажи 24,25, кадастровый номер 78:13:0007430:7586</w:t>
      </w:r>
      <w:r w:rsidRPr="00E23F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14 386 743,00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635182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- 433.3 кв. м, адрес: г. Санкт-Петербург, ул. Бухарестская, д. 110, корп. 1, лит. А, кв. 118, этажи 24-26, кадастровый номер 78:13:0007430:7442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26 039 163,50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7E9BF1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66 мм, кадастровый номер 50:10:0010305:4702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EFD58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67 мм, кадастровый номер 50:10:0010305:4719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64B180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- 535,5 кв. м, адрес: Московская обл., г. Химки, ул. 8 Марта, д. 2-А, пом. 2, кадастровый номер 50:10:0010305:4476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13 642 500,00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B4E1153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помещение, квартира - 101,3 кв.м, адрес: Московская обл., Красногорский р-н, г. Красногорск, ул. Лесная, д. 14, кв. 174, кадастровый номер 50:11:0010110:1014, ограничения и обременения: зарегистрировано 7 физических лиц, в т. ч. 3 из них несовершеннолетние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6 464 332,88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AEAE3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Единое землепользование - 9 984 000 +/- 27 648 кв. м, адрес: установлено относительно ориентира, расположенного за пределами участка. Ориентир жилой дом. Участок находится примерно в 600 от ориентира по направлению на юг, юго-восток. </w:t>
      </w:r>
      <w:r w:rsidRPr="00E23F60">
        <w:rPr>
          <w:rFonts w:ascii="Times New Roman CYR" w:hAnsi="Times New Roman CYR" w:cs="Times New Roman CYR"/>
          <w:color w:val="000000"/>
        </w:rPr>
        <w:lastRenderedPageBreak/>
        <w:t>Почтовый адрес ориентира: обл. Тульская, р-н Ясногорский, Теляковская с/т, д. Милино, ул. Зеленая, дом 26, кадастровый номер 71:23:000000:110, земли с/х назначения - для с/х производства</w:t>
      </w:r>
      <w:r w:rsidRPr="00E23F60">
        <w:rPr>
          <w:rFonts w:ascii="Times New Roman CYR" w:hAnsi="Times New Roman CYR" w:cs="Times New Roman CYR"/>
          <w:color w:val="000000"/>
        </w:rPr>
        <w:tab/>
        <w:t>15 183 550,00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D63904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528 000 +/- 6 358 кв. м кв.м, почтовый адрес ориентира: обл. Тульская, р-н Ясногорский, с. Теляково (Теляковская с/т), ул. Приовражная, дом 20, кадастровый номер 71:23:020210:48, земли с/х назначения - для ведения крестьянского (фермерского)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838 100,00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A5D5B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- 923 кв. м, адрес: Тульская обл., Ясногорский р-н, МО Теляковское, д. Спицино, ориентир д. 4, кадастровый номер 71:23:030202:160,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73 325,25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443741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D4B167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- 1 096 кв. м, адрес: Тульская обл., Ясногорский р-н, МО Теляковское, д. Спицино, ориентир д. 4, кадастровый номер 71:23:030202:227,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87 095,25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13A1DA1" w14:textId="5790E976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- 989 кв. м, адрес: Тульская обл., Ясногорский р-н, МО Теляковское, д. Спицино, ориентир д. 4, кадастровый номер 71:23:030202:231,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E62A84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- 931 кв. м, адрес: Тульская обл., Ясногорский р-н, МО Теляковское, д. Спицино, ориентир д. 4, кадастровый номер 71:23:030202:252,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74 013,75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0865A6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- 969 кв. м, адрес: Тульская обл., Ясногорский р-н, МО Теляковское, д. Спицино, ориентир д. 4, кадастровый номер 71:23:030202:171,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77 112,00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5BB4D5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71:23:030202:204,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CCA85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- 963 кв. м, адрес: Тульская обл., Ясногорский р-н, МО Теляковское, д. Спицино, ориентир д. 4, кадастровый номер 71:23:030202:245,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9A31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- 850 кв. м, адрес: Тульская обл., Ясногорский р-н, МО Теляковское, д. Спицино, ориентир д. 4, кадастровый номер 71:23:030202:249,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215D8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- 1 155 кв. м, адрес: Тульская обл., Ясногорский р-н, МО Теляковское, д. Спицино, ориентир д. 4, кадастровый номер 71:23:030202:165,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6D66D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- 1 028 кв. м, адрес: Тульская обл., Ясногорский р-н, МО Теляковское, д. Спицино, ориентир д. 4, кадастровый номер 71:23:030202:168,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FCFFC5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CFBA3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- 913 кв. м, адрес: Тульская обл., Ясногорский р-н, МО Теляковское, д. Спицино, ориентир д. 4, кадастровый номер 71:23:030202:256,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72 636,75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80C25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- 1 290 кв. м, адрес: Тульская обл., Ясногорский р-н, МО Теляковское, д. Спицино, ориентир д. 4, кадастровый номер 71:23:030202:259,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102 586,50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482104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- 926 кв. м, адрес: Тульская обл., Ясногорский р-н, МО Теляковское, д. Спицино, ориентир д. 4, кадастровый номер 71:23:030202:161,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F0281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71:23:030202:198,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E74D7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F2D5B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28</w:t>
      </w:r>
      <w:r w:rsidR="008F2D5B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- 989 кв. м, адрес: Тульская обл., Ясногорский р-н, МО Теляковское, д. Спицино, ориентир д. 4, кадастровый номер 71:23:030202:232,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4F37F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29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- 928 кв. м, адрес: Тульская обл., Ясногорский р-н, МО Теляковское, д. Спицино, ориентир д. 4, кадастровый номер 71:23:030202:253,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69F090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- 956 кв. м, адрес: Тульская обл., Ясногорский р-н, МО Теляковское, д. Спицино, ориентир д. 4, кадастровый номер 71:23:030202:172,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76 079,25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E60373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- 1 200 кв. м, адрес: Тульская обл., Ясногорский р-н, МО Теляковское, д. Спицино, ориентир д. 4, кадастровый номер 71:23:030202:221,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BBB3AF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- 866 кв. м, адрес: Тульская обл., Ясногорский р-н, МО Теляковское, д. Спицино, ориентир д. 4, кадастровый номер 71:23:030202:250,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68 850,00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376BD4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33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- 1 161 кв. м, адрес: Тульская обл., Ясногорский р-н, МО Теляковское, д. Спицино, ориентир д. 4, кадастровый номер 71:23:030202:169,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8F5B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78B709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- 962 кв. м, адрес: Тульская обл., Ясногорский р-н, МО Теляковское, д. Спицино, ориентир д. 4, кадастровый номер 71:23:030202:246,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E275E5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- 943 кв. м, адрес: Тульская обл., Ясногорский р-н, МО Теляковское, д. Спицино, ориентир д. 4, кадастровый номер 71:23:030202:163,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DBC2E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21DC2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38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- 1 007 кв. м, адрес: Тульская обл., Ясногорский р-н, МО Теляковское, д. Спицино, ориентир д. 4, кадастровый номер 71:23:030202:199,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D5A99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- 1 080 кв. м, адрес: Тульская обл., Ясногорский р-н, МО Теляковское, д. Спицино, ориентир д. 4, кадастровый номер 71:23:030202:234,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85 718,25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1947B43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- 1 339 кв. м, адрес: Тульская обл., Ясногорский р-н, МО Теляковское, д. Спицино, ориентир д. 4, кадастровый номер 71:23:030202:254,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106 373,25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5325E3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- 817 кв. м, адрес: Тульская обл., Ясногорский р-н, МО Теляковское, д. Спицино, ориентир д. 4, кадастровый номер 71:23:030202:258,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65 063,25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F7C58E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- 942 кв. м, адрес: Тульская обл., Ясногорский р-н, МО Теляковское, д. Спицино, ориентир д. 4, кадастровый номер 71:23:030202:156,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227F9B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- 962 кв. м, адрес: Тульская обл., Ясногорский р-н, МО Теляковское, д. Спицино, ориентир д. 4, кадастровый номер 71:23:030202:297,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B21446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- 1 200 кв. м, адрес: Тульская обл., Ясногорский р-н, МО Теляковское, д. Спицино, ориентир д. 4, кадастровый номер 71:23:030202:222,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08A2BF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- 831 кв. м, адрес: Тульская обл., Ясногорский р-н, МО Теляковское, д. Спицино, ориентир д. 4, кадастровый номер 71:23:030202:230,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66 096,00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24CD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- 875 кв. м, адрес: Тульская обл., Ясногорский р-н, МО Теляковское, д. Спицино, ориентир д. 4, кадастровый номер 71:23:030202:251,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69 538,50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88EC0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- 1 028 кв. м, адрес: Тульская обл., Ясногорский р-н, МО Теляковское, д. Спицино, ориентир д. 4, кадастровый номер 71:23:030202:167,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4F222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- 1 161 кв. м, адрес: Тульская обл., Ясногорский р-н, МО Теляковское, д. Спицино, ориентир д. 4, кадастровый номер 71:23:030202:170,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BA5DC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35B102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50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- 850 кв. м, адрес: Тульская обл., Ясногорский р-н, МО Теляковское, д. Спицино, ориентир д. 4, кадастровый номер 71:23:030202:248,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B782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51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Незавершенный строительством культурно-досуговый центр (степень готовности 45% - 601,3 кв. м, сооружение (КТПН-7А фидер 107 от ПС Городская) - 6,6 кв. м, земельный участок - 3 495 +/- 21 кв. м, адрес: Владимирская обл., р-н Петушинский, г. Покров, ул. Карла Либкнехта, д. 24, кадастровые номера 33:13:030124:758, 33:13:030126:58, 33:13:030126:134, земли населенных пунктов - для индивидуального жилищного строительства, для строительства культурно-досугового центра, под жилую застройку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7 837 195,50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85E098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- 980 кв. м, адрес: Тульская обл., Ясногорский р-н, МО Теляковское, д. Спицино, ориентир д. 4, кадастровый номер 71:23:030202:164,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77 800,50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9C83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15427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54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AADAC8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55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- 1 221 кв. м, адрес: Тульская обл., Ясногорский р-н, МО Теляковское, д. Спицино, ориентир д. 4, кадастровый номер 71:23:030202:235,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97 078,50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383EFA" w14:textId="5EC3E882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56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- 913 кв. м, адрес: Тульская обл., Ясногорский р-н, МО Теляковское, д. Спицино, ориентир д. 4, кадастровый номер 71:23:030202:255,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="0089359E">
        <w:rPr>
          <w:rFonts w:ascii="Times New Roman CYR" w:hAnsi="Times New Roman CYR" w:cs="Times New Roman CYR"/>
          <w:color w:val="000000"/>
        </w:rPr>
        <w:t>7</w:t>
      </w:r>
      <w:r w:rsidRPr="00E23F60">
        <w:rPr>
          <w:rFonts w:ascii="Times New Roman CYR" w:hAnsi="Times New Roman CYR" w:cs="Times New Roman CYR"/>
          <w:color w:val="000000"/>
        </w:rPr>
        <w:t>2 636,75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301A2A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- 1 013 кв. м, адрес: Тульская обл., Ясногорский р-н, МО Теляковское, д. Спицино, ориентир д. 4, кадастровый номер 71:23:030202:257,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80 554,50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E3ED96" w14:textId="77777777" w:rsidR="000250B1" w:rsidRDefault="00E23F60" w:rsidP="00025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- 164,5 кв. м, адрес: Ивановская область, г. Иваново, ул. Демидова, д. 12, кв. 1002, кадастровый номер 37:24:020108:64, нежилое помещение (подвал в многоквартирном доме)</w:t>
      </w:r>
      <w:r w:rsidR="0063756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2 113 875,00</w:t>
      </w:r>
      <w:r w:rsidR="0063756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995595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59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"Ярославский ДСК", ИНН 7602096447, решение АС Ярославской обл., г. Ярославль по делу А82-5533/2018 от 12.02.2019, г. Москва (57 117 801,57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57 117 801,57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C615714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60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"ТрейдСервис", ИНН 5050126008, КД 18/17-НКЛ от 20.04.2017, г. Москва (6 550 000,00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6 550 000,00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D53DCA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"Ремстройкомплект", ИНН 3327100249, КД 01/03/2017-ВКЛ от 10.03.2017, г. Москва (34 503 552,48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34 503 552,48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FDA1EE3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62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СК "ТРАНШ", ИНН 3329060619, солидарно с ООО "АЛЬФА", ИНН 3329043613, ООО "КОЛИЗЕЙ", ИНН 3329043564, ООО "ПРОМБИЗНЕС СТРОЙ", ИНН 3329039825, ООО "СОЗВЕЗДИЕ", ИНН 3329077877, ООО "СТРЕЛЕЦКОЕ", ИНН 3328459217, Денисюк Светлана Валерьевна, Жульков Сергей Валентинович, КД 02/13-НКЛ от 02/13-НКЛ, решение суда Октябрьского районного суда г. Владимира по делу 2-3026/2019 от 11.09.2019, г. Москва (35 351 769,05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35 351 769,05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C47482E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63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ИП Ившин Николай Вениаминович, Елесина Ирина Сергеевна, солидарно с Ившиной Галиной Аркадьевной, Елесиной Татьяной Иосифовной, Елесиной Ириной Сергеевной, Елесиной Софией Сергеевной, Елесиным Иваном Сергеевичем, решение Октябрьского районного суда по г. Владимиру от 12.02.2019 г. по делу 2-6/2019, решение Ленинского районного суда г. Владимира по делу 2-440/2016 от 15.03.2016, г. Москва (130 908 607,18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130 908 607,18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F2225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«ГринЭко», ИНН 7708765472, КД 01/16-НКЛ от 18.01.2016, г. Москва (21 006 632,77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11 407 500,00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3CF845E1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«Оптима», ИНН 7718864320, КД 89/14-ВКЛ от 29.12.2014, г. Москва (33 917 999,92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17 550 000,00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5B8F7FE0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«Портал-Т», ИНН 7715960442, КД 44/14-ВКЛ от 14.07.2014, определение АС г. Москвы по делу А40-42773/18-71-58 Б от 26.04.2019 г. о включении в РТК - 3 очередь, в стадии банкротства, г. Москва (93 803 269,85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40 950 000,00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489CFDD9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«Приор», ИНН 7727615433, КД 59/14-ВКЛ от 05.09.2014, г. Москва (45 317 153,36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23 985 000,00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78329F86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68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ООО «ПромИнвест», ИНН 7716652930, КД 75/14-ВКЛ от 31.10.2014, г. Москва (43 334 508,63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23 400 000,00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FD6D2F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ТД «Волга», ИНН 3703047400, КД 02/14-Ов от 15.05.2014, г. Москва (427 268,42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214 199,92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71EEA1D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70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ЗАО ПСК «СОЮЗ», ИНН 2464007521, определение АС Красноярского края от 09.11.2017 по делу А33-556-60/2017 о включении в РТК (4-я очередь), в стадии банкротства, г. Москва (114 919 589,68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103 427 630,71</w:t>
      </w:r>
      <w:r w:rsidRPr="00647B37">
        <w:rPr>
          <w:rFonts w:ascii="Times New Roman CYR" w:hAnsi="Times New Roman CYR" w:cs="Times New Roman CYR"/>
          <w:color w:val="000000"/>
        </w:rPr>
        <w:tab/>
        <w:t>руб.</w:t>
      </w:r>
    </w:p>
    <w:p w14:paraId="0486CF41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"ПромСнаб", ИНН 5834059522, КД 06/2014-НКЛ от 25.09.2014, г. Москва (47 348,96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47 348,96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1521D" w14:textId="77777777" w:rsidR="001A0422" w:rsidRDefault="00E23F60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"Урал-Фортэк", ИНН 6661002150, решение АС Свердловской обл. по делу А60-27757/2018 от 25.09.2018 г. о взыскании денежных средств по договору аренды, г. Москва (1 652 179,18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1 652 179,18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388862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«Автоспецкомплект-сервис», ИНН 3328447613, определение АС Владимирской обл. от 19.04.2016 по делу А11-8206/2015 о включении в РТК (3-я очередь), в стадии банкротства (2 431 198,45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1 422 251,09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15380A9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«Авто-электро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ДИАЛ», ИНН 7723169428, определение АС г. Москвы от 19.05.2017 по делу А40-204180/16-123-254Б о включении в РТК (3-я очередь), в стадии банкротства (102 331 628,39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59 864 002,61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E1BE9BD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«Строй Девелопмент», ИНН 7707744695, определение АС г. Москвы от 10.08.2018 по делу А40-30139/18-73-46 «Б» о включении в РТК (3-я очередь), в стадии банкротства (350 029 472,73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204 767 241,55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628E5B7" w14:textId="77777777" w:rsidR="00447B8C" w:rsidRDefault="001A0422" w:rsidP="00A0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«Центр Маркетинговых Коммуникаций Обуховской Промышленной Компании», ИНН 5257095934, определение АС Нижегородской обл. от 29.02.2016 по делу А43-23084/2015 о включении в РТК (3-я очередь), в стадии банкротства, г. Москва (63 883 916,32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37 372 091,05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77E0C65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"Юникам Логистика", ИНН 7733561095, определение АС г. Москвы по делу А40-129253/17-129-160 от 29.05.2019 г. о признании недействительной сделкой договора уступки требования (цессии), г. Москва (117 511 912,40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117 511 912,40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47EAEEC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78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Стрижак Андрей Иванович, решение Мытищинского гор. суда Московской обл. от 29.05.2018 по делу 2-1115/2018, г. Москва (36 556 986,28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36 990 136,97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0DCCF7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79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Байков Евгений Сергеевич, решение Химкинского гор. суда Московской обл. от 02.07.2018 по делу 2-1956/18, г. Москва (33 053 535,22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33 192 295,58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0E4134E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80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Мхитарян Аршалуйс Зелимханович, КД 73/16-кф от 24.11.2016, решение Перовского районного суда г. Москвы по делу 2-0017/2019 от 15.03.2019, г. Москва (75 703 844,76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75 703 844,76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34CCD20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81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Нестеров Юрий Леонидович, решение Перовского районного суда г. Москвы по делу 2-1895/18 от 07.12.2018 о взыскании задолженности, г. Москва (37 531 506,85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38 150 000,00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BAC11E2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82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Алексей Вячеславович, КД 22/12-кф от 05.04.2012, решение Тверского районного суда г. Москвы от 16.03.2018 по делу 2-1559/18, г. Москва (24 220 089,54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24 615 486,79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9FD1D8A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83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Степанян Арсен Самвелович, КД 62/16-кф от 06.10.2016 (51 318 712,91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51 318 712,91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C7171EF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Константинов Алексей Вячеславович, определение АС Ярославской обл. от 09.07.2018 по делу А82-16823/2017 Б/406 о включении в РТК (3-я очередь), в стадии банкротства, г. Москва (54 928 218,47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54 928 218,47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CA39D2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Кривцова Оксана Павловна, КД 61/13-кф от 01.08.2013, КД 91/13-кф от 10.10.2013, КД 31/13-нклф от 10.06.2013, КД D/1/772657/840 от 23.11.2011, КД D/1/029988/978 от 18.09.2014, г. Москва (6 590 024,06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7 810 163,79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F6CEA71" w14:textId="2E4F64F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Колесников Виктор Евгеньевич, решение Калининского районного суда г.Тюмени по делу 2-1055/2017 от 10.03.2017, г. Москва (15 963 444,49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17 891 437,75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1CEAD68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Павлова Ольга Анатольевна, КД 25/Ф9/НКЛ/17ФЛ от 25.04.2017, г. Москва (13 944 443,90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13 944 443,90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CA2D6BD" w14:textId="76008D7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88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Хисматуллина Диана Расимовна, КД 71/16-кф от 15.11.2016, решение Преображенского районного суда г. Москвы по делу 02-0984/2018 от 11.09.2018, г. Москва (38 079 041,10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38 440 547,95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5CF91EA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Джобава Мурман Мегоевич, КД 33/11-кф от 09.02.2011, КД 313/11-кф от 10.08.2011, решение Дудинского районного суда Красноярского края от 28.03.2013 по делу 2-168, г. Москва (7 315 058,95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13 870 567,95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699DDF6" w14:textId="6026765C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90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Осипов Владимир Иванович, КД 93/12-кф от10.12.2012, решение АС г. Москвы по делу А41-37677/14 от 18.03.2015, в стадии банкротства (6 395 726,05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9 921 673,00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85A3DB7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91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Сергей Юрьевич (поручитель ООО "Виолан", ИНН 7716771582), решение городского суда Московской обл. г. Серпухова по делу 2-291/2018 от 02.03.2018 о взыскании задолженности, г. Москва (16 519 320,78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16 954 027,41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76DEF8C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92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Александрова Ирина Николаевна (поручитель ООО Рекламное агентство "Идея", ИНН 7743891141), решение АС г. Москвы по делу А40-35709/18-25-266 от 14.05.2018 о признании незаконными действий ликвидатора Александровой Иирины Николаевны, г. Москва (16 054 279,10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16 529 804,55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7FA50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Филаретов Георгий Владиславович (поручитель ООО "Логистика и сервис", ИНН 7720692728), решение Савеловского районного суда г. Москвы по делу 02-1319/2018 от 19.02.2018 о взыскании задолженности, г. Москва (54 663 034,11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55 641 901,51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F17956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Коченов Александр Валентинович (поручитель ОАО "Фондовый центр "МИК-Ф", ИНН 5029038831), заочное решение Тверского районного суда г. Москвы по делу 02-3795/2017 от 08.06.2017 о взыскании задолженности, г. Москва (45 856 337,42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51 305 314,90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67BCF00" w14:textId="7F2602A8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15 физическим лицам, г. Москва (19 175 399,20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19 175 399,20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9B06124" w14:textId="01956158" w:rsidR="00701DF4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81 физическим лицам, г. Москва (37 886 291,65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39 491 562,89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DDB5277" w14:textId="3367ECB5" w:rsidR="004B09C4" w:rsidRDefault="00E23F60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14 физическим лицам, г. Москва (12 508 825,38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12 733 579,16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A9B5B5" w14:textId="6AB537F0" w:rsidR="00113EC1" w:rsidRDefault="00113EC1" w:rsidP="00113EC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Лоты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10,11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FA2085F" w14:textId="5B9127EB" w:rsidR="00113EC1" w:rsidRDefault="00113EC1" w:rsidP="0011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ы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0,11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63AC13C9" w14:textId="3085FF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F11268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051C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C2E52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16762">
        <w:rPr>
          <w:rFonts w:ascii="Times New Roman CYR" w:hAnsi="Times New Roman CYR" w:cs="Times New Roman CYR"/>
          <w:b/>
          <w:bCs/>
          <w:color w:val="000000"/>
        </w:rPr>
        <w:t>14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0D41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16762">
        <w:rPr>
          <w:color w:val="000000"/>
        </w:rPr>
        <w:t>14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35EAD" w:rsidRPr="002B1B81">
        <w:rPr>
          <w:b/>
          <w:bCs/>
          <w:color w:val="000000"/>
        </w:rPr>
        <w:t>0</w:t>
      </w:r>
      <w:r w:rsidR="00ED3A94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сентября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C44EF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35EAD" w:rsidRPr="002B1B81">
        <w:rPr>
          <w:color w:val="000000"/>
        </w:rPr>
        <w:t>02 ию</w:t>
      </w:r>
      <w:r w:rsidR="00ED3A94">
        <w:rPr>
          <w:color w:val="000000"/>
        </w:rPr>
        <w:t>н</w:t>
      </w:r>
      <w:r w:rsidR="00735EAD" w:rsidRPr="002B1B81">
        <w:rPr>
          <w:color w:val="000000"/>
        </w:rPr>
        <w:t xml:space="preserve">я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D3A94">
        <w:rPr>
          <w:color w:val="000000"/>
        </w:rPr>
        <w:t>22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42CA7E4" w:rsidR="00EE2718" w:rsidRPr="0077410C" w:rsidRDefault="0077410C" w:rsidP="000E7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10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лоты </w:t>
      </w:r>
      <w:r w:rsidRPr="008A5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1-11,63,72,77-79, 81,83-86,88-97</w:t>
      </w:r>
      <w:r w:rsidRPr="0077410C">
        <w:rPr>
          <w:rFonts w:ascii="Times New Roman" w:hAnsi="Times New Roman" w:cs="Times New Roman"/>
          <w:color w:val="000000"/>
          <w:sz w:val="24"/>
          <w:szCs w:val="24"/>
        </w:rPr>
        <w:t xml:space="preserve"> не реализованные на повторных Торгах, а также лоты </w:t>
      </w:r>
      <w:r w:rsidRPr="008A5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12-58,64-70,73-76</w:t>
      </w:r>
      <w:r w:rsidRPr="0077410C">
        <w:rPr>
          <w:rFonts w:ascii="Times New Roman" w:hAnsi="Times New Roman" w:cs="Times New Roman"/>
          <w:color w:val="000000"/>
          <w:sz w:val="24"/>
          <w:szCs w:val="24"/>
        </w:rPr>
        <w:t>, выставляются на Торги 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A7DD24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B6E20">
        <w:rPr>
          <w:b/>
          <w:bCs/>
          <w:color w:val="000000"/>
        </w:rPr>
        <w:t>1-58,70,72-77,88-94,96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8B6E20">
        <w:rPr>
          <w:b/>
          <w:bCs/>
          <w:color w:val="000000"/>
        </w:rPr>
        <w:t>сентября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B6E20">
        <w:rPr>
          <w:b/>
          <w:bCs/>
          <w:color w:val="000000"/>
        </w:rPr>
        <w:t>17 ноября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06C4AF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 xml:space="preserve">ам </w:t>
      </w:r>
      <w:r w:rsidR="002E701C">
        <w:rPr>
          <w:b/>
          <w:bCs/>
          <w:color w:val="000000"/>
        </w:rPr>
        <w:t>63-69,78,79,81,83-86,95,97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2E701C">
        <w:rPr>
          <w:b/>
          <w:bCs/>
          <w:color w:val="000000"/>
        </w:rPr>
        <w:t>сентября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2E701C">
        <w:rPr>
          <w:b/>
          <w:bCs/>
          <w:color w:val="000000"/>
        </w:rPr>
        <w:t>02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0A162E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08</w:t>
      </w:r>
      <w:r w:rsidR="00D612E5">
        <w:rPr>
          <w:color w:val="000000"/>
        </w:rPr>
        <w:t xml:space="preserve">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0BF8EA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A7C70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AA7C70">
        <w:rPr>
          <w:b/>
          <w:color w:val="000000"/>
        </w:rPr>
        <w:t>-58,72,75,77,88-94,96</w:t>
      </w:r>
      <w:r w:rsidRPr="002B1B81">
        <w:rPr>
          <w:b/>
          <w:color w:val="000000"/>
        </w:rPr>
        <w:t>:</w:t>
      </w:r>
    </w:p>
    <w:p w14:paraId="788C5D75" w14:textId="02D68885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A4EC9" w14:textId="0E84D91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D4379" w14:textId="367DEEE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23341" w14:textId="2528C2A4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5043A" w14:textId="2AAE5632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00713" w14:textId="75C5303C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BC5438" w14:textId="72B4FAF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7CCE5" w14:textId="47815D29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C6440" w14:textId="2643CE5D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60,00%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B4BA5" w14:textId="3335B966" w:rsid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F165486" w14:textId="7020F291" w:rsidR="00697D12" w:rsidRDefault="00465E04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64-69:</w:t>
      </w:r>
    </w:p>
    <w:p w14:paraId="2922631F" w14:textId="256059E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41579B" w14:textId="1AEEB714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AA9C2" w14:textId="4F95637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F1FCA" w14:textId="2B7A75D1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D35796" w14:textId="7BF9783E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3C8BE" w14:textId="4DB34527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90428" w14:textId="7CAD6249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69CDD" w14:textId="09BB3CE5" w:rsid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F1BC760" w14:textId="004DCC99" w:rsidR="00465E04" w:rsidRPr="00BD2082" w:rsidRDefault="00BD2082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63,78,79,81,83-86,95,97:</w:t>
      </w:r>
    </w:p>
    <w:p w14:paraId="2FAC7BCE" w14:textId="05E265E9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65399" w14:textId="375A8FAB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1CC2D" w14:textId="2FB81796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2D202" w14:textId="3B8528B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F73B7" w14:textId="750822D2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2020 г. по 12 октября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0116F6EC" w14:textId="013B2A9E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0B5B21" w14:textId="536961F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EC1B4" w14:textId="318FD8C6" w:rsidR="00BD2082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FD259CC" w14:textId="31ECA960" w:rsidR="004A1131" w:rsidRPr="00636B1D" w:rsidRDefault="00636B1D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70:</w:t>
      </w:r>
    </w:p>
    <w:p w14:paraId="7AD89AFF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62BF1056" w14:textId="5FAA0D4D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97,60% от начальной цены продажи лота;</w:t>
      </w:r>
    </w:p>
    <w:p w14:paraId="56E29C11" w14:textId="6DB19F6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95,20% от начальной цены продажи лота;</w:t>
      </w:r>
    </w:p>
    <w:p w14:paraId="4E8A166F" w14:textId="0FC91B2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92,80% от начальной цены продажи лота;</w:t>
      </w:r>
    </w:p>
    <w:p w14:paraId="228B8D7F" w14:textId="336AA859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90,40% от начальной цены продажи лота;</w:t>
      </w:r>
    </w:p>
    <w:p w14:paraId="5EC00D90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88,00% от начальной цены продажи лота;</w:t>
      </w:r>
    </w:p>
    <w:p w14:paraId="08D531A5" w14:textId="4AEFE7FE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85,60% от начальной цены продажи лота;</w:t>
      </w:r>
    </w:p>
    <w:p w14:paraId="75DE42BB" w14:textId="59A65A86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83,20% от начальной цены продажи лота;</w:t>
      </w:r>
    </w:p>
    <w:p w14:paraId="6AB2FE2F" w14:textId="343D5732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80,80% от начальной цены продажи лота;</w:t>
      </w:r>
    </w:p>
    <w:p w14:paraId="77BE0397" w14:textId="44775229" w:rsidR="00697D12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78,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36B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7DA31" w14:textId="6B9164D5" w:rsidR="00636B1D" w:rsidRPr="005F7BE5" w:rsidRDefault="005F7BE5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73,74:</w:t>
      </w:r>
    </w:p>
    <w:p w14:paraId="3AA2CF5E" w14:textId="726E8835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FA11D5" w14:textId="6E93B3D4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AD333" w14:textId="21FFD24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D5158E" w14:textId="6CA893D1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8D41B" w14:textId="438E9160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E02BF" w14:textId="065A77A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C4BA7" w14:textId="5EA1B7FB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F1FA7" w14:textId="52DD156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BE4FA3" w14:textId="7A0D622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6D8E8" w14:textId="7BBC0DB1" w:rsidR="00636B1D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8663F33" w14:textId="2D50258A" w:rsidR="0039481E" w:rsidRPr="0039481E" w:rsidRDefault="0039481E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76:</w:t>
      </w:r>
    </w:p>
    <w:p w14:paraId="587F2F60" w14:textId="7777777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224962D3" w14:textId="2373C481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98,10% от начальной цены продажи лота;</w:t>
      </w:r>
    </w:p>
    <w:p w14:paraId="7460F02C" w14:textId="431DA96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2020 г. по 28 сентября 2020 г. - в размере 96,20% от начальной цены продажи лота;</w:t>
      </w:r>
    </w:p>
    <w:p w14:paraId="45EAB8AD" w14:textId="5741C023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94,30% от начальной цены продажи лота;</w:t>
      </w:r>
    </w:p>
    <w:p w14:paraId="58BBA5E1" w14:textId="701A14EF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92,40% от начальной цены продажи лота;</w:t>
      </w:r>
    </w:p>
    <w:p w14:paraId="31D78B32" w14:textId="68F702C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90,50% от начальной цены продажи лота;</w:t>
      </w:r>
    </w:p>
    <w:p w14:paraId="3503CA91" w14:textId="168FF4FB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88,60% от начальной цены продажи лота;</w:t>
      </w:r>
    </w:p>
    <w:p w14:paraId="6D7EE880" w14:textId="7DC2B136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86,70% от начальной цены продажи лота;</w:t>
      </w:r>
    </w:p>
    <w:p w14:paraId="38AA6FCF" w14:textId="1B624E4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84,80% от начальной цены продажи лота;</w:t>
      </w:r>
    </w:p>
    <w:p w14:paraId="4034D535" w14:textId="09993343" w:rsidR="00636B1D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82,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39481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29EE5340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6FC892E" w14:textId="434B757B" w:rsidR="00B24722" w:rsidRPr="002B1B81" w:rsidRDefault="00B24722" w:rsidP="00446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Реализация лотов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№10,11</w:t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0BF9A0" w14:textId="404985CB" w:rsidR="00B60A65" w:rsidRDefault="00AB030D" w:rsidP="00B60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96B71">
        <w:rPr>
          <w:rFonts w:ascii="Times New Roman" w:hAnsi="Times New Roman" w:cs="Times New Roman"/>
          <w:sz w:val="24"/>
          <w:szCs w:val="24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596B71">
        <w:rPr>
          <w:rFonts w:ascii="Times New Roman" w:hAnsi="Times New Roman" w:cs="Times New Roman"/>
          <w:sz w:val="24"/>
          <w:szCs w:val="24"/>
        </w:rPr>
        <w:t>п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96B71">
        <w:rPr>
          <w:rFonts w:ascii="Times New Roman" w:hAnsi="Times New Roman" w:cs="Times New Roman"/>
          <w:sz w:val="24"/>
          <w:szCs w:val="24"/>
        </w:rPr>
        <w:t>16:00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96B71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д.4А, тел. +7(495)781-00-00, доб.251 или 500; у ОТ: </w:t>
      </w:r>
      <w:r w:rsidR="00B60A65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B60A65" w:rsidRPr="00B60A65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>; по лотам 6-9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4B9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-97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10-50,52-57: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51: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58: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9506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50B1"/>
    <w:rsid w:val="000420FF"/>
    <w:rsid w:val="00082F5E"/>
    <w:rsid w:val="000E7177"/>
    <w:rsid w:val="00113EC1"/>
    <w:rsid w:val="00144B9D"/>
    <w:rsid w:val="0015099D"/>
    <w:rsid w:val="001A0422"/>
    <w:rsid w:val="001F039D"/>
    <w:rsid w:val="00284B1D"/>
    <w:rsid w:val="002B1B81"/>
    <w:rsid w:val="002E701C"/>
    <w:rsid w:val="0039481E"/>
    <w:rsid w:val="003F051C"/>
    <w:rsid w:val="00446173"/>
    <w:rsid w:val="00447B8C"/>
    <w:rsid w:val="00465E04"/>
    <w:rsid w:val="00467D6B"/>
    <w:rsid w:val="004A1131"/>
    <w:rsid w:val="004B09C4"/>
    <w:rsid w:val="004D361E"/>
    <w:rsid w:val="0059668F"/>
    <w:rsid w:val="00596B71"/>
    <w:rsid w:val="005F1F68"/>
    <w:rsid w:val="005F7BE5"/>
    <w:rsid w:val="00616762"/>
    <w:rsid w:val="00636B1D"/>
    <w:rsid w:val="00637563"/>
    <w:rsid w:val="00647B37"/>
    <w:rsid w:val="00662676"/>
    <w:rsid w:val="00697D12"/>
    <w:rsid w:val="00701DF4"/>
    <w:rsid w:val="007229EA"/>
    <w:rsid w:val="00735EAD"/>
    <w:rsid w:val="0077410C"/>
    <w:rsid w:val="007749E3"/>
    <w:rsid w:val="007B575E"/>
    <w:rsid w:val="00814C54"/>
    <w:rsid w:val="00825B29"/>
    <w:rsid w:val="00865FD7"/>
    <w:rsid w:val="00882E21"/>
    <w:rsid w:val="0089359E"/>
    <w:rsid w:val="008A5FAD"/>
    <w:rsid w:val="008B6E20"/>
    <w:rsid w:val="008F2D5B"/>
    <w:rsid w:val="00927CB6"/>
    <w:rsid w:val="009506EA"/>
    <w:rsid w:val="009F36CF"/>
    <w:rsid w:val="00A04CF3"/>
    <w:rsid w:val="00A078FB"/>
    <w:rsid w:val="00A83510"/>
    <w:rsid w:val="00AA7C70"/>
    <w:rsid w:val="00AB030D"/>
    <w:rsid w:val="00AF3005"/>
    <w:rsid w:val="00B24722"/>
    <w:rsid w:val="00B41D69"/>
    <w:rsid w:val="00B60A65"/>
    <w:rsid w:val="00B953CE"/>
    <w:rsid w:val="00BD2082"/>
    <w:rsid w:val="00C035F0"/>
    <w:rsid w:val="00C11EFF"/>
    <w:rsid w:val="00CF06A5"/>
    <w:rsid w:val="00D612E5"/>
    <w:rsid w:val="00D62667"/>
    <w:rsid w:val="00E23F60"/>
    <w:rsid w:val="00E35408"/>
    <w:rsid w:val="00E614D3"/>
    <w:rsid w:val="00ED3A94"/>
    <w:rsid w:val="00EE2718"/>
    <w:rsid w:val="00F025BB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6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6347</Words>
  <Characters>34762</Characters>
  <Application>Microsoft Office Word</Application>
  <DocSecurity>0</DocSecurity>
  <Lines>289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dcterms:created xsi:type="dcterms:W3CDTF">2019-07-23T07:42:00Z</dcterms:created>
  <dcterms:modified xsi:type="dcterms:W3CDTF">2020-05-29T10:40:00Z</dcterms:modified>
</cp:coreProperties>
</file>