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B2D6F" w14:textId="5604D068" w:rsidR="00F811DC" w:rsidRPr="005A413E" w:rsidRDefault="00F811DC" w:rsidP="00C27A78">
      <w:pPr>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xml:space="preserve">№ </w:t>
      </w:r>
      <w:r w:rsidR="003D7022">
        <w:rPr>
          <w:b/>
        </w:rPr>
        <w:t>______________</w:t>
      </w:r>
    </w:p>
    <w:p w14:paraId="1A8ABC97" w14:textId="77777777" w:rsidR="00C657D7" w:rsidRPr="005A413E" w:rsidRDefault="00C657D7" w:rsidP="005A413E">
      <w:pPr>
        <w:ind w:firstLine="284"/>
        <w:jc w:val="center"/>
        <w:rPr>
          <w:b/>
        </w:rPr>
      </w:pPr>
    </w:p>
    <w:p w14:paraId="5771A859" w14:textId="1AE74F23" w:rsidR="00F811DC" w:rsidRPr="005A413E" w:rsidRDefault="00F811DC" w:rsidP="009A0518">
      <w:pPr>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009A0518">
        <w:rPr>
          <w:b/>
        </w:rPr>
        <w:t xml:space="preserve">       </w:t>
      </w:r>
      <w:r w:rsidR="00AC6CFC">
        <w:rPr>
          <w:b/>
        </w:rPr>
        <w:t xml:space="preserve">      </w:t>
      </w:r>
      <w:r w:rsidRPr="005A413E">
        <w:rPr>
          <w:b/>
        </w:rPr>
        <w:t>«</w:t>
      </w:r>
      <w:r w:rsidR="003D7022">
        <w:rPr>
          <w:b/>
        </w:rPr>
        <w:t>___</w:t>
      </w:r>
      <w:r w:rsidRPr="005A413E">
        <w:rPr>
          <w:b/>
        </w:rPr>
        <w:t xml:space="preserve">» </w:t>
      </w:r>
      <w:r w:rsidR="003D7022">
        <w:rPr>
          <w:b/>
        </w:rPr>
        <w:t>___________</w:t>
      </w:r>
      <w:r w:rsidR="00AC6CFC">
        <w:rPr>
          <w:b/>
        </w:rPr>
        <w:t xml:space="preserve"> </w:t>
      </w:r>
      <w:r w:rsidRPr="005A413E">
        <w:rPr>
          <w:b/>
        </w:rPr>
        <w:t>20</w:t>
      </w:r>
      <w:r w:rsidR="003D7022">
        <w:rPr>
          <w:b/>
        </w:rPr>
        <w:t>20</w:t>
      </w:r>
      <w:r w:rsidR="00AC6CFC">
        <w:rPr>
          <w:b/>
        </w:rPr>
        <w:t xml:space="preserve"> </w:t>
      </w:r>
      <w:r w:rsidRPr="005A413E">
        <w:rPr>
          <w:b/>
        </w:rPr>
        <w:t>г.</w:t>
      </w:r>
    </w:p>
    <w:p w14:paraId="3E5440B7" w14:textId="77777777" w:rsidR="00C657D7" w:rsidRPr="005A413E" w:rsidRDefault="00C657D7" w:rsidP="005A413E">
      <w:pPr>
        <w:ind w:firstLine="284"/>
        <w:jc w:val="both"/>
        <w:rPr>
          <w:b/>
          <w:bCs/>
        </w:rPr>
      </w:pPr>
    </w:p>
    <w:p w14:paraId="414372EA" w14:textId="5899D040" w:rsidR="00226854" w:rsidRPr="00506609" w:rsidRDefault="00467495" w:rsidP="00226854">
      <w:pPr>
        <w:tabs>
          <w:tab w:val="left" w:pos="567"/>
          <w:tab w:val="left" w:pos="851"/>
        </w:tabs>
        <w:ind w:firstLine="993"/>
        <w:jc w:val="both"/>
        <w:rPr>
          <w:color w:val="000000"/>
        </w:rPr>
      </w:pPr>
      <w:r>
        <w:rPr>
          <w:b/>
          <w:bCs/>
          <w:snapToGrid w:val="0"/>
          <w:color w:val="000000"/>
        </w:rPr>
        <w:t>ООО «ВЕЛЕС ТРАСТ» Д.У. ЗПИФН «РЕГИОН ЭСТЕЙТ»</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sidR="000855E6">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Осипова Дмитрия Борисовича</w:t>
      </w:r>
      <w:r w:rsidRPr="00506609">
        <w:rPr>
          <w:color w:val="000000"/>
        </w:rPr>
        <w:t>,</w:t>
      </w:r>
      <w:r>
        <w:rPr>
          <w:color w:val="000000"/>
        </w:rPr>
        <w:t xml:space="preserve"> действующе</w:t>
      </w:r>
      <w:r w:rsidR="005B5E0B">
        <w:rPr>
          <w:color w:val="000000"/>
        </w:rPr>
        <w:t>го</w:t>
      </w:r>
      <w:r>
        <w:rPr>
          <w:color w:val="000000"/>
        </w:rPr>
        <w:t xml:space="preserve"> на основании Устава и Правил доверительного управления ЗПИФН «РЕГИОН ЭСТЕЙТ», зарегистрированных ФСФР России «05» августа 2010 года в реестре за № 1868-94168361,</w:t>
      </w:r>
      <w:r w:rsidRPr="00506609">
        <w:rPr>
          <w:color w:val="000000"/>
        </w:rPr>
        <w:t xml:space="preserve"> с одной стороны</w:t>
      </w:r>
      <w:r w:rsidR="00226854" w:rsidRPr="00506609">
        <w:rPr>
          <w:color w:val="000000"/>
        </w:rPr>
        <w:t>,</w:t>
      </w:r>
      <w:r w:rsidR="00226854">
        <w:rPr>
          <w:color w:val="000000"/>
        </w:rPr>
        <w:t xml:space="preserve"> и </w:t>
      </w:r>
    </w:p>
    <w:p w14:paraId="539C4AF5" w14:textId="0EAB319E" w:rsidR="00226854" w:rsidRDefault="002374D7" w:rsidP="00226854">
      <w:pPr>
        <w:tabs>
          <w:tab w:val="left" w:pos="567"/>
          <w:tab w:val="left" w:pos="851"/>
        </w:tabs>
        <w:ind w:firstLine="993"/>
        <w:jc w:val="both"/>
        <w:rPr>
          <w:color w:val="000000"/>
        </w:rPr>
      </w:pPr>
      <w:r>
        <w:rPr>
          <w:color w:val="000000"/>
        </w:rPr>
        <w:t xml:space="preserve">и </w:t>
      </w:r>
      <w:r w:rsidR="00044EF9">
        <w:rPr>
          <w:b/>
          <w:bCs/>
          <w:color w:val="000000"/>
        </w:rPr>
        <w:t>__________________________</w:t>
      </w:r>
      <w:r w:rsidR="00226854" w:rsidRPr="00506609">
        <w:rPr>
          <w:color w:val="000000"/>
        </w:rPr>
        <w:t>, именуем</w:t>
      </w:r>
      <w:r w:rsidR="00044EF9">
        <w:rPr>
          <w:color w:val="000000"/>
        </w:rPr>
        <w:t>ый (ая)</w:t>
      </w:r>
      <w:r>
        <w:rPr>
          <w:color w:val="000000"/>
        </w:rPr>
        <w:t xml:space="preserve"> </w:t>
      </w:r>
      <w:r w:rsidR="00226854" w:rsidRPr="00506609">
        <w:rPr>
          <w:color w:val="000000"/>
        </w:rPr>
        <w:t>в дальнейшем «</w:t>
      </w:r>
      <w:r w:rsidR="00226854" w:rsidRPr="00226854">
        <w:rPr>
          <w:b/>
          <w:color w:val="000000"/>
        </w:rPr>
        <w:t>Покупатель</w:t>
      </w:r>
      <w:r w:rsidR="00226854" w:rsidRPr="00506609">
        <w:rPr>
          <w:b/>
          <w:color w:val="000000"/>
        </w:rPr>
        <w:t>»</w:t>
      </w:r>
      <w:r w:rsidR="00226854">
        <w:rPr>
          <w:b/>
          <w:color w:val="000000"/>
        </w:rPr>
        <w:t>,</w:t>
      </w:r>
      <w:r w:rsidR="006D2235">
        <w:rPr>
          <w:b/>
          <w:color w:val="000000"/>
        </w:rPr>
        <w:t xml:space="preserve"> </w:t>
      </w:r>
      <w:r w:rsidR="00F674EF">
        <w:rPr>
          <w:color w:val="000000"/>
        </w:rPr>
        <w:t>действующ</w:t>
      </w:r>
      <w:r w:rsidR="00E22F6B">
        <w:rPr>
          <w:color w:val="000000"/>
        </w:rPr>
        <w:t>ий (</w:t>
      </w:r>
      <w:r w:rsidR="00F674EF">
        <w:rPr>
          <w:color w:val="000000"/>
        </w:rPr>
        <w:t>ая</w:t>
      </w:r>
      <w:r w:rsidR="00E22F6B">
        <w:rPr>
          <w:color w:val="000000"/>
        </w:rPr>
        <w:t>)</w:t>
      </w:r>
      <w:r w:rsidR="00F674EF">
        <w:rPr>
          <w:color w:val="000000"/>
        </w:rPr>
        <w:t xml:space="preserve"> в своём интересе на основании Гражданского кодекса РФ</w:t>
      </w:r>
      <w:r w:rsidR="00226854" w:rsidRPr="00CD2E0F">
        <w:rPr>
          <w:color w:val="000000"/>
        </w:rPr>
        <w:t>,</w:t>
      </w:r>
      <w:r w:rsidR="00226854" w:rsidRPr="00506609">
        <w:rPr>
          <w:color w:val="000000"/>
        </w:rPr>
        <w:t xml:space="preserve"> с другой стороны, </w:t>
      </w:r>
    </w:p>
    <w:p w14:paraId="2DF46B94" w14:textId="77777777" w:rsidR="00F811DC" w:rsidRPr="005A413E" w:rsidRDefault="00F811DC" w:rsidP="005A413E">
      <w:pPr>
        <w:suppressAutoHyphens/>
        <w:ind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14CFC6B0" w14:textId="5BC3C586" w:rsidR="00C657D7" w:rsidRDefault="00F811DC" w:rsidP="005A413E">
      <w:pPr>
        <w:suppressAutoHyphens/>
        <w:ind w:firstLine="284"/>
        <w:jc w:val="both"/>
        <w:outlineLvl w:val="0"/>
      </w:pPr>
      <w:r w:rsidRPr="005A413E">
        <w:t xml:space="preserve">заключили настоящий Договор № </w:t>
      </w:r>
      <w:r w:rsidR="00044EF9">
        <w:t>_________________</w:t>
      </w:r>
      <w:r w:rsidR="00F674EF" w:rsidRPr="005A413E">
        <w:t xml:space="preserve"> от</w:t>
      </w:r>
      <w:r w:rsidR="00050A01" w:rsidRPr="005A413E">
        <w:t xml:space="preserve"> </w:t>
      </w:r>
      <w:r w:rsidR="00044EF9">
        <w:t>«___</w:t>
      </w:r>
      <w:r w:rsidR="00AC6CFC" w:rsidRPr="00AC6CFC">
        <w:t xml:space="preserve">» </w:t>
      </w:r>
      <w:r w:rsidR="00044EF9">
        <w:t>__________________</w:t>
      </w:r>
      <w:r w:rsidR="00AC6CFC" w:rsidRPr="00AC6CFC">
        <w:t xml:space="preserve"> 20</w:t>
      </w:r>
      <w:r w:rsidR="00044EF9">
        <w:t>20</w:t>
      </w:r>
      <w:r w:rsidR="00AC6CFC" w:rsidRPr="00AC6CFC">
        <w:t xml:space="preserve"> г.</w:t>
      </w:r>
      <w:r w:rsidR="00AC6CFC">
        <w:t xml:space="preserve">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02061114" w14:textId="77777777" w:rsidR="004D037C" w:rsidRPr="005A413E" w:rsidRDefault="004D037C" w:rsidP="005A413E">
      <w:pPr>
        <w:suppressAutoHyphens/>
        <w:ind w:firstLine="284"/>
        <w:jc w:val="both"/>
        <w:outlineLvl w:val="0"/>
      </w:pPr>
    </w:p>
    <w:p w14:paraId="3DC9D627" w14:textId="77777777" w:rsidR="00C657D7" w:rsidRPr="005A413E" w:rsidRDefault="00F811DC" w:rsidP="005A413E">
      <w:pPr>
        <w:pStyle w:val="af0"/>
        <w:spacing w:after="0" w:line="240" w:lineRule="auto"/>
        <w:ind w:left="0"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03295E41" w14:textId="77777777" w:rsidR="004D037C" w:rsidRPr="002655E9" w:rsidRDefault="00F811DC" w:rsidP="002655E9">
      <w:pPr>
        <w:numPr>
          <w:ilvl w:val="1"/>
          <w:numId w:val="7"/>
        </w:numPr>
        <w:ind w:left="0" w:firstLine="284"/>
        <w:jc w:val="both"/>
        <w:rPr>
          <w:b/>
          <w:i/>
        </w:rPr>
      </w:pPr>
      <w:r w:rsidRPr="005A413E">
        <w:rPr>
          <w:b/>
        </w:rPr>
        <w:t>Объект недвижимости</w:t>
      </w:r>
      <w:r w:rsidR="005A413E" w:rsidRPr="005A413E">
        <w:rPr>
          <w:b/>
        </w:rPr>
        <w:t>:</w:t>
      </w:r>
    </w:p>
    <w:p w14:paraId="6511A40D" w14:textId="13182675" w:rsidR="00467495" w:rsidRDefault="00467495" w:rsidP="00467495">
      <w:pPr>
        <w:ind w:firstLine="284"/>
        <w:jc w:val="both"/>
      </w:pPr>
      <w:r w:rsidRPr="00467495">
        <w:rPr>
          <w:b/>
          <w:bCs/>
        </w:rPr>
        <w:t>1.1.1</w:t>
      </w:r>
      <w:r>
        <w:rPr>
          <w:b/>
          <w:bCs/>
        </w:rPr>
        <w:t>.</w:t>
      </w:r>
      <w:r>
        <w:t xml:space="preserve"> </w:t>
      </w:r>
      <w:r w:rsidR="00044EF9" w:rsidRPr="004958F7">
        <w:t xml:space="preserve">Земельный участок, площадь </w:t>
      </w:r>
      <w:r w:rsidR="006D7A65">
        <w:t>1</w:t>
      </w:r>
      <w:r w:rsidR="00750BF6">
        <w:t>800</w:t>
      </w:r>
      <w:r w:rsidR="00044EF9" w:rsidRPr="00F55E3F">
        <w:t xml:space="preserve"> кв. м</w:t>
      </w:r>
      <w:r w:rsidR="00044EF9">
        <w:t>.</w:t>
      </w:r>
      <w:r w:rsidR="00044EF9" w:rsidRPr="004958F7">
        <w:t xml:space="preserve">, </w:t>
      </w:r>
      <w:r w:rsidR="00930AD3">
        <w:t xml:space="preserve">категория земель: земли населенных пунктов, вид разрешённого использования: для индивидуального жилищного строительства, </w:t>
      </w:r>
      <w:r w:rsidR="00044EF9" w:rsidRPr="004958F7">
        <w:t>адрес</w:t>
      </w:r>
      <w:r w:rsidR="00044EF9">
        <w:t xml:space="preserve">: </w:t>
      </w:r>
      <w:r w:rsidR="00044EF9" w:rsidRPr="00D6686D">
        <w:t>Московская область, Красногорский район вблизи с. Дмитровское, уч-к №</w:t>
      </w:r>
      <w:r w:rsidR="00750BF6">
        <w:t>18</w:t>
      </w:r>
      <w:r w:rsidR="00044EF9" w:rsidRPr="004958F7">
        <w:t xml:space="preserve">, кадастровый номер </w:t>
      </w:r>
      <w:r w:rsidR="006D7A65" w:rsidRPr="006D7A65">
        <w:t>50:11:0050112:</w:t>
      </w:r>
      <w:r w:rsidR="00750BF6">
        <w:t>157</w:t>
      </w:r>
      <w:r>
        <w:t>.</w:t>
      </w:r>
    </w:p>
    <w:p w14:paraId="70CF68A7" w14:textId="534ACC9E" w:rsidR="00467495" w:rsidRDefault="00467495" w:rsidP="00467495">
      <w:pPr>
        <w:ind w:firstLine="284"/>
        <w:jc w:val="both"/>
      </w:pPr>
      <w:r>
        <w:t xml:space="preserve">Указанный земельный участок принадлежит владельцам инвестиционных паев ЗПИФН «РЕГИОН ЭСТЕЙТ» на праве общей долевой собственности, о чем в едином государственном реестре недвижимости 26.08.2013 года сделана запись регистрации № </w:t>
      </w:r>
      <w:r w:rsidR="002C55F6" w:rsidRPr="002C55F6">
        <w:t>50-50-11/</w:t>
      </w:r>
      <w:r w:rsidR="00750BF6">
        <w:t>075</w:t>
      </w:r>
      <w:r w:rsidR="002C55F6" w:rsidRPr="002C55F6">
        <w:t>/2013-</w:t>
      </w:r>
      <w:r w:rsidR="00750BF6">
        <w:t>375</w:t>
      </w:r>
      <w:r w:rsidR="00044EF9">
        <w:t>.</w:t>
      </w:r>
      <w:r>
        <w:t xml:space="preserve">      </w:t>
      </w:r>
    </w:p>
    <w:p w14:paraId="01E4B9AF" w14:textId="77777777" w:rsidR="00F811DC" w:rsidRPr="005A413E" w:rsidRDefault="00F811DC" w:rsidP="00527D51">
      <w:pPr>
        <w:ind w:firstLine="284"/>
        <w:jc w:val="both"/>
        <w:rPr>
          <w:b/>
          <w:i/>
        </w:rPr>
      </w:pPr>
      <w:r w:rsidRPr="005A413E">
        <w:t xml:space="preserve">(далее – </w:t>
      </w:r>
      <w:r w:rsidR="00C657D7" w:rsidRPr="005A413E">
        <w:t>«</w:t>
      </w:r>
      <w:r w:rsidRPr="005A413E">
        <w:rPr>
          <w:b/>
        </w:rPr>
        <w:t>Объект</w:t>
      </w:r>
      <w:r w:rsidR="00C657D7" w:rsidRPr="005A413E">
        <w:rPr>
          <w:b/>
        </w:rPr>
        <w:t>»</w:t>
      </w:r>
      <w:r w:rsidR="005A413E" w:rsidRPr="005A413E">
        <w:t>,</w:t>
      </w:r>
      <w:r w:rsidR="005A413E">
        <w:rPr>
          <w:b/>
        </w:rPr>
        <w:t xml:space="preserve"> </w:t>
      </w:r>
      <w:r w:rsidR="005A413E" w:rsidRPr="005A413E">
        <w:t>«</w:t>
      </w:r>
      <w:r w:rsidR="005A413E" w:rsidRPr="005A413E">
        <w:rPr>
          <w:b/>
        </w:rPr>
        <w:t>Недвижимость»</w:t>
      </w:r>
      <w:r w:rsidRPr="005A413E">
        <w:t>).</w:t>
      </w:r>
    </w:p>
    <w:p w14:paraId="3EB4226D" w14:textId="77777777" w:rsidR="004E3E27" w:rsidRDefault="0022320C" w:rsidP="005A413E">
      <w:pPr>
        <w:pStyle w:val="af0"/>
        <w:spacing w:after="0" w:line="240" w:lineRule="auto"/>
        <w:ind w:left="0"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F997DC1" w14:textId="77777777" w:rsidR="00C657D7" w:rsidRDefault="001323AD" w:rsidP="005A413E">
      <w:pPr>
        <w:pStyle w:val="af0"/>
        <w:spacing w:after="0" w:line="240" w:lineRule="auto"/>
        <w:ind w:left="0"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3D77FA">
        <w:rPr>
          <w:rFonts w:ascii="Times New Roman" w:hAnsi="Times New Roman"/>
          <w:sz w:val="24"/>
          <w:szCs w:val="24"/>
        </w:rPr>
        <w:t>ВЕЛЕС ТРАСТ</w:t>
      </w:r>
      <w:r w:rsidR="00533FA7" w:rsidRPr="005A413E">
        <w:rPr>
          <w:rFonts w:ascii="Times New Roman" w:hAnsi="Times New Roman"/>
          <w:sz w:val="24"/>
          <w:szCs w:val="24"/>
        </w:rPr>
        <w:t>»</w:t>
      </w:r>
      <w:r w:rsidR="005A413E">
        <w:rPr>
          <w:rFonts w:ascii="Times New Roman" w:hAnsi="Times New Roman"/>
          <w:sz w:val="24"/>
          <w:szCs w:val="24"/>
        </w:rPr>
        <w:t>.</w:t>
      </w:r>
    </w:p>
    <w:p w14:paraId="5E7A0A89" w14:textId="77777777" w:rsidR="004D037C" w:rsidRPr="005A413E" w:rsidRDefault="004D037C" w:rsidP="005A413E">
      <w:pPr>
        <w:pStyle w:val="af0"/>
        <w:spacing w:after="0" w:line="240" w:lineRule="auto"/>
        <w:ind w:left="0" w:firstLine="284"/>
        <w:jc w:val="both"/>
        <w:rPr>
          <w:rFonts w:ascii="Times New Roman" w:hAnsi="Times New Roman"/>
          <w:b/>
          <w:sz w:val="24"/>
          <w:szCs w:val="24"/>
        </w:rPr>
      </w:pPr>
    </w:p>
    <w:p w14:paraId="0AF3172B" w14:textId="77777777" w:rsidR="00C657D7" w:rsidRDefault="00F811DC" w:rsidP="005A413E">
      <w:pPr>
        <w:pStyle w:val="af0"/>
        <w:spacing w:after="0" w:line="240" w:lineRule="auto"/>
        <w:ind w:left="0"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2ACC8797" w14:textId="77777777" w:rsidR="004D037C" w:rsidRPr="005A413E" w:rsidRDefault="004D037C" w:rsidP="005A413E">
      <w:pPr>
        <w:pStyle w:val="af0"/>
        <w:spacing w:after="0" w:line="240" w:lineRule="auto"/>
        <w:ind w:left="0" w:firstLine="284"/>
        <w:jc w:val="center"/>
        <w:rPr>
          <w:rFonts w:ascii="Times New Roman" w:hAnsi="Times New Roman"/>
          <w:b/>
          <w:sz w:val="24"/>
          <w:szCs w:val="24"/>
        </w:rPr>
      </w:pPr>
    </w:p>
    <w:p w14:paraId="037A83D3" w14:textId="77777777" w:rsidR="005A413E" w:rsidRDefault="00F811DC" w:rsidP="005A413E">
      <w:pPr>
        <w:numPr>
          <w:ilvl w:val="1"/>
          <w:numId w:val="8"/>
        </w:numPr>
        <w:ind w:left="0"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0E1FF293" w14:textId="77777777" w:rsidR="00F811DC" w:rsidRPr="005A413E" w:rsidRDefault="00C657D7" w:rsidP="005A413E">
      <w:pPr>
        <w:numPr>
          <w:ilvl w:val="1"/>
          <w:numId w:val="8"/>
        </w:numPr>
        <w:ind w:left="0"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7AA9985D" w14:textId="77777777" w:rsidR="00F811DC" w:rsidRPr="005A413E" w:rsidRDefault="00F811DC" w:rsidP="005A413E">
      <w:pPr>
        <w:numPr>
          <w:ilvl w:val="1"/>
          <w:numId w:val="8"/>
        </w:numPr>
        <w:ind w:left="0" w:firstLine="284"/>
        <w:jc w:val="both"/>
      </w:pPr>
      <w:r w:rsidRPr="005A413E">
        <w:t xml:space="preserve">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3B6E5C">
        <w:t>«ВЕЛЕС ТРАСТ»</w:t>
      </w:r>
      <w:r w:rsidRPr="005A413E">
        <w:t xml:space="preserve">,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3B6E5C">
        <w:t>«ВЕЛЕС ТРАСТ»</w:t>
      </w:r>
      <w:r w:rsidRPr="005A413E">
        <w:t>.</w:t>
      </w:r>
    </w:p>
    <w:p w14:paraId="57471302" w14:textId="77777777" w:rsidR="00F811DC" w:rsidRPr="004C1ED1" w:rsidRDefault="00805A9D" w:rsidP="004C1ED1">
      <w:pPr>
        <w:numPr>
          <w:ilvl w:val="1"/>
          <w:numId w:val="8"/>
        </w:numPr>
        <w:ind w:left="0" w:firstLine="567"/>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3B6E5C">
        <w:t>«ВЕЛЕС ТРАСТ»</w:t>
      </w:r>
      <w:r w:rsidR="003A4B90" w:rsidRPr="00506609">
        <w:rPr>
          <w:color w:val="000000"/>
        </w:rPr>
        <w:t xml:space="preserve">, участником Общества с ограниченной ответственностью </w:t>
      </w:r>
      <w:r w:rsidR="003B6E5C">
        <w:t>«ВЕЛЕС ТРАСТ»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3B6E5C">
        <w:t>«ВЕЛЕС ТРАСТ»</w:t>
      </w:r>
      <w:r w:rsidR="003A4B90" w:rsidRPr="00506609">
        <w:rPr>
          <w:color w:val="000000"/>
        </w:rPr>
        <w:t>, участником Общества с ограниченной ответственностью</w:t>
      </w:r>
      <w:r w:rsidR="00B5299B">
        <w:rPr>
          <w:color w:val="000000"/>
        </w:rPr>
        <w:t xml:space="preserve"> </w:t>
      </w:r>
      <w:r w:rsidR="003B6E5C">
        <w:t>«ВЕЛЕС ТРАСТ»</w:t>
      </w:r>
      <w:r w:rsidR="00D01B41">
        <w:t xml:space="preserve">. </w:t>
      </w:r>
      <w:r w:rsidR="003A4B90">
        <w:t xml:space="preserve"> </w:t>
      </w:r>
      <w:r w:rsidR="003B6E5C">
        <w:t xml:space="preserve"> </w:t>
      </w:r>
    </w:p>
    <w:p w14:paraId="5CB10ADE" w14:textId="77777777" w:rsidR="00875B0D" w:rsidRDefault="00F811DC" w:rsidP="00752FF2">
      <w:pPr>
        <w:numPr>
          <w:ilvl w:val="1"/>
          <w:numId w:val="8"/>
        </w:numPr>
        <w:ind w:left="0" w:firstLine="567"/>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w:t>
      </w:r>
      <w:r w:rsidRPr="004C1ED1">
        <w:lastRenderedPageBreak/>
        <w:t>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0EFACA02" w14:textId="77777777" w:rsidR="004D037C" w:rsidRPr="00752FF2" w:rsidRDefault="004D037C" w:rsidP="004D037C">
      <w:pPr>
        <w:ind w:left="567"/>
        <w:jc w:val="both"/>
      </w:pPr>
    </w:p>
    <w:p w14:paraId="46245CA8" w14:textId="77777777" w:rsidR="00F811DC" w:rsidRDefault="00F811DC" w:rsidP="004C1ED1">
      <w:pPr>
        <w:pStyle w:val="af0"/>
        <w:spacing w:after="0" w:line="240" w:lineRule="auto"/>
        <w:ind w:left="0" w:firstLine="567"/>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7C038021" w14:textId="77777777" w:rsidR="004D037C" w:rsidRPr="004C1ED1" w:rsidRDefault="004D037C" w:rsidP="004C1ED1">
      <w:pPr>
        <w:pStyle w:val="af0"/>
        <w:spacing w:after="0" w:line="240" w:lineRule="auto"/>
        <w:ind w:left="0" w:firstLine="567"/>
        <w:jc w:val="center"/>
        <w:rPr>
          <w:rFonts w:ascii="Times New Roman" w:hAnsi="Times New Roman"/>
          <w:b/>
          <w:sz w:val="24"/>
          <w:szCs w:val="24"/>
        </w:rPr>
      </w:pPr>
    </w:p>
    <w:p w14:paraId="2D576FCB" w14:textId="5FD5C16C" w:rsidR="0087157D" w:rsidRPr="001D4A0A" w:rsidRDefault="001D4A0A" w:rsidP="004D037C">
      <w:pPr>
        <w:ind w:firstLine="567"/>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567C3D">
        <w:rPr>
          <w:b/>
        </w:rPr>
        <w:t>___________________</w:t>
      </w:r>
      <w:r w:rsidR="004C1ED1" w:rsidRPr="001D4A0A">
        <w:t xml:space="preserve"> </w:t>
      </w:r>
      <w:r w:rsidR="004C1ED1" w:rsidRPr="001D4A0A">
        <w:rPr>
          <w:b/>
        </w:rPr>
        <w:t xml:space="preserve">рублей </w:t>
      </w:r>
      <w:r w:rsidR="00567C3D">
        <w:rPr>
          <w:b/>
        </w:rPr>
        <w:t xml:space="preserve">___ </w:t>
      </w:r>
      <w:r w:rsidR="004C1ED1" w:rsidRPr="001D4A0A">
        <w:rPr>
          <w:b/>
        </w:rPr>
        <w:t xml:space="preserve">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0E6897B0" w14:textId="77777777" w:rsidR="00CB1B52" w:rsidRPr="0087157D" w:rsidRDefault="00F811DC" w:rsidP="0087157D">
      <w:pPr>
        <w:pStyle w:val="af0"/>
        <w:spacing w:after="0" w:line="240" w:lineRule="auto"/>
        <w:ind w:left="0" w:firstLine="567"/>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5D9005B7" w14:textId="318C31E0" w:rsidR="00780FB8" w:rsidRPr="0087157D" w:rsidRDefault="00780FB8" w:rsidP="00780FB8">
      <w:pPr>
        <w:pStyle w:val="af0"/>
        <w:spacing w:after="0" w:line="240" w:lineRule="auto"/>
        <w:ind w:left="0" w:firstLine="567"/>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2C55F6" w:rsidRPr="002C55F6">
        <w:rPr>
          <w:rFonts w:ascii="Times New Roman" w:hAnsi="Times New Roman"/>
          <w:sz w:val="24"/>
          <w:szCs w:val="24"/>
        </w:rPr>
        <w:t>3</w:t>
      </w:r>
      <w:r w:rsidR="00A856C7">
        <w:rPr>
          <w:rFonts w:ascii="Times New Roman" w:hAnsi="Times New Roman"/>
          <w:b/>
          <w:sz w:val="24"/>
          <w:szCs w:val="24"/>
        </w:rPr>
        <w:t>00 000,00</w:t>
      </w:r>
      <w:r>
        <w:rPr>
          <w:rFonts w:ascii="Times New Roman" w:hAnsi="Times New Roman"/>
          <w:sz w:val="24"/>
          <w:szCs w:val="24"/>
        </w:rPr>
        <w:t>, засчитывается в счет исполнения Покупателем обязанности по уплате цены Объекта.</w:t>
      </w:r>
      <w:r w:rsidR="00D05147">
        <w:rPr>
          <w:rFonts w:ascii="Times New Roman" w:hAnsi="Times New Roman"/>
          <w:sz w:val="24"/>
          <w:szCs w:val="24"/>
        </w:rPr>
        <w:t xml:space="preserve"> </w:t>
      </w:r>
    </w:p>
    <w:p w14:paraId="793821F5" w14:textId="627B18F4" w:rsidR="00D11A0A" w:rsidRDefault="00780FB8" w:rsidP="00D11A0A">
      <w:pPr>
        <w:ind w:firstLine="567"/>
        <w:jc w:val="both"/>
        <w:rPr>
          <w:b/>
        </w:rPr>
      </w:pPr>
      <w:r w:rsidRPr="002D2242">
        <w:rPr>
          <w:b/>
        </w:rPr>
        <w:t>3.3.</w:t>
      </w:r>
      <w:r>
        <w:t xml:space="preserve"> </w:t>
      </w:r>
      <w:r w:rsidRPr="00D11A0A">
        <w:t xml:space="preserve">Оставшуюся часть цены Объекта в размере </w:t>
      </w:r>
      <w:r w:rsidR="00567C3D">
        <w:rPr>
          <w:b/>
        </w:rPr>
        <w:t>_________________</w:t>
      </w:r>
      <w:r w:rsidRPr="00D11A0A">
        <w:t xml:space="preserve"> </w:t>
      </w:r>
      <w:r w:rsidRPr="00D11A0A">
        <w:rPr>
          <w:b/>
        </w:rPr>
        <w:t xml:space="preserve">рублей </w:t>
      </w:r>
      <w:r w:rsidR="00567C3D">
        <w:rPr>
          <w:b/>
        </w:rPr>
        <w:t>_____</w:t>
      </w:r>
      <w:r w:rsidRPr="00D11A0A">
        <w:rPr>
          <w:b/>
        </w:rPr>
        <w:t xml:space="preserve"> копеек, </w:t>
      </w:r>
      <w:r w:rsidR="00803613" w:rsidRPr="00D11A0A">
        <w:t>НДС не облагается</w:t>
      </w:r>
      <w:r w:rsidRPr="00D11A0A">
        <w:t xml:space="preserve"> в соответствии с пп. 6 п. 2 ст. 146 НК РФ, Покупатель обязуется опла</w:t>
      </w:r>
      <w:r w:rsidR="004A7E98" w:rsidRPr="00D11A0A">
        <w:t>тить</w:t>
      </w:r>
      <w:r w:rsidRPr="00D11A0A">
        <w:t xml:space="preserve"> в </w:t>
      </w:r>
      <w:r w:rsidR="00D11A0A" w:rsidRPr="00D11A0A">
        <w:rPr>
          <w:rFonts w:eastAsia="Calibri"/>
        </w:rPr>
        <w:t>течение 3 (Трех) банковских дней с даты заключения настоящего Договора</w:t>
      </w:r>
      <w:r w:rsidR="00D11A0A" w:rsidRPr="00D11A0A">
        <w:rPr>
          <w:b/>
        </w:rPr>
        <w:t xml:space="preserve"> </w:t>
      </w:r>
    </w:p>
    <w:p w14:paraId="797BA418" w14:textId="77777777" w:rsidR="00780FB8" w:rsidRPr="00D11A0A" w:rsidRDefault="00780FB8" w:rsidP="00780FB8">
      <w:pPr>
        <w:suppressAutoHyphens/>
        <w:ind w:firstLine="567"/>
        <w:jc w:val="both"/>
        <w:outlineLvl w:val="0"/>
      </w:pPr>
      <w:r w:rsidRPr="00D11A0A">
        <w:rPr>
          <w:b/>
        </w:rPr>
        <w:t>3.</w:t>
      </w:r>
      <w:r w:rsidR="00D11A0A">
        <w:rPr>
          <w:b/>
        </w:rPr>
        <w:t>4</w:t>
      </w:r>
      <w:r w:rsidRPr="00D11A0A">
        <w:rPr>
          <w:b/>
        </w:rPr>
        <w:t>.</w:t>
      </w:r>
      <w:r w:rsidRPr="00D11A0A">
        <w:t xml:space="preserve"> Расходы, связанные с оплатой государственной пошлины за регистрацию перехода права собственности на Объект, несет Покупатель.</w:t>
      </w:r>
    </w:p>
    <w:p w14:paraId="175322BC" w14:textId="77777777" w:rsidR="00803613" w:rsidRDefault="00803613" w:rsidP="00752FF2">
      <w:pPr>
        <w:pStyle w:val="af0"/>
        <w:spacing w:after="0" w:line="240" w:lineRule="auto"/>
        <w:ind w:left="0" w:firstLine="567"/>
        <w:jc w:val="center"/>
        <w:rPr>
          <w:rFonts w:ascii="Times New Roman" w:hAnsi="Times New Roman"/>
          <w:b/>
          <w:sz w:val="24"/>
          <w:szCs w:val="24"/>
        </w:rPr>
      </w:pPr>
    </w:p>
    <w:p w14:paraId="6B683D11" w14:textId="77777777" w:rsidR="00D06285" w:rsidRDefault="00F811DC" w:rsidP="00752FF2">
      <w:pPr>
        <w:pStyle w:val="af0"/>
        <w:spacing w:after="0" w:line="240" w:lineRule="auto"/>
        <w:ind w:left="0" w:firstLine="567"/>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18FBACEA" w14:textId="77777777" w:rsidR="004D037C" w:rsidRPr="00752FF2" w:rsidRDefault="004D037C" w:rsidP="00752FF2">
      <w:pPr>
        <w:pStyle w:val="af0"/>
        <w:spacing w:after="0" w:line="240" w:lineRule="auto"/>
        <w:ind w:left="0" w:firstLine="567"/>
        <w:jc w:val="center"/>
        <w:rPr>
          <w:rFonts w:ascii="Times New Roman" w:hAnsi="Times New Roman"/>
          <w:b/>
          <w:sz w:val="24"/>
          <w:szCs w:val="24"/>
        </w:rPr>
      </w:pPr>
    </w:p>
    <w:p w14:paraId="0A254AAD" w14:textId="77777777" w:rsidR="00F811DC" w:rsidRPr="005A413E" w:rsidRDefault="00F811DC" w:rsidP="005A413E">
      <w:pPr>
        <w:pStyle w:val="af0"/>
        <w:numPr>
          <w:ilvl w:val="1"/>
          <w:numId w:val="10"/>
        </w:numPr>
        <w:spacing w:after="0" w:line="240" w:lineRule="auto"/>
        <w:ind w:left="0" w:firstLine="567"/>
        <w:jc w:val="both"/>
        <w:rPr>
          <w:rFonts w:ascii="Times New Roman" w:hAnsi="Times New Roman"/>
          <w:b/>
          <w:sz w:val="24"/>
          <w:szCs w:val="24"/>
        </w:rPr>
      </w:pPr>
      <w:r w:rsidRPr="005A413E">
        <w:rPr>
          <w:rFonts w:ascii="Times New Roman" w:hAnsi="Times New Roman"/>
          <w:b/>
          <w:sz w:val="24"/>
          <w:szCs w:val="24"/>
        </w:rPr>
        <w:t>Продавец обязуется:</w:t>
      </w:r>
    </w:p>
    <w:p w14:paraId="53AE9521" w14:textId="77777777" w:rsidR="00F811DC" w:rsidRPr="005A413E" w:rsidRDefault="00F811DC" w:rsidP="005A413E">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6B9BFB5C" w14:textId="77777777" w:rsidR="00F811DC" w:rsidRPr="005A413E" w:rsidRDefault="00F811DC" w:rsidP="005A413E">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5A06F999" w14:textId="77777777" w:rsidR="00F811DC" w:rsidRPr="005A413E" w:rsidRDefault="00F811DC" w:rsidP="005A413E">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58A2421D" w14:textId="77777777" w:rsidR="007F4355" w:rsidRPr="005A413E" w:rsidRDefault="007F4355" w:rsidP="005A413E">
      <w:pPr>
        <w:pStyle w:val="af0"/>
        <w:numPr>
          <w:ilvl w:val="2"/>
          <w:numId w:val="10"/>
        </w:numPr>
        <w:tabs>
          <w:tab w:val="left" w:pos="993"/>
        </w:tabs>
        <w:spacing w:after="0" w:line="240" w:lineRule="auto"/>
        <w:ind w:left="0" w:firstLine="567"/>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после</w:t>
      </w:r>
      <w:r w:rsidR="003C4E15">
        <w:rPr>
          <w:rFonts w:ascii="Times New Roman" w:hAnsi="Times New Roman"/>
          <w:sz w:val="24"/>
          <w:szCs w:val="24"/>
        </w:rPr>
        <w:t xml:space="preserve"> полной</w:t>
      </w:r>
      <w:r w:rsidRPr="005A413E">
        <w:rPr>
          <w:rFonts w:ascii="Times New Roman" w:hAnsi="Times New Roman"/>
          <w:sz w:val="24"/>
          <w:szCs w:val="24"/>
        </w:rPr>
        <w:t xml:space="preserve">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w:t>
      </w:r>
      <w:r w:rsidR="003C4E15">
        <w:rPr>
          <w:rFonts w:ascii="Times New Roman" w:hAnsi="Times New Roman"/>
          <w:sz w:val="24"/>
          <w:szCs w:val="24"/>
        </w:rPr>
        <w:t>, указанной в</w:t>
      </w:r>
      <w:r w:rsidR="00752FF2">
        <w:rPr>
          <w:rFonts w:ascii="Times New Roman" w:hAnsi="Times New Roman"/>
          <w:sz w:val="24"/>
          <w:szCs w:val="24"/>
        </w:rPr>
        <w:t xml:space="preserve"> п. 3.</w:t>
      </w:r>
      <w:r w:rsidR="003C4E15">
        <w:rPr>
          <w:rFonts w:ascii="Times New Roman" w:hAnsi="Times New Roman"/>
          <w:sz w:val="24"/>
          <w:szCs w:val="24"/>
        </w:rPr>
        <w:t>1</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63CF4313" w14:textId="77777777" w:rsidR="00F811DC" w:rsidRPr="005A413E" w:rsidRDefault="00F811DC" w:rsidP="005A413E">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214D295D" w14:textId="77777777" w:rsidR="00D5770C" w:rsidRPr="003C1EEF" w:rsidRDefault="00F811DC" w:rsidP="00752FF2">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2838991F" w14:textId="77777777" w:rsidR="00F811DC" w:rsidRPr="005A413E" w:rsidRDefault="00F811DC" w:rsidP="005A413E">
      <w:pPr>
        <w:pStyle w:val="af0"/>
        <w:numPr>
          <w:ilvl w:val="1"/>
          <w:numId w:val="10"/>
        </w:numPr>
        <w:spacing w:after="0" w:line="240" w:lineRule="auto"/>
        <w:ind w:left="0" w:firstLine="567"/>
        <w:jc w:val="both"/>
        <w:rPr>
          <w:rFonts w:ascii="Times New Roman" w:hAnsi="Times New Roman"/>
          <w:b/>
          <w:sz w:val="24"/>
          <w:szCs w:val="24"/>
        </w:rPr>
      </w:pPr>
      <w:r w:rsidRPr="005A413E">
        <w:rPr>
          <w:rFonts w:ascii="Times New Roman" w:hAnsi="Times New Roman"/>
          <w:b/>
          <w:sz w:val="24"/>
          <w:szCs w:val="24"/>
        </w:rPr>
        <w:t>Покупатель обязуется:</w:t>
      </w:r>
    </w:p>
    <w:p w14:paraId="1E5706EA" w14:textId="77777777" w:rsidR="00F811DC" w:rsidRPr="005A413E" w:rsidRDefault="00F811DC" w:rsidP="005A413E">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0BB111E2" w14:textId="77777777" w:rsidR="00F811DC" w:rsidRPr="005A413E" w:rsidRDefault="00F811DC" w:rsidP="005A413E">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2307BA89" w14:textId="7C7E4AE9" w:rsidR="0008025F" w:rsidRPr="005A413E" w:rsidRDefault="0008025F" w:rsidP="0008025F">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sidR="004B77D3">
        <w:rPr>
          <w:rFonts w:ascii="Times New Roman" w:hAnsi="Times New Roman"/>
          <w:sz w:val="24"/>
          <w:szCs w:val="24"/>
        </w:rPr>
        <w:t>Московской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003C4E15" w:rsidRPr="005A413E">
        <w:rPr>
          <w:rFonts w:ascii="Times New Roman" w:hAnsi="Times New Roman"/>
          <w:sz w:val="24"/>
          <w:szCs w:val="24"/>
        </w:rPr>
        <w:t>после</w:t>
      </w:r>
      <w:r w:rsidR="003C4E15">
        <w:rPr>
          <w:rFonts w:ascii="Times New Roman" w:hAnsi="Times New Roman"/>
          <w:sz w:val="24"/>
          <w:szCs w:val="24"/>
        </w:rPr>
        <w:t xml:space="preserve"> полной</w:t>
      </w:r>
      <w:r w:rsidR="003C4E15" w:rsidRPr="005A413E">
        <w:rPr>
          <w:rFonts w:ascii="Times New Roman" w:hAnsi="Times New Roman"/>
          <w:sz w:val="24"/>
          <w:szCs w:val="24"/>
        </w:rPr>
        <w:t xml:space="preserve"> </w:t>
      </w:r>
      <w:r w:rsidR="003C4E15">
        <w:rPr>
          <w:rFonts w:ascii="Times New Roman" w:hAnsi="Times New Roman"/>
          <w:sz w:val="24"/>
          <w:szCs w:val="24"/>
        </w:rPr>
        <w:t>оплаты Покупателем цены Объекта, указанной в п. 3.1. настоящего Договора</w:t>
      </w:r>
      <w:r w:rsidR="003C4E15" w:rsidRPr="005A413E">
        <w:rPr>
          <w:rFonts w:ascii="Times New Roman" w:hAnsi="Times New Roman"/>
          <w:sz w:val="24"/>
          <w:szCs w:val="24"/>
        </w:rPr>
        <w:t xml:space="preserve">, в срок не позднее </w:t>
      </w:r>
      <w:r w:rsidR="003C4E15">
        <w:rPr>
          <w:rFonts w:ascii="Times New Roman" w:hAnsi="Times New Roman"/>
          <w:sz w:val="24"/>
          <w:szCs w:val="24"/>
        </w:rPr>
        <w:t>10 (десяти</w:t>
      </w:r>
      <w:r w:rsidR="003C4E15" w:rsidRPr="005A413E">
        <w:rPr>
          <w:rFonts w:ascii="Times New Roman" w:hAnsi="Times New Roman"/>
          <w:sz w:val="24"/>
          <w:szCs w:val="24"/>
        </w:rPr>
        <w:t>) рабочих дней</w:t>
      </w:r>
      <w:r w:rsidRPr="005A413E">
        <w:rPr>
          <w:rFonts w:ascii="Times New Roman" w:hAnsi="Times New Roman"/>
          <w:sz w:val="24"/>
          <w:szCs w:val="24"/>
        </w:rPr>
        <w:t xml:space="preserve">. </w:t>
      </w:r>
      <w:r w:rsidR="001C2E29">
        <w:rPr>
          <w:rFonts w:ascii="Times New Roman" w:hAnsi="Times New Roman"/>
          <w:sz w:val="24"/>
          <w:szCs w:val="24"/>
        </w:rPr>
        <w:t xml:space="preserve"> </w:t>
      </w:r>
    </w:p>
    <w:p w14:paraId="7A8BCC6B" w14:textId="77777777" w:rsidR="00D5770C" w:rsidRPr="00B40C15" w:rsidRDefault="00F811DC" w:rsidP="00752FF2">
      <w:pPr>
        <w:pStyle w:val="af0"/>
        <w:numPr>
          <w:ilvl w:val="2"/>
          <w:numId w:val="10"/>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02E1CFB" w14:textId="77777777" w:rsidR="00B40C15" w:rsidRPr="00752FF2" w:rsidRDefault="00B40C15" w:rsidP="00B40C15">
      <w:pPr>
        <w:pStyle w:val="af0"/>
        <w:spacing w:after="0" w:line="240" w:lineRule="auto"/>
        <w:ind w:left="567"/>
        <w:jc w:val="both"/>
        <w:rPr>
          <w:rFonts w:ascii="Times New Roman" w:hAnsi="Times New Roman"/>
          <w:b/>
          <w:sz w:val="24"/>
          <w:szCs w:val="24"/>
        </w:rPr>
      </w:pPr>
    </w:p>
    <w:p w14:paraId="641AA99D" w14:textId="77777777" w:rsidR="00D5770C" w:rsidRDefault="00F811DC" w:rsidP="00752FF2">
      <w:pPr>
        <w:pStyle w:val="af0"/>
        <w:spacing w:after="0" w:line="240" w:lineRule="auto"/>
        <w:ind w:left="0" w:firstLine="567"/>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6DE9E378" w14:textId="77777777" w:rsidR="004D037C" w:rsidRPr="00752FF2" w:rsidRDefault="004D037C" w:rsidP="00752FF2">
      <w:pPr>
        <w:pStyle w:val="af0"/>
        <w:spacing w:after="0" w:line="240" w:lineRule="auto"/>
        <w:ind w:left="0" w:firstLine="567"/>
        <w:jc w:val="center"/>
        <w:rPr>
          <w:rFonts w:ascii="Times New Roman" w:hAnsi="Times New Roman"/>
          <w:b/>
          <w:sz w:val="24"/>
          <w:szCs w:val="24"/>
        </w:rPr>
      </w:pPr>
    </w:p>
    <w:p w14:paraId="40C860F7" w14:textId="63731EE4" w:rsidR="00F811DC" w:rsidRPr="005A413E" w:rsidRDefault="00F811DC" w:rsidP="005A413E">
      <w:pPr>
        <w:pStyle w:val="af0"/>
        <w:numPr>
          <w:ilvl w:val="1"/>
          <w:numId w:val="11"/>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w:t>
      </w:r>
      <w:r w:rsidR="004B77D3">
        <w:rPr>
          <w:rFonts w:ascii="Times New Roman" w:hAnsi="Times New Roman"/>
          <w:sz w:val="24"/>
          <w:szCs w:val="24"/>
        </w:rPr>
        <w:t>Московской</w:t>
      </w:r>
      <w:r w:rsidR="001D4A0A">
        <w:rPr>
          <w:rFonts w:ascii="Times New Roman" w:hAnsi="Times New Roman"/>
          <w:sz w:val="24"/>
          <w:szCs w:val="24"/>
        </w:rPr>
        <w:t xml:space="preserve"> области</w:t>
      </w:r>
      <w:r w:rsidR="00B40C15">
        <w:rPr>
          <w:rFonts w:ascii="Times New Roman" w:hAnsi="Times New Roman"/>
          <w:sz w:val="24"/>
          <w:szCs w:val="24"/>
        </w:rPr>
        <w:t>.</w:t>
      </w:r>
    </w:p>
    <w:p w14:paraId="623CACA2" w14:textId="77777777" w:rsidR="00D5770C" w:rsidRPr="001323AD" w:rsidRDefault="00F811DC" w:rsidP="00752FF2">
      <w:pPr>
        <w:pStyle w:val="af0"/>
        <w:numPr>
          <w:ilvl w:val="1"/>
          <w:numId w:val="11"/>
        </w:numPr>
        <w:spacing w:after="0" w:line="240" w:lineRule="auto"/>
        <w:ind w:left="0" w:firstLine="567"/>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4CB7B8F0" w14:textId="77777777" w:rsidR="0038181D" w:rsidRPr="00752FF2" w:rsidRDefault="0038181D" w:rsidP="004D037C">
      <w:pPr>
        <w:pStyle w:val="af0"/>
        <w:spacing w:after="0" w:line="240" w:lineRule="auto"/>
        <w:ind w:left="567"/>
        <w:jc w:val="both"/>
        <w:rPr>
          <w:rFonts w:ascii="Times New Roman" w:hAnsi="Times New Roman"/>
          <w:b/>
          <w:sz w:val="24"/>
          <w:szCs w:val="24"/>
        </w:rPr>
      </w:pPr>
    </w:p>
    <w:p w14:paraId="3F3EB338" w14:textId="77777777" w:rsidR="00D5770C" w:rsidRDefault="00F811DC" w:rsidP="00752FF2">
      <w:pPr>
        <w:pStyle w:val="af0"/>
        <w:spacing w:after="0" w:line="240" w:lineRule="auto"/>
        <w:ind w:left="0" w:firstLine="567"/>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636E31A0" w14:textId="77777777" w:rsidR="00F811DC" w:rsidRDefault="00F811DC" w:rsidP="005A413E">
      <w:pPr>
        <w:pStyle w:val="af0"/>
        <w:numPr>
          <w:ilvl w:val="1"/>
          <w:numId w:val="12"/>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1572AF81" w14:textId="3142E8A9" w:rsidR="008B5B85" w:rsidRPr="005A413E" w:rsidRDefault="008B5B85" w:rsidP="005A413E">
      <w:pPr>
        <w:pStyle w:val="af0"/>
        <w:numPr>
          <w:ilvl w:val="1"/>
          <w:numId w:val="12"/>
        </w:numPr>
        <w:spacing w:after="0" w:line="240" w:lineRule="auto"/>
        <w:ind w:left="0" w:firstLine="567"/>
        <w:jc w:val="both"/>
        <w:rPr>
          <w:rFonts w:ascii="Times New Roman" w:hAnsi="Times New Roman"/>
          <w:sz w:val="24"/>
          <w:szCs w:val="24"/>
        </w:rPr>
      </w:pPr>
      <w:r w:rsidRPr="008B5B85">
        <w:rPr>
          <w:rFonts w:ascii="Times New Roman" w:hAnsi="Times New Roman"/>
          <w:sz w:val="24"/>
          <w:szCs w:val="24"/>
        </w:rPr>
        <w:t xml:space="preserve">За нарушение сроков оплаты </w:t>
      </w:r>
      <w:r w:rsidR="009E64F4">
        <w:rPr>
          <w:rFonts w:ascii="Times New Roman" w:hAnsi="Times New Roman"/>
          <w:sz w:val="24"/>
          <w:szCs w:val="24"/>
        </w:rPr>
        <w:t>Продавец</w:t>
      </w:r>
      <w:r w:rsidRPr="008B5B85">
        <w:rPr>
          <w:rFonts w:ascii="Times New Roman" w:hAnsi="Times New Roman"/>
          <w:sz w:val="24"/>
          <w:szCs w:val="24"/>
        </w:rPr>
        <w:t xml:space="preserve"> </w:t>
      </w:r>
      <w:r w:rsidR="00E67E18">
        <w:rPr>
          <w:rFonts w:ascii="Times New Roman" w:hAnsi="Times New Roman"/>
          <w:sz w:val="24"/>
          <w:szCs w:val="24"/>
        </w:rPr>
        <w:t xml:space="preserve">вправе потребовать от </w:t>
      </w:r>
      <w:r w:rsidR="009E64F4">
        <w:rPr>
          <w:rFonts w:ascii="Times New Roman" w:hAnsi="Times New Roman"/>
          <w:sz w:val="24"/>
          <w:szCs w:val="24"/>
        </w:rPr>
        <w:t>Покупателя</w:t>
      </w:r>
      <w:r w:rsidR="00E67E18">
        <w:rPr>
          <w:rFonts w:ascii="Times New Roman" w:hAnsi="Times New Roman"/>
          <w:sz w:val="24"/>
          <w:szCs w:val="24"/>
        </w:rPr>
        <w:t xml:space="preserve"> </w:t>
      </w:r>
      <w:r w:rsidRPr="008B5B85">
        <w:rPr>
          <w:rFonts w:ascii="Times New Roman" w:hAnsi="Times New Roman"/>
          <w:sz w:val="24"/>
          <w:szCs w:val="24"/>
        </w:rPr>
        <w:t>упла</w:t>
      </w:r>
      <w:r w:rsidR="009E64F4">
        <w:rPr>
          <w:rFonts w:ascii="Times New Roman" w:hAnsi="Times New Roman"/>
          <w:sz w:val="24"/>
          <w:szCs w:val="24"/>
        </w:rPr>
        <w:t>тить</w:t>
      </w:r>
      <w:r w:rsidRPr="008B5B85">
        <w:rPr>
          <w:rFonts w:ascii="Times New Roman" w:hAnsi="Times New Roman"/>
          <w:sz w:val="24"/>
          <w:szCs w:val="24"/>
        </w:rPr>
        <w:t xml:space="preserve">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6BC39C50" w14:textId="77777777" w:rsidR="00F811DC" w:rsidRPr="005A413E" w:rsidRDefault="00F811DC" w:rsidP="005A413E">
      <w:pPr>
        <w:pStyle w:val="af0"/>
        <w:numPr>
          <w:ilvl w:val="1"/>
          <w:numId w:val="12"/>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4A508899" w14:textId="77777777" w:rsidR="00F811DC" w:rsidRPr="005A413E" w:rsidRDefault="00F811DC" w:rsidP="005A413E">
      <w:pPr>
        <w:pStyle w:val="af0"/>
        <w:numPr>
          <w:ilvl w:val="1"/>
          <w:numId w:val="12"/>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0E951FD7" w14:textId="77777777" w:rsidR="00F811DC" w:rsidRPr="005A413E" w:rsidRDefault="00F811DC" w:rsidP="005A413E">
      <w:pPr>
        <w:pStyle w:val="af0"/>
        <w:numPr>
          <w:ilvl w:val="1"/>
          <w:numId w:val="12"/>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09F32ECF" w14:textId="77777777" w:rsidR="00F811DC" w:rsidRPr="005A413E" w:rsidRDefault="00F811DC" w:rsidP="005A413E">
      <w:pPr>
        <w:pStyle w:val="af0"/>
        <w:numPr>
          <w:ilvl w:val="1"/>
          <w:numId w:val="12"/>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51577B69" w14:textId="77777777" w:rsidR="00441E28" w:rsidRPr="004D037C" w:rsidRDefault="004239A3" w:rsidP="00752FF2">
      <w:pPr>
        <w:pStyle w:val="af0"/>
        <w:numPr>
          <w:ilvl w:val="1"/>
          <w:numId w:val="12"/>
        </w:numPr>
        <w:spacing w:after="0" w:line="240" w:lineRule="auto"/>
        <w:ind w:left="0" w:firstLine="567"/>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B509CA">
        <w:rPr>
          <w:rFonts w:ascii="Times New Roman" w:eastAsia="Calibri" w:hAnsi="Times New Roman"/>
          <w:sz w:val="24"/>
          <w:szCs w:val="24"/>
          <w:lang w:eastAsia="en-US"/>
        </w:rPr>
        <w:t>ВЕЛЕС ТРАСТ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24265E89" w14:textId="77777777" w:rsidR="00112C45" w:rsidRDefault="00112C45" w:rsidP="00752FF2">
      <w:pPr>
        <w:ind w:firstLine="567"/>
        <w:jc w:val="center"/>
        <w:rPr>
          <w:b/>
        </w:rPr>
      </w:pPr>
    </w:p>
    <w:p w14:paraId="6F057D1E" w14:textId="77777777" w:rsidR="00441E28" w:rsidRDefault="00F811DC" w:rsidP="00752FF2">
      <w:pPr>
        <w:ind w:firstLine="567"/>
        <w:jc w:val="center"/>
        <w:rPr>
          <w:b/>
        </w:rPr>
      </w:pPr>
      <w:r w:rsidRPr="005A413E">
        <w:rPr>
          <w:b/>
        </w:rPr>
        <w:t>Статья 7. Дополнительные условия</w:t>
      </w:r>
    </w:p>
    <w:p w14:paraId="409DCF73" w14:textId="77777777" w:rsidR="00A97037" w:rsidRPr="005A413E" w:rsidRDefault="00A97037" w:rsidP="00752FF2">
      <w:pPr>
        <w:ind w:firstLine="567"/>
        <w:jc w:val="center"/>
        <w:rPr>
          <w:b/>
        </w:rPr>
      </w:pPr>
    </w:p>
    <w:p w14:paraId="012C49D2" w14:textId="77777777" w:rsidR="00F811DC" w:rsidRPr="005A413E" w:rsidRDefault="00F811DC" w:rsidP="005A413E">
      <w:pPr>
        <w:pStyle w:val="ConsPlusNormal"/>
        <w:widowControl/>
        <w:numPr>
          <w:ilvl w:val="1"/>
          <w:numId w:val="13"/>
        </w:numPr>
        <w:ind w:left="0" w:firstLine="567"/>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1B18A501" w14:textId="77777777" w:rsidR="00F811DC" w:rsidRPr="005A413E" w:rsidRDefault="00F811DC" w:rsidP="005A413E">
      <w:pPr>
        <w:pStyle w:val="ConsPlusNormal"/>
        <w:widowControl/>
        <w:numPr>
          <w:ilvl w:val="1"/>
          <w:numId w:val="13"/>
        </w:numPr>
        <w:ind w:left="0" w:firstLine="567"/>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1B7ED52F" w14:textId="77777777" w:rsidR="00F811DC" w:rsidRPr="005A413E" w:rsidRDefault="00F811DC" w:rsidP="005A413E">
      <w:pPr>
        <w:pStyle w:val="ConsPlusNormal"/>
        <w:widowControl/>
        <w:numPr>
          <w:ilvl w:val="1"/>
          <w:numId w:val="13"/>
        </w:numPr>
        <w:ind w:left="0" w:firstLine="567"/>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lastRenderedPageBreak/>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6BC5256E" w14:textId="77777777" w:rsidR="00F811DC" w:rsidRPr="005A413E" w:rsidRDefault="00F811DC" w:rsidP="005A413E">
      <w:pPr>
        <w:pStyle w:val="ConsPlusNormal"/>
        <w:widowControl/>
        <w:numPr>
          <w:ilvl w:val="1"/>
          <w:numId w:val="13"/>
        </w:numPr>
        <w:ind w:left="0" w:firstLine="567"/>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0539DBBF" w14:textId="77777777" w:rsidR="00F811DC" w:rsidRPr="005A413E" w:rsidRDefault="00F811DC" w:rsidP="005A413E">
      <w:pPr>
        <w:pStyle w:val="ConsPlusNormal"/>
        <w:widowControl/>
        <w:numPr>
          <w:ilvl w:val="1"/>
          <w:numId w:val="13"/>
        </w:numPr>
        <w:ind w:left="0" w:firstLine="567"/>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17AFE41D" w14:textId="1B98127C" w:rsidR="00D06285" w:rsidRDefault="00C358F2" w:rsidP="00752FF2">
      <w:pPr>
        <w:pStyle w:val="ConsPlusNormal"/>
        <w:widowControl/>
        <w:numPr>
          <w:ilvl w:val="1"/>
          <w:numId w:val="13"/>
        </w:numPr>
        <w:ind w:left="0" w:firstLine="567"/>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3409D047" w14:textId="002892F6" w:rsidR="0020464B" w:rsidRPr="0020464B" w:rsidRDefault="0020464B" w:rsidP="00752FF2">
      <w:pPr>
        <w:pStyle w:val="ConsPlusNormal"/>
        <w:widowControl/>
        <w:numPr>
          <w:ilvl w:val="1"/>
          <w:numId w:val="13"/>
        </w:numPr>
        <w:ind w:left="0" w:firstLine="567"/>
        <w:jc w:val="both"/>
        <w:rPr>
          <w:rFonts w:ascii="Times New Roman" w:hAnsi="Times New Roman" w:cs="Times New Roman"/>
          <w:sz w:val="24"/>
          <w:szCs w:val="24"/>
          <w:lang w:eastAsia="en-US"/>
        </w:rPr>
      </w:pPr>
      <w:r w:rsidRPr="0020464B">
        <w:rPr>
          <w:rFonts w:ascii="Times New Roman" w:hAnsi="Times New Roman" w:cs="Times New Roman"/>
          <w:sz w:val="24"/>
          <w:szCs w:val="24"/>
          <w:lang w:eastAsia="en-US"/>
        </w:rPr>
        <w:t>Покупатель гарантирует, что не является иностранным публичным должностным лицом,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а также представителем указанных лиц</w:t>
      </w:r>
      <w:r w:rsidR="00AA5FA8">
        <w:rPr>
          <w:rFonts w:ascii="Times New Roman" w:hAnsi="Times New Roman" w:cs="Times New Roman"/>
          <w:sz w:val="24"/>
          <w:szCs w:val="24"/>
          <w:lang w:eastAsia="en-US"/>
        </w:rPr>
        <w:t>.</w:t>
      </w:r>
    </w:p>
    <w:p w14:paraId="13A539A0" w14:textId="6265FF3C" w:rsidR="0020464B" w:rsidRDefault="0020464B" w:rsidP="00752FF2">
      <w:pPr>
        <w:pStyle w:val="ConsPlusNormal"/>
        <w:widowControl/>
        <w:numPr>
          <w:ilvl w:val="1"/>
          <w:numId w:val="13"/>
        </w:numPr>
        <w:ind w:left="0" w:firstLine="567"/>
        <w:jc w:val="both"/>
        <w:rPr>
          <w:rFonts w:ascii="Times New Roman" w:hAnsi="Times New Roman" w:cs="Times New Roman"/>
          <w:sz w:val="24"/>
          <w:szCs w:val="24"/>
          <w:lang w:eastAsia="en-US"/>
        </w:rPr>
      </w:pPr>
      <w:r>
        <w:rPr>
          <w:rFonts w:ascii="Times New Roman" w:hAnsi="Times New Roman"/>
          <w:color w:val="000000"/>
          <w:sz w:val="24"/>
          <w:szCs w:val="24"/>
        </w:rPr>
        <w:t xml:space="preserve">Покупатель гарантирует, что не является </w:t>
      </w:r>
      <w:r>
        <w:rPr>
          <w:rFonts w:ascii="Times New Roman" w:hAnsi="Times New Roman"/>
          <w:snapToGrid w:val="0"/>
          <w:color w:val="000000"/>
          <w:sz w:val="24"/>
          <w:szCs w:val="24"/>
        </w:rPr>
        <w:t>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его супругом, близким родственником (родственником по прямой восходящей и нисходящей линии (родителем или ребенком, дедушкой, бабушкой или внуком), полнородным и неполнородным (имеющим общих отца или мать) братом или сестрой, усыновителем или усыновленным) а также представителем указанных лиц</w:t>
      </w:r>
      <w:r w:rsidR="00AA5FA8">
        <w:rPr>
          <w:rFonts w:ascii="Times New Roman" w:hAnsi="Times New Roman"/>
          <w:snapToGrid w:val="0"/>
          <w:color w:val="000000"/>
          <w:sz w:val="24"/>
          <w:szCs w:val="24"/>
        </w:rPr>
        <w:t>.</w:t>
      </w:r>
    </w:p>
    <w:p w14:paraId="51CEE914" w14:textId="77777777" w:rsidR="004D037C" w:rsidRPr="00752FF2" w:rsidRDefault="004D037C" w:rsidP="004D037C">
      <w:pPr>
        <w:pStyle w:val="ConsPlusNormal"/>
        <w:widowControl/>
        <w:ind w:left="567" w:firstLine="0"/>
        <w:jc w:val="both"/>
        <w:rPr>
          <w:rFonts w:ascii="Times New Roman" w:hAnsi="Times New Roman" w:cs="Times New Roman"/>
          <w:sz w:val="24"/>
          <w:szCs w:val="24"/>
          <w:lang w:eastAsia="en-US"/>
        </w:rPr>
      </w:pPr>
    </w:p>
    <w:p w14:paraId="09D0751E" w14:textId="77777777" w:rsidR="00D06285" w:rsidRDefault="00F811DC" w:rsidP="00752FF2">
      <w:pPr>
        <w:pStyle w:val="af0"/>
        <w:spacing w:after="0" w:line="240" w:lineRule="auto"/>
        <w:ind w:left="0" w:firstLine="567"/>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1D29B301" w14:textId="77777777" w:rsidR="004D037C" w:rsidRPr="00752FF2" w:rsidRDefault="004D037C" w:rsidP="00752FF2">
      <w:pPr>
        <w:pStyle w:val="af0"/>
        <w:spacing w:after="0" w:line="240" w:lineRule="auto"/>
        <w:ind w:left="0" w:firstLine="567"/>
        <w:jc w:val="center"/>
        <w:rPr>
          <w:rFonts w:ascii="Times New Roman" w:hAnsi="Times New Roman"/>
          <w:b/>
          <w:sz w:val="24"/>
          <w:szCs w:val="24"/>
        </w:rPr>
      </w:pPr>
    </w:p>
    <w:p w14:paraId="63C4DC31" w14:textId="77777777" w:rsidR="00F811DC" w:rsidRPr="005A413E" w:rsidRDefault="00F811DC" w:rsidP="005A413E">
      <w:pPr>
        <w:pStyle w:val="af0"/>
        <w:numPr>
          <w:ilvl w:val="1"/>
          <w:numId w:val="14"/>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124031CC" w14:textId="77777777" w:rsidR="00441E28" w:rsidRDefault="00F811DC" w:rsidP="00752FF2">
      <w:pPr>
        <w:pStyle w:val="af0"/>
        <w:numPr>
          <w:ilvl w:val="1"/>
          <w:numId w:val="14"/>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43C32B76" w14:textId="77777777" w:rsidR="004D037C" w:rsidRPr="00173AA3" w:rsidRDefault="004D037C" w:rsidP="004D037C">
      <w:pPr>
        <w:pStyle w:val="af0"/>
        <w:spacing w:after="0" w:line="240" w:lineRule="auto"/>
        <w:ind w:left="567"/>
        <w:jc w:val="both"/>
        <w:rPr>
          <w:rFonts w:ascii="Times New Roman" w:hAnsi="Times New Roman"/>
          <w:sz w:val="10"/>
          <w:szCs w:val="10"/>
        </w:rPr>
      </w:pPr>
    </w:p>
    <w:p w14:paraId="31672B3B" w14:textId="77777777" w:rsidR="00441E28" w:rsidRDefault="00F811DC" w:rsidP="00752FF2">
      <w:pPr>
        <w:pStyle w:val="af0"/>
        <w:spacing w:after="0" w:line="240" w:lineRule="auto"/>
        <w:ind w:left="0" w:firstLine="567"/>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5DF23659" w14:textId="77777777" w:rsidR="004D037C" w:rsidRPr="00173AA3" w:rsidRDefault="004D037C" w:rsidP="00752FF2">
      <w:pPr>
        <w:pStyle w:val="af0"/>
        <w:spacing w:after="0" w:line="240" w:lineRule="auto"/>
        <w:ind w:left="0" w:firstLine="567"/>
        <w:jc w:val="center"/>
        <w:rPr>
          <w:rFonts w:ascii="Times New Roman" w:hAnsi="Times New Roman"/>
          <w:b/>
          <w:sz w:val="10"/>
          <w:szCs w:val="10"/>
        </w:rPr>
      </w:pPr>
    </w:p>
    <w:p w14:paraId="301BCBD9" w14:textId="77777777" w:rsidR="00F811DC" w:rsidRDefault="00F811DC" w:rsidP="005A413E">
      <w:pPr>
        <w:pStyle w:val="af0"/>
        <w:numPr>
          <w:ilvl w:val="1"/>
          <w:numId w:val="15"/>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356823AB" w14:textId="77777777" w:rsidR="003929C3" w:rsidRDefault="003929C3" w:rsidP="005A413E">
      <w:pPr>
        <w:pStyle w:val="af0"/>
        <w:numPr>
          <w:ilvl w:val="1"/>
          <w:numId w:val="15"/>
        </w:numPr>
        <w:spacing w:after="0" w:line="240" w:lineRule="auto"/>
        <w:ind w:left="0" w:firstLine="567"/>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72D16CF" w14:textId="77777777" w:rsidR="003929C3" w:rsidRDefault="00DF74CB" w:rsidP="005A413E">
      <w:pPr>
        <w:pStyle w:val="af0"/>
        <w:numPr>
          <w:ilvl w:val="1"/>
          <w:numId w:val="15"/>
        </w:numPr>
        <w:spacing w:after="0" w:line="240" w:lineRule="auto"/>
        <w:ind w:left="0" w:firstLine="567"/>
        <w:jc w:val="both"/>
        <w:rPr>
          <w:rFonts w:ascii="Times New Roman" w:hAnsi="Times New Roman"/>
          <w:sz w:val="24"/>
          <w:szCs w:val="24"/>
        </w:rPr>
      </w:pPr>
      <w:r w:rsidRPr="00DF74CB">
        <w:rPr>
          <w:rFonts w:ascii="Times New Roman" w:hAnsi="Times New Roman"/>
          <w:sz w:val="24"/>
          <w:szCs w:val="24"/>
        </w:rPr>
        <w:t>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17D0EC2D" w14:textId="77777777" w:rsidR="00DF74CB" w:rsidRDefault="00DF74CB" w:rsidP="005A413E">
      <w:pPr>
        <w:pStyle w:val="af0"/>
        <w:numPr>
          <w:ilvl w:val="1"/>
          <w:numId w:val="15"/>
        </w:numPr>
        <w:spacing w:after="0" w:line="240" w:lineRule="auto"/>
        <w:ind w:left="0" w:firstLine="567"/>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45014041" w14:textId="77777777" w:rsidR="00DF74CB" w:rsidRPr="005A413E" w:rsidRDefault="00DF74CB" w:rsidP="005A413E">
      <w:pPr>
        <w:pStyle w:val="af0"/>
        <w:numPr>
          <w:ilvl w:val="1"/>
          <w:numId w:val="15"/>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5C0AE982" w14:textId="77777777" w:rsidR="00F811DC" w:rsidRPr="005A413E" w:rsidRDefault="00F811DC" w:rsidP="005A413E">
      <w:pPr>
        <w:pStyle w:val="af0"/>
        <w:numPr>
          <w:ilvl w:val="1"/>
          <w:numId w:val="15"/>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29AD0FA6" w14:textId="77777777" w:rsidR="00F811DC" w:rsidRPr="005A413E" w:rsidRDefault="00F811DC" w:rsidP="005A413E">
      <w:pPr>
        <w:pStyle w:val="af0"/>
        <w:numPr>
          <w:ilvl w:val="1"/>
          <w:numId w:val="15"/>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rPr>
        <w:t>Обо всех изменениях в реквизитах и других данных, которые могут повлиять на исполнение настоящего Договора, Стороны уведомляют в течение 2 (двух) рабочих дней со дня таких изменений.</w:t>
      </w:r>
    </w:p>
    <w:p w14:paraId="6F3E0A99" w14:textId="77777777" w:rsidR="00F811DC" w:rsidRPr="005A413E" w:rsidRDefault="00F811DC" w:rsidP="005A413E">
      <w:pPr>
        <w:pStyle w:val="af0"/>
        <w:numPr>
          <w:ilvl w:val="1"/>
          <w:numId w:val="15"/>
        </w:numPr>
        <w:spacing w:after="0" w:line="240" w:lineRule="auto"/>
        <w:ind w:left="0" w:firstLine="567"/>
        <w:jc w:val="both"/>
        <w:rPr>
          <w:rFonts w:ascii="Times New Roman" w:hAnsi="Times New Roman"/>
          <w:sz w:val="24"/>
          <w:szCs w:val="24"/>
        </w:rPr>
      </w:pPr>
      <w:r w:rsidRPr="005A413E">
        <w:rPr>
          <w:rFonts w:ascii="Times New Roman" w:hAnsi="Times New Roman"/>
          <w:sz w:val="24"/>
          <w:szCs w:val="24"/>
        </w:rPr>
        <w:t>Все извещения, уведомления Сторон, предусмотренные настоящим Договором, направляются Сторонами друг другу почтовым отправлением с уведомлением о вручении или иным регистрируемым почтовым отправлением, либо вручаются лично (через курьера).</w:t>
      </w:r>
    </w:p>
    <w:p w14:paraId="3A2991BC" w14:textId="77777777" w:rsidR="00F811DC" w:rsidRPr="00422BAC" w:rsidRDefault="00F811DC" w:rsidP="005A413E">
      <w:pPr>
        <w:pStyle w:val="af0"/>
        <w:numPr>
          <w:ilvl w:val="1"/>
          <w:numId w:val="15"/>
        </w:numPr>
        <w:spacing w:after="0" w:line="240" w:lineRule="auto"/>
        <w:ind w:left="0" w:firstLine="567"/>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67C8A067" w14:textId="77777777" w:rsidR="00441E28" w:rsidRDefault="00F811DC" w:rsidP="00752FF2">
      <w:pPr>
        <w:pStyle w:val="af0"/>
        <w:numPr>
          <w:ilvl w:val="1"/>
          <w:numId w:val="15"/>
        </w:numPr>
        <w:spacing w:after="0" w:line="240" w:lineRule="auto"/>
        <w:ind w:left="0" w:firstLine="567"/>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w:t>
      </w:r>
      <w:r w:rsidR="00B509CA">
        <w:rPr>
          <w:rFonts w:ascii="Times New Roman" w:hAnsi="Times New Roman"/>
          <w:sz w:val="24"/>
          <w:szCs w:val="24"/>
        </w:rPr>
        <w:t>Московской области</w:t>
      </w:r>
      <w:r w:rsidRPr="00422BAC">
        <w:rPr>
          <w:rFonts w:ascii="Times New Roman" w:hAnsi="Times New Roman"/>
          <w:sz w:val="24"/>
          <w:szCs w:val="24"/>
        </w:rPr>
        <w:t>.</w:t>
      </w:r>
    </w:p>
    <w:p w14:paraId="16BE77B9" w14:textId="77777777" w:rsidR="004D037C" w:rsidRPr="00173AA3" w:rsidRDefault="004D037C" w:rsidP="004D037C">
      <w:pPr>
        <w:pStyle w:val="af0"/>
        <w:spacing w:after="0" w:line="240" w:lineRule="auto"/>
        <w:ind w:left="567"/>
        <w:jc w:val="both"/>
        <w:rPr>
          <w:rFonts w:ascii="Times New Roman" w:hAnsi="Times New Roman"/>
          <w:sz w:val="10"/>
          <w:szCs w:val="10"/>
        </w:rPr>
      </w:pPr>
    </w:p>
    <w:p w14:paraId="2403A1B1" w14:textId="77777777" w:rsidR="00441E28" w:rsidRDefault="00F811DC" w:rsidP="00752FF2">
      <w:pPr>
        <w:pStyle w:val="af0"/>
        <w:spacing w:after="0" w:line="240" w:lineRule="auto"/>
        <w:ind w:left="0" w:firstLine="720"/>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3A5EC098"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22E4500D" w14:textId="77777777" w:rsidTr="001C1F68">
        <w:tc>
          <w:tcPr>
            <w:tcW w:w="4820" w:type="dxa"/>
            <w:shd w:val="clear" w:color="auto" w:fill="auto"/>
          </w:tcPr>
          <w:p w14:paraId="600F5106"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46A429CC" w14:textId="77777777" w:rsidR="00F811DC" w:rsidRPr="00F674EF" w:rsidRDefault="00F811DC" w:rsidP="00752FF2">
            <w:pPr>
              <w:pStyle w:val="af0"/>
              <w:spacing w:after="0" w:line="240" w:lineRule="auto"/>
              <w:ind w:left="0"/>
              <w:rPr>
                <w:rFonts w:ascii="Times New Roman" w:hAnsi="Times New Roman"/>
                <w:b/>
                <w:bCs/>
                <w:sz w:val="24"/>
                <w:szCs w:val="24"/>
              </w:rPr>
            </w:pPr>
            <w:r w:rsidRPr="00F674EF">
              <w:rPr>
                <w:rFonts w:ascii="Times New Roman" w:hAnsi="Times New Roman"/>
                <w:b/>
                <w:bCs/>
                <w:sz w:val="24"/>
                <w:szCs w:val="24"/>
              </w:rPr>
              <w:t>Покупатель</w:t>
            </w:r>
          </w:p>
        </w:tc>
      </w:tr>
      <w:tr w:rsidR="001C1F68" w:rsidRPr="00422BAC" w14:paraId="2ABF377A" w14:textId="77777777" w:rsidTr="001C1F68">
        <w:tc>
          <w:tcPr>
            <w:tcW w:w="4820" w:type="dxa"/>
            <w:shd w:val="clear" w:color="auto" w:fill="auto"/>
          </w:tcPr>
          <w:p w14:paraId="2BDFCD81" w14:textId="77777777" w:rsidR="00B509CA" w:rsidRDefault="00B509CA" w:rsidP="00B509CA">
            <w:pPr>
              <w:widowControl w:val="0"/>
              <w:tabs>
                <w:tab w:val="left" w:pos="567"/>
              </w:tabs>
            </w:pPr>
            <w:r w:rsidRPr="00A4550C">
              <w:rPr>
                <w:b/>
              </w:rPr>
              <w:t>Наименование получателя:</w:t>
            </w:r>
            <w:r w:rsidRPr="00A4550C">
              <w:t xml:space="preserve"> ООО </w:t>
            </w:r>
            <w:r w:rsidRPr="00380FE6">
              <w:t>«ВЕЛЕС ТРАСТ»</w:t>
            </w:r>
            <w:r w:rsidRPr="00A4550C">
              <w:t xml:space="preserve"> Д.У. ЗПИФ</w:t>
            </w:r>
            <w:r>
              <w:t xml:space="preserve">Н </w:t>
            </w:r>
            <w:r w:rsidRPr="00A4550C">
              <w:t>«</w:t>
            </w:r>
            <w:r>
              <w:t>РЕГИОН ЭСТЕЙТ</w:t>
            </w:r>
            <w:r w:rsidRPr="00A4550C">
              <w:t xml:space="preserve">» </w:t>
            </w:r>
          </w:p>
          <w:p w14:paraId="43DB8BFB" w14:textId="77777777" w:rsidR="00B509CA" w:rsidRDefault="00B509CA" w:rsidP="00B509CA">
            <w:pPr>
              <w:widowControl w:val="0"/>
              <w:tabs>
                <w:tab w:val="left" w:pos="567"/>
              </w:tabs>
            </w:pPr>
            <w:r>
              <w:t xml:space="preserve">Адрес местонахождения: </w:t>
            </w:r>
            <w:r w:rsidRPr="00DC2905">
              <w:t>109028, Россия, г.</w:t>
            </w:r>
            <w:r>
              <w:t xml:space="preserve"> </w:t>
            </w:r>
            <w:r w:rsidRPr="00DC2905">
              <w:t>Москва,</w:t>
            </w:r>
            <w:r>
              <w:t xml:space="preserve"> </w:t>
            </w:r>
            <w:r w:rsidRPr="00DC2905">
              <w:t>Хохловский переулок., д.16, стр. 1</w:t>
            </w:r>
          </w:p>
          <w:p w14:paraId="5895E5E9" w14:textId="77777777" w:rsidR="00B509CA" w:rsidRDefault="00B509CA" w:rsidP="00B509CA">
            <w:pPr>
              <w:widowControl w:val="0"/>
              <w:tabs>
                <w:tab w:val="left" w:pos="567"/>
              </w:tabs>
            </w:pPr>
            <w:r w:rsidRPr="00A4550C">
              <w:rPr>
                <w:b/>
              </w:rPr>
              <w:t>ИНН/КПП</w:t>
            </w:r>
            <w:r w:rsidRPr="00A4550C">
              <w:t xml:space="preserve"> </w:t>
            </w:r>
            <w:r w:rsidRPr="00DC2905">
              <w:t>7703603950 / 770901001</w:t>
            </w:r>
            <w:r w:rsidRPr="00A4550C">
              <w:t xml:space="preserve">, </w:t>
            </w:r>
          </w:p>
          <w:p w14:paraId="09A211A9" w14:textId="77777777" w:rsidR="00B509CA" w:rsidRDefault="00B509CA" w:rsidP="00B509CA">
            <w:pPr>
              <w:widowControl w:val="0"/>
              <w:tabs>
                <w:tab w:val="left" w:pos="567"/>
              </w:tabs>
            </w:pPr>
            <w:r w:rsidRPr="00A4550C">
              <w:rPr>
                <w:b/>
              </w:rPr>
              <w:t>Наименование банка получателя:</w:t>
            </w:r>
            <w:r w:rsidRPr="00A4550C">
              <w:t xml:space="preserve"> Банк ГПБ (АО), </w:t>
            </w:r>
          </w:p>
          <w:p w14:paraId="298C3718" w14:textId="77777777" w:rsidR="00B509CA" w:rsidRDefault="00B509CA" w:rsidP="00B509CA">
            <w:pPr>
              <w:widowControl w:val="0"/>
              <w:tabs>
                <w:tab w:val="left" w:pos="567"/>
              </w:tabs>
            </w:pPr>
            <w:r w:rsidRPr="00A4550C">
              <w:rPr>
                <w:b/>
              </w:rPr>
              <w:t>р/с</w:t>
            </w:r>
            <w:r w:rsidRPr="00A4550C">
              <w:t xml:space="preserve"> </w:t>
            </w:r>
            <w:r w:rsidRPr="00DC2905">
              <w:t>40701810200000000161</w:t>
            </w:r>
            <w:r w:rsidRPr="00A4550C">
              <w:t xml:space="preserve">, </w:t>
            </w:r>
          </w:p>
          <w:p w14:paraId="032A5E20" w14:textId="77777777" w:rsidR="00B509CA" w:rsidRDefault="00B509CA" w:rsidP="00B509CA">
            <w:pPr>
              <w:widowControl w:val="0"/>
              <w:tabs>
                <w:tab w:val="left" w:pos="567"/>
              </w:tabs>
            </w:pPr>
            <w:r w:rsidRPr="00A4550C">
              <w:rPr>
                <w:b/>
              </w:rPr>
              <w:t>к/с</w:t>
            </w:r>
            <w:r w:rsidRPr="00A4550C">
              <w:t xml:space="preserve"> 30101810200000000823, </w:t>
            </w:r>
            <w:r>
              <w:t xml:space="preserve"> </w:t>
            </w:r>
          </w:p>
          <w:p w14:paraId="0B69B344" w14:textId="77777777" w:rsidR="00B509CA" w:rsidRDefault="00B509CA" w:rsidP="00B509CA">
            <w:pPr>
              <w:widowControl w:val="0"/>
              <w:tabs>
                <w:tab w:val="left" w:pos="567"/>
              </w:tabs>
            </w:pPr>
            <w:r w:rsidRPr="00A4550C">
              <w:rPr>
                <w:b/>
              </w:rPr>
              <w:t>БИК банка</w:t>
            </w:r>
            <w:r w:rsidRPr="00A4550C">
              <w:t xml:space="preserve"> 044525823</w:t>
            </w:r>
          </w:p>
          <w:p w14:paraId="710EEFAD"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55CCBEC4" w14:textId="77777777" w:rsidR="001C1F68" w:rsidRPr="00422BAC" w:rsidRDefault="001C1F68" w:rsidP="00567C3D">
            <w:pPr>
              <w:widowControl w:val="0"/>
              <w:tabs>
                <w:tab w:val="left" w:pos="567"/>
              </w:tabs>
            </w:pPr>
          </w:p>
        </w:tc>
      </w:tr>
      <w:tr w:rsidR="00F811DC" w:rsidRPr="00422BAC" w14:paraId="0B658514" w14:textId="77777777" w:rsidTr="001C1F68">
        <w:tc>
          <w:tcPr>
            <w:tcW w:w="4820" w:type="dxa"/>
            <w:shd w:val="clear" w:color="auto" w:fill="auto"/>
          </w:tcPr>
          <w:p w14:paraId="04C007BC"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55F5648D" w14:textId="77777777" w:rsidR="00782122" w:rsidRPr="00422BAC" w:rsidRDefault="00782122" w:rsidP="005A413E">
            <w:pPr>
              <w:pStyle w:val="af0"/>
              <w:spacing w:after="0" w:line="240" w:lineRule="auto"/>
              <w:ind w:left="0"/>
              <w:rPr>
                <w:rFonts w:ascii="Times New Roman" w:hAnsi="Times New Roman"/>
                <w:b/>
                <w:sz w:val="24"/>
                <w:szCs w:val="24"/>
              </w:rPr>
            </w:pPr>
          </w:p>
          <w:p w14:paraId="421F6A56" w14:textId="77777777" w:rsidR="00F811DC" w:rsidRPr="00422BAC" w:rsidRDefault="00B509CA" w:rsidP="00782122">
            <w:pPr>
              <w:pStyle w:val="af0"/>
              <w:spacing w:after="0" w:line="240" w:lineRule="auto"/>
              <w:ind w:left="0"/>
              <w:rPr>
                <w:rFonts w:ascii="Times New Roman" w:hAnsi="Times New Roman"/>
                <w:sz w:val="24"/>
                <w:szCs w:val="24"/>
              </w:rPr>
            </w:pPr>
            <w:r w:rsidRPr="00B509CA">
              <w:rPr>
                <w:rFonts w:ascii="Times New Roman" w:hAnsi="Times New Roman"/>
                <w:b/>
                <w:sz w:val="24"/>
                <w:szCs w:val="24"/>
              </w:rPr>
              <w:t>______________________/Осипов Д.Б./</w:t>
            </w:r>
          </w:p>
        </w:tc>
        <w:tc>
          <w:tcPr>
            <w:tcW w:w="4821" w:type="dxa"/>
            <w:shd w:val="clear" w:color="auto" w:fill="auto"/>
          </w:tcPr>
          <w:p w14:paraId="4A3F3B69" w14:textId="77777777" w:rsidR="00E516B7" w:rsidRPr="00422BAC" w:rsidRDefault="00E516B7" w:rsidP="005A413E">
            <w:pPr>
              <w:pStyle w:val="af0"/>
              <w:spacing w:after="0" w:line="240" w:lineRule="auto"/>
              <w:ind w:left="0"/>
              <w:rPr>
                <w:rFonts w:ascii="Times New Roman" w:hAnsi="Times New Roman"/>
                <w:b/>
                <w:sz w:val="24"/>
                <w:szCs w:val="24"/>
              </w:rPr>
            </w:pPr>
          </w:p>
          <w:p w14:paraId="76D700A2" w14:textId="77777777" w:rsidR="00E516B7" w:rsidRPr="00422BAC" w:rsidRDefault="00E516B7" w:rsidP="005A413E">
            <w:pPr>
              <w:pStyle w:val="af0"/>
              <w:spacing w:after="0" w:line="240" w:lineRule="auto"/>
              <w:ind w:left="0"/>
              <w:rPr>
                <w:rFonts w:ascii="Times New Roman" w:hAnsi="Times New Roman"/>
                <w:b/>
                <w:sz w:val="24"/>
                <w:szCs w:val="24"/>
              </w:rPr>
            </w:pPr>
          </w:p>
          <w:p w14:paraId="314050B9" w14:textId="5C0F01FD"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r w:rsidR="00E37D6C">
              <w:rPr>
                <w:rFonts w:ascii="Times New Roman" w:hAnsi="Times New Roman"/>
                <w:b/>
                <w:sz w:val="24"/>
                <w:szCs w:val="24"/>
              </w:rPr>
              <w:t>/</w:t>
            </w:r>
            <w:r w:rsidR="00567C3D">
              <w:rPr>
                <w:rFonts w:ascii="Times New Roman" w:hAnsi="Times New Roman"/>
                <w:b/>
                <w:sz w:val="24"/>
                <w:szCs w:val="24"/>
              </w:rPr>
              <w:t>________________</w:t>
            </w:r>
            <w:r w:rsidR="00E37D6C">
              <w:rPr>
                <w:rFonts w:ascii="Times New Roman" w:hAnsi="Times New Roman"/>
                <w:b/>
                <w:sz w:val="24"/>
                <w:szCs w:val="24"/>
              </w:rPr>
              <w:t>/</w:t>
            </w:r>
          </w:p>
        </w:tc>
      </w:tr>
    </w:tbl>
    <w:p w14:paraId="50AF08C3" w14:textId="77777777" w:rsidR="00B509CA" w:rsidRDefault="00B509CA" w:rsidP="009408AB">
      <w:pPr>
        <w:jc w:val="right"/>
        <w:rPr>
          <w:b/>
        </w:rPr>
      </w:pPr>
    </w:p>
    <w:p w14:paraId="65EFF907" w14:textId="4DC67608" w:rsidR="00B509CA" w:rsidRDefault="00B509CA" w:rsidP="009408AB">
      <w:pPr>
        <w:jc w:val="right"/>
        <w:rPr>
          <w:b/>
        </w:rPr>
      </w:pPr>
    </w:p>
    <w:p w14:paraId="51AAE31A" w14:textId="23D74040" w:rsidR="00F467AE" w:rsidRDefault="00F467AE" w:rsidP="009408AB">
      <w:pPr>
        <w:jc w:val="right"/>
        <w:rPr>
          <w:b/>
        </w:rPr>
      </w:pPr>
    </w:p>
    <w:p w14:paraId="13C8AEFE" w14:textId="14EE14A7" w:rsidR="00F467AE" w:rsidRDefault="00F467AE" w:rsidP="009408AB">
      <w:pPr>
        <w:jc w:val="right"/>
        <w:rPr>
          <w:b/>
        </w:rPr>
      </w:pPr>
    </w:p>
    <w:p w14:paraId="0C9AFDFF" w14:textId="310EE360" w:rsidR="00F467AE" w:rsidRDefault="00F467AE" w:rsidP="009408AB">
      <w:pPr>
        <w:jc w:val="right"/>
        <w:rPr>
          <w:b/>
        </w:rPr>
      </w:pPr>
    </w:p>
    <w:p w14:paraId="23359525" w14:textId="59A779EB" w:rsidR="00F467AE" w:rsidRDefault="00F467AE" w:rsidP="009408AB">
      <w:pPr>
        <w:jc w:val="right"/>
        <w:rPr>
          <w:b/>
        </w:rPr>
      </w:pPr>
    </w:p>
    <w:p w14:paraId="08FCFF2C" w14:textId="6CD5E371" w:rsidR="00F467AE" w:rsidRDefault="00F467AE" w:rsidP="009408AB">
      <w:pPr>
        <w:jc w:val="right"/>
        <w:rPr>
          <w:b/>
        </w:rPr>
      </w:pPr>
    </w:p>
    <w:p w14:paraId="6483698C" w14:textId="207517AC" w:rsidR="00F467AE" w:rsidRDefault="00F467AE" w:rsidP="009408AB">
      <w:pPr>
        <w:jc w:val="right"/>
        <w:rPr>
          <w:b/>
        </w:rPr>
      </w:pPr>
    </w:p>
    <w:p w14:paraId="4719E5F8" w14:textId="479835AF" w:rsidR="00F467AE" w:rsidRDefault="00F467AE" w:rsidP="009408AB">
      <w:pPr>
        <w:jc w:val="right"/>
        <w:rPr>
          <w:b/>
        </w:rPr>
      </w:pPr>
    </w:p>
    <w:p w14:paraId="35504534" w14:textId="637BB26E" w:rsidR="00F467AE" w:rsidRDefault="00F467AE" w:rsidP="009408AB">
      <w:pPr>
        <w:jc w:val="right"/>
        <w:rPr>
          <w:b/>
        </w:rPr>
      </w:pPr>
    </w:p>
    <w:p w14:paraId="1B791E4C" w14:textId="108C1883" w:rsidR="00F467AE" w:rsidRDefault="00F467AE" w:rsidP="009408AB">
      <w:pPr>
        <w:jc w:val="right"/>
        <w:rPr>
          <w:b/>
        </w:rPr>
      </w:pPr>
    </w:p>
    <w:p w14:paraId="69951754" w14:textId="17ACE522" w:rsidR="00F467AE" w:rsidRDefault="00F467AE" w:rsidP="009408AB">
      <w:pPr>
        <w:jc w:val="right"/>
        <w:rPr>
          <w:b/>
        </w:rPr>
      </w:pPr>
    </w:p>
    <w:p w14:paraId="5EDF073E" w14:textId="2D25B0B6" w:rsidR="00F467AE" w:rsidRDefault="00F467AE" w:rsidP="009408AB">
      <w:pPr>
        <w:jc w:val="right"/>
        <w:rPr>
          <w:b/>
        </w:rPr>
      </w:pPr>
    </w:p>
    <w:p w14:paraId="19F91222" w14:textId="033957EE" w:rsidR="00F467AE" w:rsidRDefault="00F467AE" w:rsidP="009408AB">
      <w:pPr>
        <w:jc w:val="right"/>
        <w:rPr>
          <w:b/>
        </w:rPr>
      </w:pPr>
    </w:p>
    <w:p w14:paraId="49EEF411" w14:textId="6F160944" w:rsidR="00F467AE" w:rsidRDefault="00F467AE" w:rsidP="009408AB">
      <w:pPr>
        <w:jc w:val="right"/>
        <w:rPr>
          <w:b/>
        </w:rPr>
      </w:pPr>
    </w:p>
    <w:p w14:paraId="3B6E656C" w14:textId="1535B37C" w:rsidR="00F467AE" w:rsidRDefault="00F467AE" w:rsidP="009408AB">
      <w:pPr>
        <w:jc w:val="right"/>
        <w:rPr>
          <w:b/>
        </w:rPr>
      </w:pPr>
    </w:p>
    <w:p w14:paraId="483347F4" w14:textId="725C4669" w:rsidR="00F467AE" w:rsidRDefault="00F467AE" w:rsidP="009408AB">
      <w:pPr>
        <w:jc w:val="right"/>
        <w:rPr>
          <w:b/>
        </w:rPr>
      </w:pPr>
    </w:p>
    <w:p w14:paraId="59062420" w14:textId="5BA4D4BD" w:rsidR="00F467AE" w:rsidRDefault="00F467AE" w:rsidP="009408AB">
      <w:pPr>
        <w:jc w:val="right"/>
        <w:rPr>
          <w:b/>
        </w:rPr>
      </w:pPr>
    </w:p>
    <w:p w14:paraId="5D822CD4" w14:textId="65FE9682" w:rsidR="00F467AE" w:rsidRDefault="00F467AE" w:rsidP="009408AB">
      <w:pPr>
        <w:jc w:val="right"/>
        <w:rPr>
          <w:b/>
        </w:rPr>
      </w:pPr>
    </w:p>
    <w:p w14:paraId="72E0DCBB" w14:textId="3780D42A" w:rsidR="00F467AE" w:rsidRDefault="00F467AE" w:rsidP="009408AB">
      <w:pPr>
        <w:jc w:val="right"/>
        <w:rPr>
          <w:b/>
        </w:rPr>
      </w:pPr>
    </w:p>
    <w:p w14:paraId="64582E31" w14:textId="25F0ECF6" w:rsidR="00F467AE" w:rsidRDefault="00F467AE" w:rsidP="009408AB">
      <w:pPr>
        <w:jc w:val="right"/>
        <w:rPr>
          <w:b/>
        </w:rPr>
      </w:pPr>
    </w:p>
    <w:p w14:paraId="26BF6712" w14:textId="17E1DEE1" w:rsidR="00F467AE" w:rsidRDefault="00F467AE" w:rsidP="009408AB">
      <w:pPr>
        <w:jc w:val="right"/>
        <w:rPr>
          <w:b/>
        </w:rPr>
      </w:pPr>
    </w:p>
    <w:p w14:paraId="4F302033" w14:textId="045022CB" w:rsidR="00F467AE" w:rsidRDefault="00F467AE" w:rsidP="009408AB">
      <w:pPr>
        <w:jc w:val="right"/>
        <w:rPr>
          <w:b/>
        </w:rPr>
      </w:pPr>
    </w:p>
    <w:p w14:paraId="11536631" w14:textId="4784323A" w:rsidR="00F467AE" w:rsidRDefault="00F467AE" w:rsidP="009408AB">
      <w:pPr>
        <w:jc w:val="right"/>
        <w:rPr>
          <w:b/>
        </w:rPr>
      </w:pPr>
    </w:p>
    <w:p w14:paraId="423179BA" w14:textId="77777777" w:rsidR="009408AB" w:rsidRPr="006F2070" w:rsidRDefault="009408AB" w:rsidP="009408AB">
      <w:pPr>
        <w:jc w:val="right"/>
        <w:rPr>
          <w:b/>
          <w:sz w:val="22"/>
          <w:szCs w:val="22"/>
        </w:rPr>
      </w:pPr>
      <w:r w:rsidRPr="006F2070">
        <w:rPr>
          <w:b/>
          <w:sz w:val="22"/>
          <w:szCs w:val="22"/>
        </w:rPr>
        <w:t>Приложение № 1</w:t>
      </w:r>
    </w:p>
    <w:p w14:paraId="7F17BBE5" w14:textId="3B656EC9" w:rsidR="006C74DA" w:rsidRPr="006F2070" w:rsidRDefault="00C46A85" w:rsidP="009408AB">
      <w:pPr>
        <w:jc w:val="right"/>
        <w:rPr>
          <w:b/>
          <w:sz w:val="22"/>
          <w:szCs w:val="22"/>
        </w:rPr>
      </w:pPr>
      <w:r w:rsidRPr="006F2070">
        <w:rPr>
          <w:b/>
          <w:sz w:val="22"/>
          <w:szCs w:val="22"/>
        </w:rPr>
        <w:t>к</w:t>
      </w:r>
      <w:r w:rsidR="007835C2" w:rsidRPr="006F2070">
        <w:rPr>
          <w:b/>
          <w:sz w:val="22"/>
          <w:szCs w:val="22"/>
        </w:rPr>
        <w:t xml:space="preserve"> Договору</w:t>
      </w:r>
      <w:r w:rsidRPr="006F2070">
        <w:rPr>
          <w:b/>
          <w:sz w:val="22"/>
          <w:szCs w:val="22"/>
        </w:rPr>
        <w:t xml:space="preserve"> купли-продажи №</w:t>
      </w:r>
      <w:r w:rsidR="00567C3D">
        <w:rPr>
          <w:b/>
          <w:sz w:val="22"/>
          <w:szCs w:val="22"/>
        </w:rPr>
        <w:t xml:space="preserve"> ______________ </w:t>
      </w:r>
      <w:r w:rsidR="00AC6CFC">
        <w:rPr>
          <w:b/>
          <w:sz w:val="22"/>
          <w:szCs w:val="22"/>
        </w:rPr>
        <w:t>«</w:t>
      </w:r>
      <w:r w:rsidR="00567C3D">
        <w:rPr>
          <w:b/>
          <w:sz w:val="22"/>
          <w:szCs w:val="22"/>
        </w:rPr>
        <w:t>___</w:t>
      </w:r>
      <w:r w:rsidR="00AC6CFC" w:rsidRPr="00AC6CFC">
        <w:rPr>
          <w:b/>
          <w:sz w:val="22"/>
          <w:szCs w:val="22"/>
        </w:rPr>
        <w:t xml:space="preserve">» </w:t>
      </w:r>
      <w:r w:rsidR="00567C3D">
        <w:rPr>
          <w:b/>
          <w:sz w:val="22"/>
          <w:szCs w:val="22"/>
        </w:rPr>
        <w:t>________________</w:t>
      </w:r>
      <w:r w:rsidR="00AC6CFC" w:rsidRPr="00AC6CFC">
        <w:rPr>
          <w:b/>
          <w:sz w:val="22"/>
          <w:szCs w:val="22"/>
        </w:rPr>
        <w:t xml:space="preserve"> 20</w:t>
      </w:r>
      <w:r w:rsidR="00567C3D">
        <w:rPr>
          <w:b/>
          <w:sz w:val="22"/>
          <w:szCs w:val="22"/>
        </w:rPr>
        <w:t>20</w:t>
      </w:r>
      <w:r w:rsidR="00AC6CFC" w:rsidRPr="00AC6CFC">
        <w:rPr>
          <w:b/>
          <w:sz w:val="22"/>
          <w:szCs w:val="22"/>
        </w:rPr>
        <w:t xml:space="preserve"> г.</w:t>
      </w:r>
    </w:p>
    <w:p w14:paraId="4C902C8A" w14:textId="77777777" w:rsidR="007835C2" w:rsidRPr="006F2070" w:rsidRDefault="006C74DA" w:rsidP="006C74DA">
      <w:pPr>
        <w:jc w:val="center"/>
        <w:rPr>
          <w:b/>
          <w:sz w:val="22"/>
          <w:szCs w:val="22"/>
        </w:rPr>
      </w:pPr>
      <w:r w:rsidRPr="006F2070">
        <w:rPr>
          <w:b/>
          <w:sz w:val="22"/>
          <w:szCs w:val="22"/>
        </w:rPr>
        <w:t>ФОРМА</w:t>
      </w:r>
    </w:p>
    <w:p w14:paraId="520976C9" w14:textId="77777777" w:rsidR="006C74DA" w:rsidRPr="006F2070" w:rsidRDefault="008C78F1" w:rsidP="006C74DA">
      <w:pPr>
        <w:jc w:val="center"/>
        <w:rPr>
          <w:b/>
          <w:sz w:val="22"/>
          <w:szCs w:val="22"/>
        </w:rPr>
      </w:pPr>
      <w:r w:rsidRPr="006F2070">
        <w:rPr>
          <w:b/>
          <w:noProof/>
          <w:sz w:val="22"/>
          <w:szCs w:val="22"/>
        </w:rPr>
        <mc:AlternateContent>
          <mc:Choice Requires="wps">
            <w:drawing>
              <wp:anchor distT="0" distB="0" distL="114300" distR="114300" simplePos="0" relativeHeight="251659264" behindDoc="0" locked="0" layoutInCell="1" allowOverlap="1" wp14:anchorId="51F891ED" wp14:editId="48032456">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D7CD0"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501ECFE4" w14:textId="77777777" w:rsidR="006C74DA" w:rsidRPr="006F2070" w:rsidRDefault="006C74DA" w:rsidP="006C74DA">
      <w:pPr>
        <w:jc w:val="center"/>
        <w:rPr>
          <w:b/>
          <w:sz w:val="22"/>
          <w:szCs w:val="22"/>
        </w:rPr>
      </w:pPr>
      <w:r w:rsidRPr="006F2070">
        <w:rPr>
          <w:b/>
          <w:sz w:val="22"/>
          <w:szCs w:val="22"/>
        </w:rPr>
        <w:t>Акт приема-передачи</w:t>
      </w:r>
    </w:p>
    <w:p w14:paraId="491A339F" w14:textId="77777777" w:rsidR="00CD40FB" w:rsidRPr="006F2070" w:rsidRDefault="00CD40FB" w:rsidP="006C74DA">
      <w:pPr>
        <w:jc w:val="center"/>
        <w:rPr>
          <w:b/>
          <w:sz w:val="22"/>
          <w:szCs w:val="22"/>
        </w:rPr>
      </w:pPr>
    </w:p>
    <w:p w14:paraId="0D3B33C8" w14:textId="6229F611" w:rsidR="00190FAF" w:rsidRPr="006F2070" w:rsidRDefault="00190FAF" w:rsidP="006C74DA">
      <w:pPr>
        <w:jc w:val="center"/>
        <w:rPr>
          <w:b/>
          <w:sz w:val="22"/>
          <w:szCs w:val="22"/>
        </w:rPr>
      </w:pPr>
      <w:r w:rsidRPr="006F2070">
        <w:rPr>
          <w:b/>
          <w:sz w:val="22"/>
          <w:szCs w:val="22"/>
        </w:rPr>
        <w:t xml:space="preserve">г. Москва                                                                                                </w:t>
      </w:r>
      <w:r w:rsidR="00E22F6B">
        <w:rPr>
          <w:b/>
          <w:sz w:val="22"/>
          <w:szCs w:val="22"/>
        </w:rPr>
        <w:t xml:space="preserve">                 </w:t>
      </w:r>
      <w:r w:rsidRPr="006F2070">
        <w:rPr>
          <w:b/>
          <w:sz w:val="22"/>
          <w:szCs w:val="22"/>
        </w:rPr>
        <w:t>«___»_____________ 20</w:t>
      </w:r>
      <w:r w:rsidR="00E22F6B">
        <w:rPr>
          <w:b/>
          <w:sz w:val="22"/>
          <w:szCs w:val="22"/>
        </w:rPr>
        <w:t>20</w:t>
      </w:r>
      <w:r w:rsidRPr="006F2070">
        <w:rPr>
          <w:b/>
          <w:sz w:val="22"/>
          <w:szCs w:val="22"/>
        </w:rPr>
        <w:t xml:space="preserve"> г.</w:t>
      </w:r>
    </w:p>
    <w:p w14:paraId="333E2B0A" w14:textId="77777777" w:rsidR="00190FAF" w:rsidRPr="006F2070" w:rsidRDefault="00190FAF" w:rsidP="006C74DA">
      <w:pPr>
        <w:jc w:val="center"/>
        <w:rPr>
          <w:b/>
          <w:sz w:val="22"/>
          <w:szCs w:val="22"/>
        </w:rPr>
      </w:pPr>
    </w:p>
    <w:p w14:paraId="7305FEFD" w14:textId="1F87111E" w:rsidR="00CD40FB" w:rsidRPr="006F2070" w:rsidRDefault="00B509CA" w:rsidP="00CD40FB">
      <w:pPr>
        <w:tabs>
          <w:tab w:val="left" w:pos="567"/>
          <w:tab w:val="left" w:pos="851"/>
        </w:tabs>
        <w:ind w:firstLine="993"/>
        <w:jc w:val="both"/>
        <w:rPr>
          <w:color w:val="000000"/>
          <w:sz w:val="22"/>
          <w:szCs w:val="22"/>
        </w:rPr>
      </w:pPr>
      <w:r w:rsidRPr="006F2070">
        <w:rPr>
          <w:b/>
          <w:bCs/>
          <w:snapToGrid w:val="0"/>
          <w:color w:val="000000"/>
          <w:sz w:val="22"/>
          <w:szCs w:val="22"/>
        </w:rPr>
        <w:t>ООО «ВЕЛЕС ТРАСТ» Д.У. ЗПИФН «РЕГИОН ЭСТЕЙТ»</w:t>
      </w:r>
      <w:r w:rsidRPr="006F2070">
        <w:rPr>
          <w:color w:val="000000"/>
          <w:sz w:val="22"/>
          <w:szCs w:val="22"/>
        </w:rPr>
        <w:t>, именуемое в дальнейшем «</w:t>
      </w:r>
      <w:r w:rsidR="00C4213C">
        <w:rPr>
          <w:b/>
          <w:bCs/>
          <w:color w:val="000000"/>
          <w:sz w:val="22"/>
          <w:szCs w:val="22"/>
        </w:rPr>
        <w:t>Продавец</w:t>
      </w:r>
      <w:r w:rsidRPr="006F2070">
        <w:rPr>
          <w:color w:val="000000"/>
          <w:sz w:val="22"/>
          <w:szCs w:val="22"/>
        </w:rPr>
        <w:t>»</w:t>
      </w:r>
      <w:r w:rsidRPr="006F2070">
        <w:rPr>
          <w:b/>
          <w:color w:val="000000"/>
          <w:sz w:val="22"/>
          <w:szCs w:val="22"/>
        </w:rPr>
        <w:t xml:space="preserve"> </w:t>
      </w:r>
      <w:r w:rsidRPr="006F2070">
        <w:rPr>
          <w:color w:val="000000"/>
          <w:sz w:val="22"/>
          <w:szCs w:val="22"/>
        </w:rPr>
        <w:t>в лице Генерального директора Осипова Дмитрия Борисовича, действующе</w:t>
      </w:r>
      <w:r w:rsidR="008808BD">
        <w:rPr>
          <w:color w:val="000000"/>
          <w:sz w:val="22"/>
          <w:szCs w:val="22"/>
        </w:rPr>
        <w:t>го</w:t>
      </w:r>
      <w:r w:rsidRPr="006F2070">
        <w:rPr>
          <w:color w:val="000000"/>
          <w:sz w:val="22"/>
          <w:szCs w:val="22"/>
        </w:rPr>
        <w:t xml:space="preserve"> на основании Устава и Правил доверительного управления ЗПИФН «РЕГИОН ЭСТЕЙТ», зарегистрированных ФСФР России «05» августа 2010 года в реестре за № 1868-94168361, с одной стороны</w:t>
      </w:r>
      <w:r w:rsidR="00CD40FB" w:rsidRPr="006F2070">
        <w:rPr>
          <w:color w:val="000000"/>
          <w:sz w:val="22"/>
          <w:szCs w:val="22"/>
        </w:rPr>
        <w:t xml:space="preserve">, и </w:t>
      </w:r>
    </w:p>
    <w:p w14:paraId="48142061" w14:textId="3EB24B4A" w:rsidR="00CD40FB" w:rsidRPr="00567C3D" w:rsidRDefault="00CD40FB" w:rsidP="00CD40FB">
      <w:pPr>
        <w:tabs>
          <w:tab w:val="left" w:pos="567"/>
          <w:tab w:val="left" w:pos="851"/>
        </w:tabs>
        <w:ind w:firstLine="993"/>
        <w:jc w:val="both"/>
        <w:rPr>
          <w:color w:val="000000"/>
          <w:sz w:val="22"/>
          <w:szCs w:val="22"/>
        </w:rPr>
      </w:pPr>
      <w:r w:rsidRPr="00567C3D">
        <w:rPr>
          <w:color w:val="000000"/>
          <w:sz w:val="22"/>
          <w:szCs w:val="22"/>
        </w:rPr>
        <w:t xml:space="preserve">и </w:t>
      </w:r>
      <w:r w:rsidR="00567C3D" w:rsidRPr="00567C3D">
        <w:rPr>
          <w:b/>
          <w:bCs/>
          <w:color w:val="000000"/>
          <w:sz w:val="22"/>
          <w:szCs w:val="22"/>
        </w:rPr>
        <w:t>___________________</w:t>
      </w:r>
      <w:r w:rsidR="00252774" w:rsidRPr="00567C3D">
        <w:rPr>
          <w:color w:val="000000"/>
          <w:sz w:val="22"/>
          <w:szCs w:val="22"/>
        </w:rPr>
        <w:t>, именуем</w:t>
      </w:r>
      <w:r w:rsidR="00567C3D">
        <w:rPr>
          <w:color w:val="000000"/>
          <w:sz w:val="22"/>
          <w:szCs w:val="22"/>
        </w:rPr>
        <w:t>ый (ая</w:t>
      </w:r>
      <w:r w:rsidR="00E22F6B">
        <w:rPr>
          <w:color w:val="000000"/>
          <w:sz w:val="22"/>
          <w:szCs w:val="22"/>
        </w:rPr>
        <w:t>)</w:t>
      </w:r>
      <w:r w:rsidR="00252774" w:rsidRPr="00567C3D">
        <w:rPr>
          <w:color w:val="000000"/>
          <w:sz w:val="22"/>
          <w:szCs w:val="22"/>
        </w:rPr>
        <w:t xml:space="preserve"> в дальнейшем «</w:t>
      </w:r>
      <w:r w:rsidR="00252774" w:rsidRPr="00567C3D">
        <w:rPr>
          <w:b/>
          <w:color w:val="000000"/>
          <w:sz w:val="22"/>
          <w:szCs w:val="22"/>
        </w:rPr>
        <w:t xml:space="preserve">Покупатель», </w:t>
      </w:r>
      <w:r w:rsidR="00252774" w:rsidRPr="00567C3D">
        <w:rPr>
          <w:color w:val="000000"/>
          <w:sz w:val="22"/>
          <w:szCs w:val="22"/>
        </w:rPr>
        <w:t>действующ</w:t>
      </w:r>
      <w:r w:rsidR="00E22F6B">
        <w:rPr>
          <w:color w:val="000000"/>
          <w:sz w:val="22"/>
          <w:szCs w:val="22"/>
        </w:rPr>
        <w:t>ий (ая)</w:t>
      </w:r>
      <w:r w:rsidR="00252774" w:rsidRPr="00567C3D">
        <w:rPr>
          <w:color w:val="000000"/>
          <w:sz w:val="22"/>
          <w:szCs w:val="22"/>
        </w:rPr>
        <w:t xml:space="preserve"> в своём интересе на основании Гражданского кодекса </w:t>
      </w:r>
      <w:r w:rsidR="00E46BB6" w:rsidRPr="00567C3D">
        <w:rPr>
          <w:color w:val="000000"/>
          <w:sz w:val="22"/>
          <w:szCs w:val="22"/>
        </w:rPr>
        <w:t>РФ,</w:t>
      </w:r>
      <w:r w:rsidR="00E46BB6" w:rsidRPr="00567C3D">
        <w:rPr>
          <w:b/>
          <w:color w:val="000000"/>
          <w:sz w:val="22"/>
          <w:szCs w:val="22"/>
        </w:rPr>
        <w:t xml:space="preserve"> </w:t>
      </w:r>
      <w:r w:rsidRPr="00567C3D">
        <w:rPr>
          <w:color w:val="000000"/>
          <w:sz w:val="22"/>
          <w:szCs w:val="22"/>
        </w:rPr>
        <w:t xml:space="preserve">с другой стороны, </w:t>
      </w:r>
    </w:p>
    <w:p w14:paraId="472AF571" w14:textId="77777777" w:rsidR="00CD40FB" w:rsidRPr="006F2070" w:rsidRDefault="00DF7DCF" w:rsidP="00CD40FB">
      <w:pPr>
        <w:ind w:firstLine="993"/>
        <w:jc w:val="both"/>
        <w:rPr>
          <w:sz w:val="22"/>
          <w:szCs w:val="22"/>
        </w:rPr>
      </w:pPr>
      <w:r w:rsidRPr="006F2070">
        <w:rPr>
          <w:sz w:val="22"/>
          <w:szCs w:val="22"/>
        </w:rPr>
        <w:t xml:space="preserve">именуемые в дальнейшем «Стороны», а по отдельности – «Сторона», </w:t>
      </w:r>
      <w:r w:rsidR="00CD40FB" w:rsidRPr="006F2070">
        <w:rPr>
          <w:sz w:val="22"/>
          <w:szCs w:val="22"/>
        </w:rPr>
        <w:t xml:space="preserve">составили настоящий </w:t>
      </w:r>
      <w:r w:rsidRPr="006F2070">
        <w:rPr>
          <w:sz w:val="22"/>
          <w:szCs w:val="22"/>
        </w:rPr>
        <w:t>Акт приема-передачи</w:t>
      </w:r>
      <w:r w:rsidR="009C25BE" w:rsidRPr="006F2070">
        <w:rPr>
          <w:sz w:val="22"/>
          <w:szCs w:val="22"/>
        </w:rPr>
        <w:t xml:space="preserve"> о нижеследующем: </w:t>
      </w:r>
    </w:p>
    <w:p w14:paraId="5616BF79" w14:textId="77777777" w:rsidR="00743FF5" w:rsidRPr="006F2070" w:rsidRDefault="00743FF5" w:rsidP="00CD40FB">
      <w:pPr>
        <w:ind w:firstLine="993"/>
        <w:jc w:val="both"/>
        <w:rPr>
          <w:sz w:val="22"/>
          <w:szCs w:val="22"/>
        </w:rPr>
      </w:pPr>
    </w:p>
    <w:p w14:paraId="41BC737A" w14:textId="77777777" w:rsidR="00397E0A" w:rsidRPr="006F2070" w:rsidRDefault="00881741" w:rsidP="00CD40FB">
      <w:pPr>
        <w:ind w:firstLine="993"/>
        <w:jc w:val="both"/>
        <w:rPr>
          <w:sz w:val="22"/>
          <w:szCs w:val="22"/>
        </w:rPr>
      </w:pPr>
      <w:r w:rsidRPr="006F2070">
        <w:rPr>
          <w:sz w:val="22"/>
          <w:szCs w:val="22"/>
        </w:rPr>
        <w:t>1. Продавец передал, а Покупатель принял</w:t>
      </w:r>
      <w:r w:rsidR="00397E0A" w:rsidRPr="006F2070">
        <w:rPr>
          <w:sz w:val="22"/>
          <w:szCs w:val="22"/>
        </w:rPr>
        <w:t>:</w:t>
      </w:r>
    </w:p>
    <w:p w14:paraId="75A6E616" w14:textId="7176C0C5" w:rsidR="00397E0A" w:rsidRPr="006F2070" w:rsidRDefault="00397E0A" w:rsidP="00397E0A">
      <w:pPr>
        <w:ind w:firstLine="993"/>
        <w:jc w:val="both"/>
        <w:rPr>
          <w:sz w:val="22"/>
          <w:szCs w:val="22"/>
        </w:rPr>
      </w:pPr>
      <w:r w:rsidRPr="006F2070">
        <w:rPr>
          <w:sz w:val="22"/>
          <w:szCs w:val="22"/>
        </w:rPr>
        <w:t xml:space="preserve">1.1. </w:t>
      </w:r>
      <w:r w:rsidR="00057BD6" w:rsidRPr="00057BD6">
        <w:rPr>
          <w:sz w:val="22"/>
          <w:szCs w:val="22"/>
        </w:rPr>
        <w:t xml:space="preserve">Земельный участок, площадь </w:t>
      </w:r>
      <w:r w:rsidR="006D7A65">
        <w:rPr>
          <w:sz w:val="22"/>
          <w:szCs w:val="22"/>
        </w:rPr>
        <w:t>1</w:t>
      </w:r>
      <w:r w:rsidR="00750BF6">
        <w:rPr>
          <w:sz w:val="22"/>
          <w:szCs w:val="22"/>
        </w:rPr>
        <w:t>800</w:t>
      </w:r>
      <w:r w:rsidR="00057BD6" w:rsidRPr="00057BD6">
        <w:rPr>
          <w:sz w:val="22"/>
          <w:szCs w:val="22"/>
        </w:rPr>
        <w:t xml:space="preserve"> кв. м., </w:t>
      </w:r>
      <w:r w:rsidR="007E7A96" w:rsidRPr="007E7A96">
        <w:rPr>
          <w:sz w:val="22"/>
          <w:szCs w:val="22"/>
        </w:rPr>
        <w:t>категория земель: земли населенных пунктов, вид разрешённого использования: для индивидуального жилищного строительства,</w:t>
      </w:r>
      <w:r w:rsidR="007E7A96">
        <w:rPr>
          <w:sz w:val="22"/>
          <w:szCs w:val="22"/>
        </w:rPr>
        <w:t xml:space="preserve"> </w:t>
      </w:r>
      <w:r w:rsidR="00057BD6" w:rsidRPr="00057BD6">
        <w:rPr>
          <w:sz w:val="22"/>
          <w:szCs w:val="22"/>
        </w:rPr>
        <w:t>адрес: Московская область, Красногорский район вблизи с. Дмитровское, уч-к №</w:t>
      </w:r>
      <w:r w:rsidR="00750BF6">
        <w:rPr>
          <w:sz w:val="22"/>
          <w:szCs w:val="22"/>
        </w:rPr>
        <w:t>18</w:t>
      </w:r>
      <w:r w:rsidR="00057BD6" w:rsidRPr="00057BD6">
        <w:rPr>
          <w:sz w:val="22"/>
          <w:szCs w:val="22"/>
        </w:rPr>
        <w:t xml:space="preserve">, кадастровый номер </w:t>
      </w:r>
      <w:r w:rsidR="006D7A65" w:rsidRPr="006D7A65">
        <w:rPr>
          <w:sz w:val="22"/>
          <w:szCs w:val="22"/>
        </w:rPr>
        <w:t>50:11:0050112:</w:t>
      </w:r>
      <w:r w:rsidR="001655A5">
        <w:rPr>
          <w:sz w:val="22"/>
          <w:szCs w:val="22"/>
        </w:rPr>
        <w:t>157</w:t>
      </w:r>
      <w:r w:rsidR="00801388">
        <w:rPr>
          <w:sz w:val="22"/>
          <w:szCs w:val="22"/>
        </w:rPr>
        <w:t>.</w:t>
      </w:r>
      <w:r w:rsidR="00057BD6">
        <w:rPr>
          <w:sz w:val="22"/>
          <w:szCs w:val="22"/>
        </w:rPr>
        <w:t xml:space="preserve"> </w:t>
      </w:r>
    </w:p>
    <w:p w14:paraId="652C2E49" w14:textId="77777777" w:rsidR="00881741" w:rsidRPr="006F2070" w:rsidRDefault="00881741" w:rsidP="00C27A78">
      <w:pPr>
        <w:ind w:firstLine="993"/>
        <w:jc w:val="both"/>
        <w:rPr>
          <w:sz w:val="22"/>
          <w:szCs w:val="22"/>
        </w:rPr>
      </w:pPr>
      <w:r w:rsidRPr="006F2070">
        <w:rPr>
          <w:sz w:val="22"/>
          <w:szCs w:val="22"/>
        </w:rPr>
        <w:t xml:space="preserve">2. </w:t>
      </w:r>
      <w:r w:rsidR="0001727E" w:rsidRPr="006F2070">
        <w:rPr>
          <w:sz w:val="22"/>
          <w:szCs w:val="22"/>
        </w:rPr>
        <w:t>Покупатель подтверждает, что на момент подписания Акта у Покупателя отсутствуют какие-либо претензии к Продавцу, в том числе по состоянию земельн</w:t>
      </w:r>
      <w:r w:rsidR="006F2070" w:rsidRPr="006F2070">
        <w:rPr>
          <w:sz w:val="22"/>
          <w:szCs w:val="22"/>
        </w:rPr>
        <w:t>ых</w:t>
      </w:r>
      <w:r w:rsidR="0001727E" w:rsidRPr="006F2070">
        <w:rPr>
          <w:sz w:val="22"/>
          <w:szCs w:val="22"/>
        </w:rPr>
        <w:t xml:space="preserve"> участк</w:t>
      </w:r>
      <w:r w:rsidR="006F2070" w:rsidRPr="006F2070">
        <w:rPr>
          <w:sz w:val="22"/>
          <w:szCs w:val="22"/>
        </w:rPr>
        <w:t>ов</w:t>
      </w:r>
      <w:r w:rsidR="0001727E" w:rsidRPr="006F2070">
        <w:rPr>
          <w:sz w:val="22"/>
          <w:szCs w:val="22"/>
        </w:rPr>
        <w:t xml:space="preserve">. Покупатель произвел осмотр земельных участков и у него отсутствуют в том числе претензии по возможным скрытым недостаткам земельных участков.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 </w:t>
      </w:r>
      <w:r w:rsidR="00190FAF" w:rsidRPr="006F2070">
        <w:rPr>
          <w:sz w:val="22"/>
          <w:szCs w:val="22"/>
        </w:rPr>
        <w:t xml:space="preserve"> </w:t>
      </w:r>
    </w:p>
    <w:p w14:paraId="6AF885D3" w14:textId="77777777" w:rsidR="00F36C3C" w:rsidRPr="006F2070" w:rsidRDefault="00F36C3C" w:rsidP="00CD40FB">
      <w:pPr>
        <w:ind w:firstLine="993"/>
        <w:jc w:val="both"/>
        <w:rPr>
          <w:sz w:val="22"/>
          <w:szCs w:val="22"/>
        </w:rPr>
      </w:pPr>
      <w:r w:rsidRPr="006F2070">
        <w:rPr>
          <w:sz w:val="22"/>
          <w:szCs w:val="22"/>
        </w:rPr>
        <w:t xml:space="preserve">3. Настоящий Акт составлен в </w:t>
      </w:r>
      <w:r w:rsidR="00F1517C" w:rsidRPr="006F2070">
        <w:rPr>
          <w:sz w:val="22"/>
          <w:szCs w:val="22"/>
        </w:rPr>
        <w:t xml:space="preserve">2 </w:t>
      </w:r>
      <w:r w:rsidRPr="006F2070">
        <w:rPr>
          <w:sz w:val="22"/>
          <w:szCs w:val="22"/>
        </w:rPr>
        <w:t>(двух) подлинных экземплярах, имеющих одинаковое содержание и равную юридическую силу, по одному экземпляру для Покупателя и для Продавца</w:t>
      </w:r>
      <w:r w:rsidR="0056312B" w:rsidRPr="006F2070">
        <w:rPr>
          <w:sz w:val="22"/>
          <w:szCs w:val="22"/>
        </w:rPr>
        <w:t>.</w:t>
      </w:r>
    </w:p>
    <w:p w14:paraId="5B32F1A7" w14:textId="77777777" w:rsidR="0087256A" w:rsidRPr="006F2070" w:rsidRDefault="0087256A" w:rsidP="00CD40FB">
      <w:pPr>
        <w:ind w:firstLine="993"/>
        <w:jc w:val="both"/>
        <w:rPr>
          <w:sz w:val="22"/>
          <w:szCs w:val="22"/>
        </w:rPr>
      </w:pPr>
    </w:p>
    <w:tbl>
      <w:tblPr>
        <w:tblW w:w="0" w:type="auto"/>
        <w:tblLayout w:type="fixed"/>
        <w:tblLook w:val="04A0" w:firstRow="1" w:lastRow="0" w:firstColumn="1" w:lastColumn="0" w:noHBand="0" w:noVBand="1"/>
      </w:tblPr>
      <w:tblGrid>
        <w:gridCol w:w="4820"/>
        <w:gridCol w:w="4821"/>
      </w:tblGrid>
      <w:tr w:rsidR="0087256A" w:rsidRPr="006F2070" w14:paraId="1C7DF1A3" w14:textId="77777777" w:rsidTr="009F114A">
        <w:tc>
          <w:tcPr>
            <w:tcW w:w="4820" w:type="dxa"/>
            <w:shd w:val="clear" w:color="auto" w:fill="auto"/>
          </w:tcPr>
          <w:p w14:paraId="4C6D7333" w14:textId="77777777" w:rsidR="0087256A" w:rsidRPr="006F2070" w:rsidRDefault="0087256A" w:rsidP="009F114A">
            <w:pPr>
              <w:pStyle w:val="af0"/>
              <w:spacing w:after="0" w:line="240" w:lineRule="auto"/>
              <w:ind w:left="0"/>
              <w:rPr>
                <w:rFonts w:ascii="Times New Roman" w:hAnsi="Times New Roman"/>
                <w:b/>
              </w:rPr>
            </w:pPr>
            <w:r w:rsidRPr="006F2070">
              <w:rPr>
                <w:rFonts w:ascii="Times New Roman" w:hAnsi="Times New Roman"/>
                <w:b/>
              </w:rPr>
              <w:t xml:space="preserve">Продавец </w:t>
            </w:r>
          </w:p>
        </w:tc>
        <w:tc>
          <w:tcPr>
            <w:tcW w:w="4821" w:type="dxa"/>
            <w:shd w:val="clear" w:color="auto" w:fill="auto"/>
          </w:tcPr>
          <w:p w14:paraId="1DE95C12" w14:textId="77777777" w:rsidR="0087256A" w:rsidRPr="006F2070" w:rsidRDefault="0087256A" w:rsidP="009F114A">
            <w:pPr>
              <w:pStyle w:val="af0"/>
              <w:spacing w:after="0" w:line="240" w:lineRule="auto"/>
              <w:ind w:left="0"/>
              <w:rPr>
                <w:rFonts w:ascii="Times New Roman" w:hAnsi="Times New Roman"/>
                <w:b/>
              </w:rPr>
            </w:pPr>
            <w:r w:rsidRPr="006F2070">
              <w:rPr>
                <w:rFonts w:ascii="Times New Roman" w:hAnsi="Times New Roman"/>
                <w:b/>
              </w:rPr>
              <w:t>Покупатель</w:t>
            </w:r>
          </w:p>
        </w:tc>
      </w:tr>
      <w:tr w:rsidR="0087256A" w:rsidRPr="006F2070" w14:paraId="65E8B148" w14:textId="77777777" w:rsidTr="009F114A">
        <w:tc>
          <w:tcPr>
            <w:tcW w:w="4820" w:type="dxa"/>
            <w:shd w:val="clear" w:color="auto" w:fill="auto"/>
          </w:tcPr>
          <w:p w14:paraId="26ABBE8D" w14:textId="77777777" w:rsidR="0087256A" w:rsidRPr="006F2070" w:rsidRDefault="0087256A" w:rsidP="009F114A">
            <w:pPr>
              <w:pStyle w:val="af0"/>
              <w:spacing w:after="0" w:line="240" w:lineRule="auto"/>
              <w:ind w:left="0"/>
              <w:rPr>
                <w:rFonts w:ascii="Times New Roman" w:hAnsi="Times New Roman"/>
                <w:b/>
              </w:rPr>
            </w:pPr>
            <w:r w:rsidRPr="006F2070">
              <w:rPr>
                <w:rFonts w:ascii="Times New Roman" w:hAnsi="Times New Roman"/>
                <w:b/>
              </w:rPr>
              <w:t>Генеральный директор</w:t>
            </w:r>
          </w:p>
          <w:p w14:paraId="25B9F3E0" w14:textId="77777777" w:rsidR="0087256A" w:rsidRPr="006F2070" w:rsidRDefault="0087256A" w:rsidP="009F114A">
            <w:pPr>
              <w:pStyle w:val="af0"/>
              <w:spacing w:after="0" w:line="240" w:lineRule="auto"/>
              <w:ind w:left="0"/>
              <w:rPr>
                <w:rFonts w:ascii="Times New Roman" w:hAnsi="Times New Roman"/>
                <w:b/>
              </w:rPr>
            </w:pPr>
          </w:p>
          <w:p w14:paraId="69CDAB3E" w14:textId="2DDE20A7" w:rsidR="0087256A" w:rsidRPr="006F2070" w:rsidRDefault="0087256A" w:rsidP="009F114A">
            <w:pPr>
              <w:pStyle w:val="af0"/>
              <w:spacing w:after="0" w:line="240" w:lineRule="auto"/>
              <w:ind w:left="0"/>
              <w:rPr>
                <w:rFonts w:ascii="Times New Roman" w:hAnsi="Times New Roman"/>
              </w:rPr>
            </w:pPr>
            <w:r w:rsidRPr="006F2070">
              <w:rPr>
                <w:rFonts w:ascii="Times New Roman" w:hAnsi="Times New Roman"/>
                <w:b/>
              </w:rPr>
              <w:t xml:space="preserve">__________________ </w:t>
            </w:r>
            <w:r w:rsidR="00801388">
              <w:rPr>
                <w:rFonts w:ascii="Times New Roman" w:hAnsi="Times New Roman"/>
                <w:b/>
              </w:rPr>
              <w:t>/</w:t>
            </w:r>
            <w:r w:rsidR="00B64A62">
              <w:rPr>
                <w:rFonts w:ascii="Times New Roman" w:hAnsi="Times New Roman"/>
                <w:b/>
              </w:rPr>
              <w:t>Осипов Д.Б.</w:t>
            </w:r>
            <w:r w:rsidR="00801388">
              <w:rPr>
                <w:rFonts w:ascii="Times New Roman" w:hAnsi="Times New Roman"/>
                <w:b/>
              </w:rPr>
              <w:t>/</w:t>
            </w:r>
            <w:r w:rsidRPr="006F2070">
              <w:rPr>
                <w:rFonts w:ascii="Times New Roman" w:hAnsi="Times New Roman"/>
                <w:b/>
              </w:rPr>
              <w:t xml:space="preserve">               </w:t>
            </w:r>
          </w:p>
        </w:tc>
        <w:tc>
          <w:tcPr>
            <w:tcW w:w="4821" w:type="dxa"/>
            <w:shd w:val="clear" w:color="auto" w:fill="auto"/>
          </w:tcPr>
          <w:p w14:paraId="122F65AF" w14:textId="77777777" w:rsidR="0087256A" w:rsidRPr="006F2070" w:rsidRDefault="0087256A" w:rsidP="009F114A">
            <w:pPr>
              <w:pStyle w:val="af0"/>
              <w:spacing w:after="0" w:line="240" w:lineRule="auto"/>
              <w:ind w:left="0"/>
              <w:rPr>
                <w:rFonts w:ascii="Times New Roman" w:hAnsi="Times New Roman"/>
                <w:b/>
              </w:rPr>
            </w:pPr>
          </w:p>
          <w:p w14:paraId="3F5C9D3A" w14:textId="77777777" w:rsidR="0087256A" w:rsidRPr="006F2070" w:rsidRDefault="0087256A" w:rsidP="009F114A">
            <w:pPr>
              <w:pStyle w:val="af0"/>
              <w:spacing w:after="0" w:line="240" w:lineRule="auto"/>
              <w:ind w:left="0"/>
              <w:rPr>
                <w:rFonts w:ascii="Times New Roman" w:hAnsi="Times New Roman"/>
                <w:b/>
              </w:rPr>
            </w:pPr>
          </w:p>
          <w:p w14:paraId="5F088BD1" w14:textId="2A7CE3B8" w:rsidR="0087256A" w:rsidRPr="006F2070" w:rsidRDefault="0087256A" w:rsidP="009F114A">
            <w:pPr>
              <w:pStyle w:val="af0"/>
              <w:spacing w:after="0" w:line="240" w:lineRule="auto"/>
              <w:ind w:left="0"/>
              <w:rPr>
                <w:rFonts w:ascii="Times New Roman" w:hAnsi="Times New Roman"/>
                <w:b/>
              </w:rPr>
            </w:pPr>
            <w:r w:rsidRPr="006F2070">
              <w:rPr>
                <w:rFonts w:ascii="Times New Roman" w:hAnsi="Times New Roman"/>
                <w:b/>
              </w:rPr>
              <w:t xml:space="preserve">__________________ </w:t>
            </w:r>
            <w:r w:rsidR="004F5590">
              <w:rPr>
                <w:rFonts w:ascii="Times New Roman" w:hAnsi="Times New Roman"/>
                <w:b/>
              </w:rPr>
              <w:t>/</w:t>
            </w:r>
            <w:r w:rsidR="00801388">
              <w:rPr>
                <w:rFonts w:ascii="Times New Roman" w:hAnsi="Times New Roman"/>
                <w:b/>
              </w:rPr>
              <w:t>____________</w:t>
            </w:r>
            <w:r w:rsidR="004F5590">
              <w:rPr>
                <w:rFonts w:ascii="Times New Roman" w:hAnsi="Times New Roman"/>
                <w:b/>
              </w:rPr>
              <w:t>/</w:t>
            </w:r>
          </w:p>
        </w:tc>
      </w:tr>
    </w:tbl>
    <w:p w14:paraId="2AE607A0" w14:textId="77777777" w:rsidR="0087256A" w:rsidRPr="006F2070" w:rsidRDefault="008C78F1" w:rsidP="00CD40FB">
      <w:pPr>
        <w:ind w:firstLine="993"/>
        <w:jc w:val="both"/>
        <w:rPr>
          <w:sz w:val="22"/>
          <w:szCs w:val="22"/>
        </w:rPr>
      </w:pPr>
      <w:r w:rsidRPr="006F2070">
        <w:rPr>
          <w:b/>
          <w:noProof/>
          <w:sz w:val="22"/>
          <w:szCs w:val="22"/>
        </w:rPr>
        <mc:AlternateContent>
          <mc:Choice Requires="wps">
            <w:drawing>
              <wp:anchor distT="0" distB="0" distL="114300" distR="114300" simplePos="0" relativeHeight="251661312" behindDoc="0" locked="0" layoutInCell="1" allowOverlap="1" wp14:anchorId="3B95DF05" wp14:editId="7F998C3E">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29240"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55BF5140" w14:textId="77777777" w:rsidR="0087256A" w:rsidRPr="006F2070" w:rsidRDefault="0087256A" w:rsidP="0087256A">
      <w:pPr>
        <w:ind w:firstLine="993"/>
        <w:jc w:val="center"/>
        <w:rPr>
          <w:b/>
          <w:sz w:val="22"/>
          <w:szCs w:val="22"/>
        </w:rPr>
      </w:pPr>
      <w:r w:rsidRPr="006F2070">
        <w:rPr>
          <w:b/>
          <w:sz w:val="22"/>
          <w:szCs w:val="22"/>
        </w:rPr>
        <w:t>ФОРМА СОГЛАСОВАНА</w:t>
      </w:r>
    </w:p>
    <w:tbl>
      <w:tblPr>
        <w:tblW w:w="0" w:type="auto"/>
        <w:tblLayout w:type="fixed"/>
        <w:tblLook w:val="04A0" w:firstRow="1" w:lastRow="0" w:firstColumn="1" w:lastColumn="0" w:noHBand="0" w:noVBand="1"/>
      </w:tblPr>
      <w:tblGrid>
        <w:gridCol w:w="4820"/>
        <w:gridCol w:w="4821"/>
      </w:tblGrid>
      <w:tr w:rsidR="0087256A" w:rsidRPr="006F2070" w14:paraId="0322B952" w14:textId="77777777" w:rsidTr="009F114A">
        <w:tc>
          <w:tcPr>
            <w:tcW w:w="4820" w:type="dxa"/>
            <w:shd w:val="clear" w:color="auto" w:fill="auto"/>
          </w:tcPr>
          <w:p w14:paraId="279CF312" w14:textId="77777777" w:rsidR="0087256A" w:rsidRPr="006F2070" w:rsidRDefault="0087256A" w:rsidP="009F114A">
            <w:pPr>
              <w:pStyle w:val="af0"/>
              <w:spacing w:after="0" w:line="240" w:lineRule="auto"/>
              <w:ind w:left="0"/>
              <w:rPr>
                <w:rFonts w:ascii="Times New Roman" w:hAnsi="Times New Roman"/>
                <w:b/>
              </w:rPr>
            </w:pPr>
            <w:r w:rsidRPr="006F2070">
              <w:rPr>
                <w:rFonts w:ascii="Times New Roman" w:hAnsi="Times New Roman"/>
                <w:b/>
              </w:rPr>
              <w:t xml:space="preserve">Продавец </w:t>
            </w:r>
          </w:p>
        </w:tc>
        <w:tc>
          <w:tcPr>
            <w:tcW w:w="4821" w:type="dxa"/>
            <w:shd w:val="clear" w:color="auto" w:fill="auto"/>
          </w:tcPr>
          <w:p w14:paraId="4B25C5D1" w14:textId="77777777" w:rsidR="0087256A" w:rsidRPr="006F2070" w:rsidRDefault="0087256A" w:rsidP="009F114A">
            <w:pPr>
              <w:pStyle w:val="af0"/>
              <w:spacing w:after="0" w:line="240" w:lineRule="auto"/>
              <w:ind w:left="0"/>
              <w:rPr>
                <w:rFonts w:ascii="Times New Roman" w:hAnsi="Times New Roman"/>
                <w:b/>
              </w:rPr>
            </w:pPr>
            <w:r w:rsidRPr="006F2070">
              <w:rPr>
                <w:rFonts w:ascii="Times New Roman" w:hAnsi="Times New Roman"/>
                <w:b/>
              </w:rPr>
              <w:t>Покупатель</w:t>
            </w:r>
          </w:p>
        </w:tc>
      </w:tr>
      <w:tr w:rsidR="0087256A" w:rsidRPr="006F2070" w14:paraId="101B594E" w14:textId="77777777" w:rsidTr="009F114A">
        <w:tc>
          <w:tcPr>
            <w:tcW w:w="4820" w:type="dxa"/>
            <w:shd w:val="clear" w:color="auto" w:fill="auto"/>
          </w:tcPr>
          <w:p w14:paraId="662C42D2" w14:textId="77777777" w:rsidR="0087256A" w:rsidRPr="006F2070" w:rsidRDefault="0087256A" w:rsidP="009F114A">
            <w:pPr>
              <w:pStyle w:val="af0"/>
              <w:spacing w:after="0" w:line="240" w:lineRule="auto"/>
              <w:ind w:left="0"/>
              <w:rPr>
                <w:rFonts w:ascii="Times New Roman" w:hAnsi="Times New Roman"/>
                <w:b/>
              </w:rPr>
            </w:pPr>
            <w:r w:rsidRPr="006F2070">
              <w:rPr>
                <w:rFonts w:ascii="Times New Roman" w:hAnsi="Times New Roman"/>
                <w:b/>
              </w:rPr>
              <w:t>Генеральный директор</w:t>
            </w:r>
          </w:p>
          <w:p w14:paraId="4B0C6FCC" w14:textId="77777777" w:rsidR="0087256A" w:rsidRPr="006F2070" w:rsidRDefault="0087256A" w:rsidP="009F114A">
            <w:pPr>
              <w:pStyle w:val="af0"/>
              <w:spacing w:after="0" w:line="240" w:lineRule="auto"/>
              <w:ind w:left="0"/>
              <w:rPr>
                <w:rFonts w:ascii="Times New Roman" w:hAnsi="Times New Roman"/>
                <w:b/>
              </w:rPr>
            </w:pPr>
          </w:p>
          <w:p w14:paraId="3729B91B" w14:textId="766F20D0" w:rsidR="0087256A" w:rsidRPr="006F2070" w:rsidRDefault="0087256A" w:rsidP="009F114A">
            <w:pPr>
              <w:pStyle w:val="af0"/>
              <w:spacing w:after="0" w:line="240" w:lineRule="auto"/>
              <w:ind w:left="0"/>
              <w:rPr>
                <w:rFonts w:ascii="Times New Roman" w:hAnsi="Times New Roman"/>
              </w:rPr>
            </w:pPr>
            <w:r w:rsidRPr="006F2070">
              <w:rPr>
                <w:rFonts w:ascii="Times New Roman" w:hAnsi="Times New Roman"/>
                <w:b/>
              </w:rPr>
              <w:t>_________________</w:t>
            </w:r>
            <w:r w:rsidR="00801388" w:rsidRPr="006F2070">
              <w:rPr>
                <w:rFonts w:ascii="Times New Roman" w:hAnsi="Times New Roman"/>
                <w:b/>
              </w:rPr>
              <w:t>_ /</w:t>
            </w:r>
            <w:r w:rsidR="00B64A62">
              <w:rPr>
                <w:rFonts w:ascii="Times New Roman" w:hAnsi="Times New Roman"/>
                <w:b/>
              </w:rPr>
              <w:t>Осипов Д.Б.</w:t>
            </w:r>
            <w:r w:rsidR="00252774">
              <w:rPr>
                <w:rFonts w:ascii="Times New Roman" w:hAnsi="Times New Roman"/>
                <w:b/>
              </w:rPr>
              <w:t>/</w:t>
            </w:r>
            <w:r w:rsidRPr="006F2070">
              <w:rPr>
                <w:rFonts w:ascii="Times New Roman" w:hAnsi="Times New Roman"/>
                <w:b/>
              </w:rPr>
              <w:t xml:space="preserve">       </w:t>
            </w:r>
          </w:p>
        </w:tc>
        <w:tc>
          <w:tcPr>
            <w:tcW w:w="4821" w:type="dxa"/>
            <w:shd w:val="clear" w:color="auto" w:fill="auto"/>
          </w:tcPr>
          <w:p w14:paraId="56AF0C09" w14:textId="77777777" w:rsidR="0087256A" w:rsidRPr="006F2070" w:rsidRDefault="0087256A" w:rsidP="009F114A">
            <w:pPr>
              <w:pStyle w:val="af0"/>
              <w:spacing w:after="0" w:line="240" w:lineRule="auto"/>
              <w:ind w:left="0"/>
              <w:rPr>
                <w:rFonts w:ascii="Times New Roman" w:hAnsi="Times New Roman"/>
                <w:b/>
              </w:rPr>
            </w:pPr>
          </w:p>
          <w:p w14:paraId="146D9D33" w14:textId="77777777" w:rsidR="0087256A" w:rsidRPr="006F2070" w:rsidRDefault="0087256A" w:rsidP="009F114A">
            <w:pPr>
              <w:pStyle w:val="af0"/>
              <w:spacing w:after="0" w:line="240" w:lineRule="auto"/>
              <w:ind w:left="0"/>
              <w:rPr>
                <w:rFonts w:ascii="Times New Roman" w:hAnsi="Times New Roman"/>
                <w:b/>
              </w:rPr>
            </w:pPr>
          </w:p>
          <w:p w14:paraId="4C345E88" w14:textId="6F9EDB9C" w:rsidR="0087256A" w:rsidRPr="006F2070" w:rsidRDefault="0087256A" w:rsidP="009F114A">
            <w:pPr>
              <w:pStyle w:val="af0"/>
              <w:spacing w:after="0" w:line="240" w:lineRule="auto"/>
              <w:ind w:left="0"/>
              <w:rPr>
                <w:rFonts w:ascii="Times New Roman" w:hAnsi="Times New Roman"/>
                <w:b/>
              </w:rPr>
            </w:pPr>
            <w:r w:rsidRPr="006F2070">
              <w:rPr>
                <w:rFonts w:ascii="Times New Roman" w:hAnsi="Times New Roman"/>
                <w:b/>
              </w:rPr>
              <w:t xml:space="preserve">__________________ </w:t>
            </w:r>
            <w:r w:rsidR="00252774">
              <w:rPr>
                <w:rFonts w:ascii="Times New Roman" w:hAnsi="Times New Roman"/>
                <w:b/>
              </w:rPr>
              <w:t>/</w:t>
            </w:r>
            <w:r w:rsidR="00801388">
              <w:rPr>
                <w:rFonts w:ascii="Times New Roman" w:hAnsi="Times New Roman"/>
                <w:b/>
              </w:rPr>
              <w:t>_____________</w:t>
            </w:r>
            <w:r w:rsidR="00252774">
              <w:rPr>
                <w:rFonts w:ascii="Times New Roman" w:hAnsi="Times New Roman"/>
                <w:b/>
              </w:rPr>
              <w:t>/</w:t>
            </w:r>
          </w:p>
        </w:tc>
      </w:tr>
    </w:tbl>
    <w:p w14:paraId="043DCD45" w14:textId="77777777" w:rsidR="0087256A" w:rsidRPr="006F2070" w:rsidRDefault="0087256A" w:rsidP="006F2070">
      <w:pPr>
        <w:jc w:val="both"/>
        <w:rPr>
          <w:sz w:val="22"/>
          <w:szCs w:val="22"/>
        </w:rPr>
      </w:pPr>
    </w:p>
    <w:sectPr w:rsidR="0087256A" w:rsidRPr="006F2070" w:rsidSect="0026603D">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05EA0" w14:textId="77777777" w:rsidR="0095722F" w:rsidRDefault="0095722F" w:rsidP="00857714">
      <w:r>
        <w:separator/>
      </w:r>
    </w:p>
  </w:endnote>
  <w:endnote w:type="continuationSeparator" w:id="0">
    <w:p w14:paraId="46D2FAA0" w14:textId="77777777" w:rsidR="0095722F" w:rsidRDefault="0095722F"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270195"/>
      <w:docPartObj>
        <w:docPartGallery w:val="Page Numbers (Bottom of Page)"/>
        <w:docPartUnique/>
      </w:docPartObj>
    </w:sdtPr>
    <w:sdtEndPr/>
    <w:sdtContent>
      <w:p w14:paraId="147E53BA" w14:textId="77777777" w:rsidR="0026603D" w:rsidRDefault="0026603D">
        <w:pPr>
          <w:pStyle w:val="ac"/>
          <w:jc w:val="right"/>
        </w:pPr>
        <w:r>
          <w:fldChar w:fldCharType="begin"/>
        </w:r>
        <w:r>
          <w:instrText>PAGE   \* MERGEFORMAT</w:instrText>
        </w:r>
        <w:r>
          <w:fldChar w:fldCharType="separate"/>
        </w:r>
        <w:r>
          <w:t>2</w:t>
        </w:r>
        <w:r>
          <w:fldChar w:fldCharType="end"/>
        </w:r>
      </w:p>
    </w:sdtContent>
  </w:sdt>
  <w:p w14:paraId="4D5EBDF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B868C" w14:textId="77777777" w:rsidR="0095722F" w:rsidRDefault="0095722F" w:rsidP="00857714">
      <w:r>
        <w:separator/>
      </w:r>
    </w:p>
  </w:footnote>
  <w:footnote w:type="continuationSeparator" w:id="0">
    <w:p w14:paraId="5E2B34AF" w14:textId="77777777" w:rsidR="0095722F" w:rsidRDefault="0095722F"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64"/>
    <w:rsid w:val="00003CA7"/>
    <w:rsid w:val="00006E2B"/>
    <w:rsid w:val="00006EAA"/>
    <w:rsid w:val="00015544"/>
    <w:rsid w:val="0001727E"/>
    <w:rsid w:val="00020F38"/>
    <w:rsid w:val="00030EF6"/>
    <w:rsid w:val="000322FD"/>
    <w:rsid w:val="00034918"/>
    <w:rsid w:val="00035020"/>
    <w:rsid w:val="000400A8"/>
    <w:rsid w:val="00044EF9"/>
    <w:rsid w:val="00050A01"/>
    <w:rsid w:val="00057BD6"/>
    <w:rsid w:val="000618CB"/>
    <w:rsid w:val="00071EF2"/>
    <w:rsid w:val="0008025F"/>
    <w:rsid w:val="00084108"/>
    <w:rsid w:val="000855E6"/>
    <w:rsid w:val="00086AF6"/>
    <w:rsid w:val="00091FC6"/>
    <w:rsid w:val="00096393"/>
    <w:rsid w:val="000A1A5D"/>
    <w:rsid w:val="000C006C"/>
    <w:rsid w:val="00104101"/>
    <w:rsid w:val="00107B2A"/>
    <w:rsid w:val="00112242"/>
    <w:rsid w:val="00112C45"/>
    <w:rsid w:val="001323AD"/>
    <w:rsid w:val="00132860"/>
    <w:rsid w:val="001410D3"/>
    <w:rsid w:val="00143819"/>
    <w:rsid w:val="00144F7F"/>
    <w:rsid w:val="00146B51"/>
    <w:rsid w:val="0014757A"/>
    <w:rsid w:val="0015132E"/>
    <w:rsid w:val="0015509B"/>
    <w:rsid w:val="001553A2"/>
    <w:rsid w:val="00156AEA"/>
    <w:rsid w:val="001655A5"/>
    <w:rsid w:val="00173AA3"/>
    <w:rsid w:val="00173E95"/>
    <w:rsid w:val="00187E99"/>
    <w:rsid w:val="00190462"/>
    <w:rsid w:val="00190FAF"/>
    <w:rsid w:val="001A0035"/>
    <w:rsid w:val="001B3CFA"/>
    <w:rsid w:val="001B62B9"/>
    <w:rsid w:val="001B6754"/>
    <w:rsid w:val="001C1F68"/>
    <w:rsid w:val="001C2E29"/>
    <w:rsid w:val="001C7098"/>
    <w:rsid w:val="001D4A0A"/>
    <w:rsid w:val="001E1927"/>
    <w:rsid w:val="001F2936"/>
    <w:rsid w:val="001F6024"/>
    <w:rsid w:val="0020048C"/>
    <w:rsid w:val="00200C91"/>
    <w:rsid w:val="00201349"/>
    <w:rsid w:val="0020464B"/>
    <w:rsid w:val="00213E46"/>
    <w:rsid w:val="0022320C"/>
    <w:rsid w:val="00225AAD"/>
    <w:rsid w:val="00226854"/>
    <w:rsid w:val="00234B35"/>
    <w:rsid w:val="00234E58"/>
    <w:rsid w:val="002374D7"/>
    <w:rsid w:val="00240B64"/>
    <w:rsid w:val="00243AED"/>
    <w:rsid w:val="00252774"/>
    <w:rsid w:val="00261274"/>
    <w:rsid w:val="00261ECC"/>
    <w:rsid w:val="0026209B"/>
    <w:rsid w:val="002655E9"/>
    <w:rsid w:val="0026603D"/>
    <w:rsid w:val="00274774"/>
    <w:rsid w:val="00286016"/>
    <w:rsid w:val="00292218"/>
    <w:rsid w:val="002A0568"/>
    <w:rsid w:val="002A10A3"/>
    <w:rsid w:val="002A1785"/>
    <w:rsid w:val="002B42CC"/>
    <w:rsid w:val="002C257E"/>
    <w:rsid w:val="002C2EDC"/>
    <w:rsid w:val="002C55F6"/>
    <w:rsid w:val="002D2957"/>
    <w:rsid w:val="002D2C42"/>
    <w:rsid w:val="002D6F9A"/>
    <w:rsid w:val="002D7A49"/>
    <w:rsid w:val="002E5AD2"/>
    <w:rsid w:val="002F27D3"/>
    <w:rsid w:val="00311916"/>
    <w:rsid w:val="00313356"/>
    <w:rsid w:val="003318E5"/>
    <w:rsid w:val="00340710"/>
    <w:rsid w:val="00353751"/>
    <w:rsid w:val="00353AFD"/>
    <w:rsid w:val="00361F64"/>
    <w:rsid w:val="0037016B"/>
    <w:rsid w:val="00372B5E"/>
    <w:rsid w:val="0038181D"/>
    <w:rsid w:val="00381DE4"/>
    <w:rsid w:val="00387850"/>
    <w:rsid w:val="0039253F"/>
    <w:rsid w:val="003929C3"/>
    <w:rsid w:val="00397E0A"/>
    <w:rsid w:val="003A4A3D"/>
    <w:rsid w:val="003A4B90"/>
    <w:rsid w:val="003A7BA1"/>
    <w:rsid w:val="003B0ABD"/>
    <w:rsid w:val="003B5B2D"/>
    <w:rsid w:val="003B6E5C"/>
    <w:rsid w:val="003C1EEF"/>
    <w:rsid w:val="003C4E15"/>
    <w:rsid w:val="003C7BA8"/>
    <w:rsid w:val="003D3795"/>
    <w:rsid w:val="003D5818"/>
    <w:rsid w:val="003D7022"/>
    <w:rsid w:val="003D77FA"/>
    <w:rsid w:val="003E6461"/>
    <w:rsid w:val="003F2826"/>
    <w:rsid w:val="003F3D92"/>
    <w:rsid w:val="003F5027"/>
    <w:rsid w:val="00406BA1"/>
    <w:rsid w:val="004071AA"/>
    <w:rsid w:val="00421C5F"/>
    <w:rsid w:val="00422BAC"/>
    <w:rsid w:val="004239A3"/>
    <w:rsid w:val="004253F0"/>
    <w:rsid w:val="004271AB"/>
    <w:rsid w:val="0043054B"/>
    <w:rsid w:val="004365A2"/>
    <w:rsid w:val="0044007B"/>
    <w:rsid w:val="00440892"/>
    <w:rsid w:val="00441E28"/>
    <w:rsid w:val="00461023"/>
    <w:rsid w:val="00465236"/>
    <w:rsid w:val="00467495"/>
    <w:rsid w:val="004700EB"/>
    <w:rsid w:val="00484B51"/>
    <w:rsid w:val="00485686"/>
    <w:rsid w:val="004870E9"/>
    <w:rsid w:val="00490E94"/>
    <w:rsid w:val="00494B5A"/>
    <w:rsid w:val="0049665B"/>
    <w:rsid w:val="00497967"/>
    <w:rsid w:val="004A7E98"/>
    <w:rsid w:val="004B253A"/>
    <w:rsid w:val="004B77D3"/>
    <w:rsid w:val="004C0337"/>
    <w:rsid w:val="004C1ED1"/>
    <w:rsid w:val="004D037C"/>
    <w:rsid w:val="004D1BDC"/>
    <w:rsid w:val="004D2CC6"/>
    <w:rsid w:val="004D5F79"/>
    <w:rsid w:val="004E01EF"/>
    <w:rsid w:val="004E3E27"/>
    <w:rsid w:val="004F5590"/>
    <w:rsid w:val="005072E2"/>
    <w:rsid w:val="00510FFF"/>
    <w:rsid w:val="00521051"/>
    <w:rsid w:val="00523C3A"/>
    <w:rsid w:val="00524F81"/>
    <w:rsid w:val="005253C7"/>
    <w:rsid w:val="00526252"/>
    <w:rsid w:val="00527D51"/>
    <w:rsid w:val="00533FA7"/>
    <w:rsid w:val="0054234C"/>
    <w:rsid w:val="0055074B"/>
    <w:rsid w:val="00552912"/>
    <w:rsid w:val="00554111"/>
    <w:rsid w:val="005626BE"/>
    <w:rsid w:val="0056312B"/>
    <w:rsid w:val="0056409E"/>
    <w:rsid w:val="00567C3D"/>
    <w:rsid w:val="00584DBE"/>
    <w:rsid w:val="00591612"/>
    <w:rsid w:val="0059279B"/>
    <w:rsid w:val="005927BA"/>
    <w:rsid w:val="00592FFB"/>
    <w:rsid w:val="00594A9C"/>
    <w:rsid w:val="005A18E0"/>
    <w:rsid w:val="005A2710"/>
    <w:rsid w:val="005A413E"/>
    <w:rsid w:val="005A62E8"/>
    <w:rsid w:val="005B5E0B"/>
    <w:rsid w:val="005B79F5"/>
    <w:rsid w:val="005D000F"/>
    <w:rsid w:val="005D1D07"/>
    <w:rsid w:val="005D52E7"/>
    <w:rsid w:val="005F3E90"/>
    <w:rsid w:val="0061103D"/>
    <w:rsid w:val="00622F58"/>
    <w:rsid w:val="00635A43"/>
    <w:rsid w:val="00636BE2"/>
    <w:rsid w:val="00642CD5"/>
    <w:rsid w:val="00644AB8"/>
    <w:rsid w:val="00654719"/>
    <w:rsid w:val="00657B18"/>
    <w:rsid w:val="006638EC"/>
    <w:rsid w:val="006641C8"/>
    <w:rsid w:val="00665E98"/>
    <w:rsid w:val="0067016C"/>
    <w:rsid w:val="006714F2"/>
    <w:rsid w:val="00680614"/>
    <w:rsid w:val="00693FD4"/>
    <w:rsid w:val="006A11E6"/>
    <w:rsid w:val="006A5C50"/>
    <w:rsid w:val="006B4B52"/>
    <w:rsid w:val="006B7B7B"/>
    <w:rsid w:val="006C74DA"/>
    <w:rsid w:val="006D2235"/>
    <w:rsid w:val="006D603E"/>
    <w:rsid w:val="006D7A65"/>
    <w:rsid w:val="006E0D30"/>
    <w:rsid w:val="006E0F7C"/>
    <w:rsid w:val="006F1B7D"/>
    <w:rsid w:val="006F2070"/>
    <w:rsid w:val="006F42F8"/>
    <w:rsid w:val="006F6D46"/>
    <w:rsid w:val="00711D85"/>
    <w:rsid w:val="007315D4"/>
    <w:rsid w:val="00743FF5"/>
    <w:rsid w:val="00747461"/>
    <w:rsid w:val="00750BF6"/>
    <w:rsid w:val="00752FF2"/>
    <w:rsid w:val="007626C6"/>
    <w:rsid w:val="00766143"/>
    <w:rsid w:val="00767D2A"/>
    <w:rsid w:val="00772EF2"/>
    <w:rsid w:val="007773EE"/>
    <w:rsid w:val="0078076F"/>
    <w:rsid w:val="00780FB8"/>
    <w:rsid w:val="00782122"/>
    <w:rsid w:val="007835C2"/>
    <w:rsid w:val="0079176D"/>
    <w:rsid w:val="007A41E2"/>
    <w:rsid w:val="007A65BC"/>
    <w:rsid w:val="007A70B3"/>
    <w:rsid w:val="007A7B06"/>
    <w:rsid w:val="007B010E"/>
    <w:rsid w:val="007D2F56"/>
    <w:rsid w:val="007D400C"/>
    <w:rsid w:val="007D532B"/>
    <w:rsid w:val="007D53A3"/>
    <w:rsid w:val="007E5BD8"/>
    <w:rsid w:val="007E7A96"/>
    <w:rsid w:val="007F1F41"/>
    <w:rsid w:val="007F4355"/>
    <w:rsid w:val="00801388"/>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371B"/>
    <w:rsid w:val="0087553F"/>
    <w:rsid w:val="00875B0D"/>
    <w:rsid w:val="0087692E"/>
    <w:rsid w:val="00877E5F"/>
    <w:rsid w:val="008808BD"/>
    <w:rsid w:val="0088119A"/>
    <w:rsid w:val="00881741"/>
    <w:rsid w:val="00884243"/>
    <w:rsid w:val="008858FC"/>
    <w:rsid w:val="00897141"/>
    <w:rsid w:val="008A100E"/>
    <w:rsid w:val="008A1F28"/>
    <w:rsid w:val="008A22BC"/>
    <w:rsid w:val="008A689D"/>
    <w:rsid w:val="008B5B85"/>
    <w:rsid w:val="008B6267"/>
    <w:rsid w:val="008C0EB5"/>
    <w:rsid w:val="008C2E1B"/>
    <w:rsid w:val="008C78F1"/>
    <w:rsid w:val="008D0D83"/>
    <w:rsid w:val="008D2949"/>
    <w:rsid w:val="008D4663"/>
    <w:rsid w:val="008F184F"/>
    <w:rsid w:val="00900216"/>
    <w:rsid w:val="00901003"/>
    <w:rsid w:val="00917FBD"/>
    <w:rsid w:val="0092590B"/>
    <w:rsid w:val="00927EEB"/>
    <w:rsid w:val="00930AD3"/>
    <w:rsid w:val="0093268C"/>
    <w:rsid w:val="00933814"/>
    <w:rsid w:val="00936210"/>
    <w:rsid w:val="009408AB"/>
    <w:rsid w:val="009438EC"/>
    <w:rsid w:val="00955556"/>
    <w:rsid w:val="009559FD"/>
    <w:rsid w:val="0095722F"/>
    <w:rsid w:val="009677DE"/>
    <w:rsid w:val="00996873"/>
    <w:rsid w:val="00996E33"/>
    <w:rsid w:val="00997870"/>
    <w:rsid w:val="009A0518"/>
    <w:rsid w:val="009A1F95"/>
    <w:rsid w:val="009A43C4"/>
    <w:rsid w:val="009B3BE5"/>
    <w:rsid w:val="009C25BE"/>
    <w:rsid w:val="009C5045"/>
    <w:rsid w:val="009C6ECD"/>
    <w:rsid w:val="009C79CA"/>
    <w:rsid w:val="009D6179"/>
    <w:rsid w:val="009E64F4"/>
    <w:rsid w:val="009E7422"/>
    <w:rsid w:val="009F28FA"/>
    <w:rsid w:val="009F3928"/>
    <w:rsid w:val="009F72E4"/>
    <w:rsid w:val="00A14297"/>
    <w:rsid w:val="00A207D4"/>
    <w:rsid w:val="00A22A35"/>
    <w:rsid w:val="00A25DF2"/>
    <w:rsid w:val="00A308FD"/>
    <w:rsid w:val="00A317E5"/>
    <w:rsid w:val="00A349D7"/>
    <w:rsid w:val="00A353C0"/>
    <w:rsid w:val="00A377EA"/>
    <w:rsid w:val="00A40A80"/>
    <w:rsid w:val="00A421B2"/>
    <w:rsid w:val="00A4293A"/>
    <w:rsid w:val="00A42D3A"/>
    <w:rsid w:val="00A43949"/>
    <w:rsid w:val="00A46D0B"/>
    <w:rsid w:val="00A5076A"/>
    <w:rsid w:val="00A52AD7"/>
    <w:rsid w:val="00A57974"/>
    <w:rsid w:val="00A66E44"/>
    <w:rsid w:val="00A80C88"/>
    <w:rsid w:val="00A8175A"/>
    <w:rsid w:val="00A840E2"/>
    <w:rsid w:val="00A856C7"/>
    <w:rsid w:val="00A8758C"/>
    <w:rsid w:val="00A87613"/>
    <w:rsid w:val="00A97037"/>
    <w:rsid w:val="00AA5705"/>
    <w:rsid w:val="00AA5FA8"/>
    <w:rsid w:val="00AB340D"/>
    <w:rsid w:val="00AB4C9C"/>
    <w:rsid w:val="00AB5BC8"/>
    <w:rsid w:val="00AB714E"/>
    <w:rsid w:val="00AB7B0E"/>
    <w:rsid w:val="00AC07AD"/>
    <w:rsid w:val="00AC0E2A"/>
    <w:rsid w:val="00AC3D26"/>
    <w:rsid w:val="00AC6CFC"/>
    <w:rsid w:val="00AD06B2"/>
    <w:rsid w:val="00AD0E49"/>
    <w:rsid w:val="00AD49E2"/>
    <w:rsid w:val="00AE2AED"/>
    <w:rsid w:val="00AE7319"/>
    <w:rsid w:val="00AF5540"/>
    <w:rsid w:val="00B12FB0"/>
    <w:rsid w:val="00B22C78"/>
    <w:rsid w:val="00B31575"/>
    <w:rsid w:val="00B40C15"/>
    <w:rsid w:val="00B4333B"/>
    <w:rsid w:val="00B509CA"/>
    <w:rsid w:val="00B5299B"/>
    <w:rsid w:val="00B64A62"/>
    <w:rsid w:val="00B80009"/>
    <w:rsid w:val="00B858D3"/>
    <w:rsid w:val="00B92002"/>
    <w:rsid w:val="00B93931"/>
    <w:rsid w:val="00B944C9"/>
    <w:rsid w:val="00B96F21"/>
    <w:rsid w:val="00BA40AB"/>
    <w:rsid w:val="00BA7099"/>
    <w:rsid w:val="00BA7CAB"/>
    <w:rsid w:val="00BD4CAA"/>
    <w:rsid w:val="00BD71B7"/>
    <w:rsid w:val="00C03559"/>
    <w:rsid w:val="00C045F0"/>
    <w:rsid w:val="00C07EEC"/>
    <w:rsid w:val="00C12549"/>
    <w:rsid w:val="00C15B04"/>
    <w:rsid w:val="00C16C56"/>
    <w:rsid w:val="00C27A78"/>
    <w:rsid w:val="00C3557B"/>
    <w:rsid w:val="00C358F2"/>
    <w:rsid w:val="00C40852"/>
    <w:rsid w:val="00C4213C"/>
    <w:rsid w:val="00C46A85"/>
    <w:rsid w:val="00C52134"/>
    <w:rsid w:val="00C657D7"/>
    <w:rsid w:val="00C71145"/>
    <w:rsid w:val="00C7285A"/>
    <w:rsid w:val="00C804F6"/>
    <w:rsid w:val="00C87978"/>
    <w:rsid w:val="00C964F9"/>
    <w:rsid w:val="00CA1249"/>
    <w:rsid w:val="00CA1C26"/>
    <w:rsid w:val="00CA3E6F"/>
    <w:rsid w:val="00CA58AE"/>
    <w:rsid w:val="00CA7DAE"/>
    <w:rsid w:val="00CB1B52"/>
    <w:rsid w:val="00CB6D6F"/>
    <w:rsid w:val="00CB7155"/>
    <w:rsid w:val="00CB7748"/>
    <w:rsid w:val="00CC272C"/>
    <w:rsid w:val="00CD40FB"/>
    <w:rsid w:val="00CD5A4E"/>
    <w:rsid w:val="00CE386B"/>
    <w:rsid w:val="00CF3A84"/>
    <w:rsid w:val="00D01B41"/>
    <w:rsid w:val="00D03721"/>
    <w:rsid w:val="00D05147"/>
    <w:rsid w:val="00D05C31"/>
    <w:rsid w:val="00D05F86"/>
    <w:rsid w:val="00D06285"/>
    <w:rsid w:val="00D068DF"/>
    <w:rsid w:val="00D06A43"/>
    <w:rsid w:val="00D11A0A"/>
    <w:rsid w:val="00D15A2D"/>
    <w:rsid w:val="00D22EB7"/>
    <w:rsid w:val="00D23A2E"/>
    <w:rsid w:val="00D362D3"/>
    <w:rsid w:val="00D43629"/>
    <w:rsid w:val="00D5770C"/>
    <w:rsid w:val="00D74122"/>
    <w:rsid w:val="00D845EF"/>
    <w:rsid w:val="00D86435"/>
    <w:rsid w:val="00DB7D47"/>
    <w:rsid w:val="00DC6D87"/>
    <w:rsid w:val="00DE1725"/>
    <w:rsid w:val="00DE7207"/>
    <w:rsid w:val="00DE7A7A"/>
    <w:rsid w:val="00DF2123"/>
    <w:rsid w:val="00DF74CB"/>
    <w:rsid w:val="00DF7DCF"/>
    <w:rsid w:val="00E1718E"/>
    <w:rsid w:val="00E205DA"/>
    <w:rsid w:val="00E22F6B"/>
    <w:rsid w:val="00E32288"/>
    <w:rsid w:val="00E324B1"/>
    <w:rsid w:val="00E37D6C"/>
    <w:rsid w:val="00E46BB6"/>
    <w:rsid w:val="00E516B7"/>
    <w:rsid w:val="00E53CB9"/>
    <w:rsid w:val="00E5531F"/>
    <w:rsid w:val="00E5780D"/>
    <w:rsid w:val="00E65002"/>
    <w:rsid w:val="00E67E18"/>
    <w:rsid w:val="00E83755"/>
    <w:rsid w:val="00E94778"/>
    <w:rsid w:val="00E972E8"/>
    <w:rsid w:val="00E973AD"/>
    <w:rsid w:val="00EA6D70"/>
    <w:rsid w:val="00EB333A"/>
    <w:rsid w:val="00EB4FA3"/>
    <w:rsid w:val="00EB5BA7"/>
    <w:rsid w:val="00EC2E64"/>
    <w:rsid w:val="00EC2F96"/>
    <w:rsid w:val="00EC37A2"/>
    <w:rsid w:val="00EC6056"/>
    <w:rsid w:val="00ED1338"/>
    <w:rsid w:val="00EE2004"/>
    <w:rsid w:val="00EE3516"/>
    <w:rsid w:val="00EE5F45"/>
    <w:rsid w:val="00EE616E"/>
    <w:rsid w:val="00EF1D79"/>
    <w:rsid w:val="00F01CCA"/>
    <w:rsid w:val="00F07555"/>
    <w:rsid w:val="00F10AF1"/>
    <w:rsid w:val="00F1305F"/>
    <w:rsid w:val="00F1517C"/>
    <w:rsid w:val="00F239D5"/>
    <w:rsid w:val="00F23CB0"/>
    <w:rsid w:val="00F263D2"/>
    <w:rsid w:val="00F36C3C"/>
    <w:rsid w:val="00F434B3"/>
    <w:rsid w:val="00F439C8"/>
    <w:rsid w:val="00F467AE"/>
    <w:rsid w:val="00F6702B"/>
    <w:rsid w:val="00F674EF"/>
    <w:rsid w:val="00F71296"/>
    <w:rsid w:val="00F72076"/>
    <w:rsid w:val="00F72B4E"/>
    <w:rsid w:val="00F811DC"/>
    <w:rsid w:val="00F81D3F"/>
    <w:rsid w:val="00F837C3"/>
    <w:rsid w:val="00F83B18"/>
    <w:rsid w:val="00F86526"/>
    <w:rsid w:val="00FA0EAC"/>
    <w:rsid w:val="00FB3364"/>
    <w:rsid w:val="00FB3689"/>
    <w:rsid w:val="00FC674F"/>
    <w:rsid w:val="00FC6824"/>
    <w:rsid w:val="00FE5476"/>
    <w:rsid w:val="00FE6917"/>
    <w:rsid w:val="00FE6ECF"/>
    <w:rsid w:val="00FF3E72"/>
    <w:rsid w:val="00FF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0C5AF"/>
  <w15:docId w15:val="{80B042D8-CD20-4002-844B-1F71EF51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 w:type="character" w:styleId="af7">
    <w:name w:val="Unresolved Mention"/>
    <w:basedOn w:val="a0"/>
    <w:uiPriority w:val="99"/>
    <w:semiHidden/>
    <w:unhideWhenUsed/>
    <w:rsid w:val="002D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17A7-E06F-4548-8305-F2F86AD5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55</cp:revision>
  <cp:lastPrinted>2019-10-04T10:36:00Z</cp:lastPrinted>
  <dcterms:created xsi:type="dcterms:W3CDTF">2019-06-21T09:49:00Z</dcterms:created>
  <dcterms:modified xsi:type="dcterms:W3CDTF">2020-09-03T07:27:00Z</dcterms:modified>
</cp:coreProperties>
</file>