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432B898E" w:rsidR="009247FF" w:rsidRPr="00791681" w:rsidRDefault="006108E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E20822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10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11-13,19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A1BCE1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10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27BED6EC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B65F26A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- 225 043 +/- 4 151 кв. м, адрес: Нижегородская обл., Богородский муниципальный р-н, с/п Алешковский сельсовет, д. Победиха, земельный участок 19, кадастровый номер 52:24:0050001:196, земли с/х назначения - для с/х использования - 318 609,94 руб.;</w:t>
      </w:r>
    </w:p>
    <w:p w14:paraId="31119424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2 - Земельный участок - 8 616 270 +/- 25 684 кв. м, адрес: Нижегородская обл., Сосновский р-н, северная часть земельного массива "Малаховский", бывшего единого землепользования ООО "Малаховское", ограниченное с южной стороны дорогой с. Елизарово - с. Панино, кадастровый номер 52:35:0000000:817, земли с/х назначения - для с/х производства - 4 096 721,97 руб.;</w:t>
      </w:r>
    </w:p>
    <w:p w14:paraId="0A6CF56F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3 - Земельный участок - 4 041 104 +/- 17 590 кв. м, адрес: Нижегородская обл., Сосновский р-н, северная часть земельного массива "Малаховский", бывшего единого землепользования ООО "Малаховское", ограниченное с южной стороны дорогой с. Елизарово - с. Панино, кадастровый номер 52:35:0000000:814, земли с/х назначения - для с/х производства - 1 921 397,44 руб.;</w:t>
      </w:r>
    </w:p>
    <w:p w14:paraId="11105A53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4 - Земельный участок - 5 533 390 +/- 20 583 кв. м, адрес: Нижегородская обл., Сосновский р-н, северная часть земельного массива "Малаховский", бывшего единого землепользования ООО "Малаховское", ограниченное с южной стороны дорогой с. Елизарово - с. Панино, кадастровый номер 52:35:0000000:816, земли с/х назначения - с/х производство - 2 630 924,91 руб.;</w:t>
      </w:r>
    </w:p>
    <w:p w14:paraId="3B65E211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5 - Земельный участок - 140 774 +/- 32 59.89 кв. м, адрес: Нижегородская обл., Чкаловский р-н, Соломатовский с/с, 3 поле 2 севооборота, участок 48, северо-западнее д. Мишино, кадастровый номер 52:13:0070503:58, земли с/х назначения - для ведения с/х производства - 89 212,69 руб.;</w:t>
      </w:r>
    </w:p>
    <w:p w14:paraId="4E9E7DB1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6 - Земельный участок - 138 800 +/- 3 259.89 кв. м, адрес: Нижегородская обл., Чкаловский р-н, Соломатовский с/с, юго-восточнее д. Колобово, кадастровый номер 52:13:0070303:50, земли с/х назначения - для ведения с/х производства - 86 619,91 руб.;</w:t>
      </w:r>
    </w:p>
    <w:p w14:paraId="3148CF23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7 - Земельный участок - 173 468 +/- 2 823.15 кв. м, адрес: Нижегородская обл., Чкаловский р-н, Беловско-Новинский с/с, западнее село Новинки, кадастровый номер 52:13:0050401:33, земли с/х назначения, для ведения с/х производства - 108 254,82 руб.;</w:t>
      </w:r>
    </w:p>
    <w:p w14:paraId="513F3167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8 - Земельный участок - 174 154 +/- 3 644.67 кв. м, адрес: Нижегородская обл., Чкаловский р-н, Беловского-Новинский с/с, юго-восточнее с. Новинки, кадастровый номер 52:13:0050305:71, земли с/х назначения - для ведения с/х производства - 108 683,01 руб.;</w:t>
      </w:r>
    </w:p>
    <w:p w14:paraId="00572566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9 - Единое землепользование - 122 638 +/- 3 096.07 кв. м, адрес: Нижегородская обл., Чкаловский р-н, Беловско-Новинский с/с, южнее д. Андроново, кадастровый номер 52:13:0000000:244. земли с/х назначения - для ведения с/х производства - 76 533,66 руб.;</w:t>
      </w:r>
    </w:p>
    <w:p w14:paraId="2A425987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- 1 035 502 +/- 8 904 кв. м, адрес: Нижегородская обл., Богородский муниципальный р-н, с/п Хвощевский сельсовет, д. Кубаево, земельный участок 10, кадастровый номер 52:24:0130002:160, земли с/х назначения - для дачного строительства - 593 </w:t>
      </w:r>
      <w:r w:rsidRPr="006108EB">
        <w:rPr>
          <w:rFonts w:ascii="Times New Roman" w:hAnsi="Times New Roman" w:cs="Times New Roman"/>
          <w:color w:val="000000"/>
          <w:sz w:val="24"/>
          <w:szCs w:val="24"/>
        </w:rPr>
        <w:lastRenderedPageBreak/>
        <w:t>839,84 руб.;</w:t>
      </w:r>
    </w:p>
    <w:p w14:paraId="4E714E9C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11 - 77/100 долей в праве общей долевой собственности на нежилое помещение - 83,2 кв. м, адрес: Нижегородская обл., г Нижний Новгород, р-н Приокский, мкр. Щербинки 1, д 1, пом. П1, кадастровый номер 52:18:0080174:1400, ограничения и обременения: аренда части помещения, арендуемая часть помещения площадью 64.7 кв.м, в т.ч. торговых - 61.2 кв.м. - 2 287 084,80 руб.;</w:t>
      </w:r>
    </w:p>
    <w:p w14:paraId="6BE1923B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12 - 77/100 долей в праве общей долевой собственности на нежилое помещение - 155,4 кв. м, адрес: Нижегородская обл., г Нижний Новгород, р-н Приокский, мкр. Щербинки 1, д 1, пом П2, кадастровый номер 52:18:0080174:1719 - 4 271 790,60 руб.;</w:t>
      </w:r>
    </w:p>
    <w:p w14:paraId="47B3E049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13 - 3/4 доли в праве общей долевой собственности на нежилое помещение - 368,3 кв. м, адрес: Нижегородская обл., г Нижний Новгород, р-н Приокский, ул Цветочная, д 2, пом П1, кадастровый номер 52:18:0080085:741, ограничения и обременения: Аренда части помещения, арендуется часть помещения площадью 174.1 кв.м, в т.ч. торговых 138.3 кв.м. - 9 861 232,50 руб.;</w:t>
      </w:r>
    </w:p>
    <w:p w14:paraId="5AB03E4A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14 - УАЗ-23632 UAZ Pickup, океан металлик, 2012, 94 954 км, 2.6 МТ (128 л.с.), бензин, полный, VIN XTT236320D0000802, г. Нижний Новгород - 504 900,00 руб.;</w:t>
      </w:r>
    </w:p>
    <w:p w14:paraId="36527AB2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15 - Fiat Ducato, слоновая кость, 2012, 124 276 км, 2,2 МТ (110 л.с.), дизель, передний, VIN Z7G244000BS038157, г. Нижний Новгород - 643 500,00 руб.;</w:t>
      </w:r>
    </w:p>
    <w:p w14:paraId="1539C207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16 - Fiat Ducato, слоновая кость, 2012, 172 423 км, 2.2 МТ (110 л.с.), дизель, передний, VIN Z7G244000BS038162, г. Нижний Новгород - 643 500,00 руб.;</w:t>
      </w:r>
    </w:p>
    <w:p w14:paraId="63D54555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17 - Fiat Ducato, слоновая кость, 2012, 131 675 км, 2,2 МТ (110 л.с.), дизель, передний, VIN Z7G244000BS040721, г. Нижний Новгород - 643 500,00 руб.;</w:t>
      </w:r>
    </w:p>
    <w:p w14:paraId="07D1AFF7" w14:textId="77777777" w:rsidR="006108EB" w:rsidRP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18 - Fiat Ducato, слоновая кость, 2012, 164 716 км, 2,2 МТ (110 л.с.), дизель, передний, VIN Z7G244000BS038160, г. Нижний Новгород - 643 500,00 руб.;</w:t>
      </w:r>
    </w:p>
    <w:p w14:paraId="5F47F1E6" w14:textId="250F881D" w:rsidR="006108EB" w:rsidRDefault="006108EB" w:rsidP="0061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EB">
        <w:rPr>
          <w:rFonts w:ascii="Times New Roman" w:hAnsi="Times New Roman" w:cs="Times New Roman"/>
          <w:color w:val="000000"/>
          <w:sz w:val="24"/>
          <w:szCs w:val="24"/>
        </w:rPr>
        <w:t>Лот 19 - LADA KALINA, светло-зеленый, 2011, пробег - нет данных, 1,6 МТ (84,3 л. с.), бензин, передний, VIN XTA111930C0181678, г. Нижний Новгород - 229 500,00 руб.</w:t>
      </w:r>
    </w:p>
    <w:p w14:paraId="15B03AC7" w14:textId="7A9F89B5" w:rsidR="001C4CAD" w:rsidRDefault="001C4CAD" w:rsidP="001C4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 w:rsidR="007E60D2">
        <w:rPr>
          <w:rFonts w:ascii="Times New Roman" w:hAnsi="Times New Roman" w:cs="Times New Roman"/>
          <w:b/>
          <w:bCs/>
          <w:sz w:val="24"/>
          <w:szCs w:val="24"/>
        </w:rPr>
        <w:t>1-9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4EE938CE" w14:textId="77777777" w:rsidR="007E60D2" w:rsidRDefault="007E60D2" w:rsidP="007E6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Лоты 11-13 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971F3E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108EB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D09C14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108EB" w:rsidRPr="006108EB">
        <w:rPr>
          <w:rFonts w:ascii="Times New Roman CYR" w:hAnsi="Times New Roman CYR" w:cs="Times New Roman CYR"/>
          <w:b/>
          <w:bCs/>
          <w:color w:val="000000"/>
        </w:rPr>
        <w:t>03 августа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453E13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108EB">
        <w:rPr>
          <w:color w:val="000000"/>
        </w:rPr>
        <w:t>03 августа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6108EB" w:rsidRPr="006108EB">
        <w:rPr>
          <w:b/>
          <w:bCs/>
          <w:color w:val="000000"/>
        </w:rPr>
        <w:t>21</w:t>
      </w:r>
      <w:r w:rsidRPr="006108EB">
        <w:rPr>
          <w:b/>
          <w:bCs/>
        </w:rPr>
        <w:t xml:space="preserve"> </w:t>
      </w:r>
      <w:r w:rsidR="006108EB">
        <w:rPr>
          <w:b/>
        </w:rPr>
        <w:t>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50089E0A" w14:textId="76D1246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108EB">
        <w:rPr>
          <w:color w:val="000000"/>
        </w:rPr>
        <w:t>23 июня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108EB">
        <w:rPr>
          <w:color w:val="000000"/>
        </w:rPr>
        <w:t>11 августа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4A11D2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108EB">
        <w:rPr>
          <w:b/>
          <w:color w:val="000000"/>
        </w:rPr>
        <w:t>11-13</w:t>
      </w:r>
      <w:r w:rsidR="002002A1" w:rsidRPr="00791681">
        <w:rPr>
          <w:b/>
          <w:color w:val="000000"/>
        </w:rPr>
        <w:t>,</w:t>
      </w:r>
      <w:r w:rsidR="006108EB">
        <w:rPr>
          <w:b/>
          <w:color w:val="000000"/>
        </w:rPr>
        <w:t>19,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6108EB">
        <w:rPr>
          <w:b/>
          <w:color w:val="000000"/>
        </w:rPr>
        <w:t>1-10,14-18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95B56D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108EB">
        <w:rPr>
          <w:b/>
          <w:bCs/>
          <w:color w:val="000000"/>
        </w:rPr>
        <w:t>25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108EB">
        <w:rPr>
          <w:b/>
          <w:bCs/>
          <w:color w:val="000000"/>
        </w:rPr>
        <w:t>23</w:t>
      </w:r>
      <w:r w:rsidRPr="00791681">
        <w:rPr>
          <w:b/>
        </w:rPr>
        <w:t xml:space="preserve"> </w:t>
      </w:r>
      <w:r w:rsidR="006108EB">
        <w:rPr>
          <w:b/>
        </w:rPr>
        <w:t>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108EB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7B77EB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108EB">
        <w:rPr>
          <w:color w:val="000000"/>
        </w:rPr>
        <w:t>25 сентября</w:t>
      </w:r>
      <w:r w:rsidRPr="00791681">
        <w:t xml:space="preserve"> 20</w:t>
      </w:r>
      <w:r w:rsidR="006108EB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25842398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9564925" w14:textId="5973CF11" w:rsidR="006108EB" w:rsidRPr="006108EB" w:rsidRDefault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08EB">
        <w:rPr>
          <w:b/>
          <w:bCs/>
          <w:color w:val="000000"/>
        </w:rPr>
        <w:t>Для лота 1:</w:t>
      </w:r>
    </w:p>
    <w:p w14:paraId="23611DB4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25 сентября 2020 г. по 07 ноября 2020 г. - в размере начальной цены продажи лота;</w:t>
      </w:r>
    </w:p>
    <w:p w14:paraId="5FBD4274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08 ноября 2020 г. по 14 ноября 2020 г. - в размере 93,30% от начальной цены продажи лота;</w:t>
      </w:r>
    </w:p>
    <w:p w14:paraId="7AAB4197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15 ноября 2020 г. по 21 ноября 2020 г. - в размере 86,60% от начальной цены продажи лота;</w:t>
      </w:r>
    </w:p>
    <w:p w14:paraId="17003BD0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22 ноября 2020 г. по 28 ноября 2020 г. - в размере 79,90% от начальной цены продажи лота;</w:t>
      </w:r>
    </w:p>
    <w:p w14:paraId="7F035B12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29 ноября 2020 г. по 05 декабря 2020 г. - в размере 73,20% от начальной цены продажи лота;</w:t>
      </w:r>
    </w:p>
    <w:p w14:paraId="3EC9D0CD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06 декабря 2020 г. по 12 декабря 2020 г. - в размере 66,50% от начальной цены продажи лота;</w:t>
      </w:r>
    </w:p>
    <w:p w14:paraId="5F5C2DB3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13 декабря 2020 г. по 19 декабря 2020 г. - в размере 59,80% от начальной цены продажи лота;</w:t>
      </w:r>
    </w:p>
    <w:p w14:paraId="6E521513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20 декабря 2020 г. по 26 декабря 2020 г. - в размере 53,10% от начальной цены продажи лота;</w:t>
      </w:r>
    </w:p>
    <w:p w14:paraId="5DFF6D11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27 декабря 2020 г. по 02 января 2021 г. - в размере 46,40% от начальной цены продажи лота;</w:t>
      </w:r>
    </w:p>
    <w:p w14:paraId="2B08060F" w14:textId="77777777" w:rsidR="006108EB" w:rsidRP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03 января 2021 г. по 16 января 2021 г. - в размере 39,70% от начальной цены продажи лота;</w:t>
      </w:r>
    </w:p>
    <w:p w14:paraId="4ADBAFA5" w14:textId="43631032" w:rsidR="006108EB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08EB">
        <w:rPr>
          <w:color w:val="000000"/>
        </w:rPr>
        <w:t>с 17 января 2021 г. по 23 января 2021 г. - в размере 33,00% от начальной цены продажи лота</w:t>
      </w:r>
      <w:r>
        <w:rPr>
          <w:color w:val="000000"/>
        </w:rPr>
        <w:t>.</w:t>
      </w:r>
    </w:p>
    <w:p w14:paraId="02E1C9D1" w14:textId="16CEED67" w:rsidR="006108EB" w:rsidRPr="00E55312" w:rsidRDefault="006108EB" w:rsidP="006108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55312">
        <w:rPr>
          <w:b/>
          <w:bCs/>
          <w:color w:val="000000"/>
        </w:rPr>
        <w:t xml:space="preserve">Для лотов </w:t>
      </w:r>
      <w:r w:rsidR="00E55312" w:rsidRPr="00E55312">
        <w:rPr>
          <w:b/>
          <w:bCs/>
          <w:color w:val="000000"/>
        </w:rPr>
        <w:t>2-9:</w:t>
      </w:r>
    </w:p>
    <w:p w14:paraId="42DA8F1C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25 сентября 2020 г. по 07 ноября 2020 г. - в размере начальной цены продажи лотов;</w:t>
      </w:r>
    </w:p>
    <w:p w14:paraId="55B10F32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08 ноября 2020 г. по 14 ноября 2020 г. - в размере 91,10% от начальной цены продажи лотов;</w:t>
      </w:r>
    </w:p>
    <w:p w14:paraId="04A0E2D6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15 ноября 2020 г. по 21 ноября 2020 г. - в размере 82,20% от начальной цены продажи лотов;</w:t>
      </w:r>
    </w:p>
    <w:p w14:paraId="2B2ACDE9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lastRenderedPageBreak/>
        <w:t>с 22 ноября 2020 г. по 28 ноября 2020 г. - в размере 73,30% от начальной цены продажи лотов;</w:t>
      </w:r>
    </w:p>
    <w:p w14:paraId="242A36E4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29 ноября 2020 г. по 05 декабря 2020 г. - в размере 64,40% от начальной цены продажи лотов;</w:t>
      </w:r>
    </w:p>
    <w:p w14:paraId="02889B1A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06 декабря 2020 г. по 12 декабря 2020 г. - в размере 55,50% от начальной цены продажи лотов;</w:t>
      </w:r>
    </w:p>
    <w:p w14:paraId="4DB2F8DB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13 декабря 2020 г. по 19 декабря 2020 г. - в размере 46,60% от начальной цены продажи лотов;</w:t>
      </w:r>
    </w:p>
    <w:p w14:paraId="6601BD2E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20 декабря 2020 г. по 26 декабря 2020 г. - в размере 37,70% от начальной цены продажи лотов;</w:t>
      </w:r>
    </w:p>
    <w:p w14:paraId="6BC37376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27 декабря 2020 г. по 02 января 2021 г. - в размере 28,80% от начальной цены продажи лотов;</w:t>
      </w:r>
    </w:p>
    <w:p w14:paraId="44316955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03 января 2021 г. по 16 января 2021 г. - в размере 19,90% от начальной цены продажи лотов;</w:t>
      </w:r>
    </w:p>
    <w:p w14:paraId="1B76535A" w14:textId="4AF43CDE" w:rsid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17 января 2021 г. по 23 января 2021 г. - в размере 11,00% от начальной цены продажи лотов</w:t>
      </w:r>
      <w:r>
        <w:rPr>
          <w:color w:val="000000"/>
        </w:rPr>
        <w:t>.</w:t>
      </w:r>
    </w:p>
    <w:p w14:paraId="16CFE4F2" w14:textId="11B7229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55312">
        <w:rPr>
          <w:b/>
          <w:bCs/>
          <w:color w:val="000000"/>
        </w:rPr>
        <w:t>Для лота 10:</w:t>
      </w:r>
    </w:p>
    <w:p w14:paraId="66F20562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25 сентября 2020 г. по 07 ноября 2020 г. - в размере начальной цены продажи лота;</w:t>
      </w:r>
    </w:p>
    <w:p w14:paraId="6DC5630E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08 ноября 2020 г. по 14 ноября 2020 г. - в размере 91,50% от начальной цены продажи лота;</w:t>
      </w:r>
    </w:p>
    <w:p w14:paraId="487603DA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15 ноября 2020 г. по 21 ноября 2020 г. - в размере 83,00% от начальной цены продажи лота;</w:t>
      </w:r>
    </w:p>
    <w:p w14:paraId="727E8E18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22 ноября 2020 г. по 28 ноября 2020 г. - в размере 74,50% от начальной цены продажи лота;</w:t>
      </w:r>
    </w:p>
    <w:p w14:paraId="7C1E2EFE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29 ноября 2020 г. по 05 декабря 2020 г. - в размере 66,00% от начальной цены продажи лота;</w:t>
      </w:r>
    </w:p>
    <w:p w14:paraId="2CFDC547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06 декабря 2020 г. по 12 декабря 2020 г. - в размере 57,50% от начальной цены продажи лота;</w:t>
      </w:r>
    </w:p>
    <w:p w14:paraId="1E860A23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13 декабря 2020 г. по 19 декабря 2020 г. - в размере 49,00% от начальной цены продажи лота;</w:t>
      </w:r>
    </w:p>
    <w:p w14:paraId="173FB649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20 декабря 2020 г. по 26 декабря 2020 г. - в размере 40,50% от начальной цены продажи лота;</w:t>
      </w:r>
    </w:p>
    <w:p w14:paraId="0240D2A2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27 декабря 2020 г. по 02 января 2021 г. - в размере 32,00% от начальной цены продажи лота;</w:t>
      </w:r>
    </w:p>
    <w:p w14:paraId="0BDD489A" w14:textId="77777777" w:rsidR="00E55312" w:rsidRP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03 января 2021 г. по 16 января 2021 г. - в размере 23,50% от начальной цены продажи лота;</w:t>
      </w:r>
    </w:p>
    <w:p w14:paraId="39B6BA9F" w14:textId="4262963E" w:rsidR="00E55312" w:rsidRDefault="00E55312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5312">
        <w:rPr>
          <w:color w:val="000000"/>
        </w:rPr>
        <w:t>с 17 января 2021 г. по 23 января 2021 г. - в размере 15,00% от начальной цены продажи лота</w:t>
      </w:r>
      <w:r w:rsidR="006D35FE">
        <w:rPr>
          <w:color w:val="000000"/>
        </w:rPr>
        <w:t>.</w:t>
      </w:r>
    </w:p>
    <w:p w14:paraId="5B2A91E0" w14:textId="6193F38C" w:rsidR="006D35FE" w:rsidRPr="006D35FE" w:rsidRDefault="006D35FE" w:rsidP="00E553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35FE">
        <w:rPr>
          <w:b/>
          <w:bCs/>
          <w:color w:val="000000"/>
        </w:rPr>
        <w:t>Для лотов 11-13:</w:t>
      </w:r>
    </w:p>
    <w:p w14:paraId="432E156D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25 сентября 2020 г. по 07 ноября 2020 г. - в размере начальной цены продажи лотов;</w:t>
      </w:r>
    </w:p>
    <w:p w14:paraId="59F8D322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08 ноября 2020 г. по 14 ноября 2020 г. - в размере 95,60% от начальной цены продажи лотов;</w:t>
      </w:r>
    </w:p>
    <w:p w14:paraId="39C8A5B4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15 ноября 2020 г. по 21 ноября 2020 г. - в размере 91,20% от начальной цены продажи лотов;</w:t>
      </w:r>
    </w:p>
    <w:p w14:paraId="6189C8E0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22 ноября 2020 г. по 28 ноября 2020 г. - в размере 86,80% от начальной цены продажи лотов;</w:t>
      </w:r>
    </w:p>
    <w:p w14:paraId="7DEC1515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lastRenderedPageBreak/>
        <w:t>с 29 ноября 2020 г. по 05 декабря 2020 г. - в размере 82,40% от начальной цены продажи лотов;</w:t>
      </w:r>
    </w:p>
    <w:p w14:paraId="64F1D36B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06 декабря 2020 г. по 12 декабря 2020 г. - в размере 78,00% от начальной цены продажи лотов;</w:t>
      </w:r>
    </w:p>
    <w:p w14:paraId="2C489567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13 декабря 2020 г. по 19 декабря 2020 г. - в размере 73,60% от начальной цены продажи лотов;</w:t>
      </w:r>
    </w:p>
    <w:p w14:paraId="7798489C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20 декабря 2020 г. по 26 декабря 2020 г. - в размере 69,20% от начальной цены продажи лотов;</w:t>
      </w:r>
    </w:p>
    <w:p w14:paraId="282691B8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27 декабря 2020 г. по 02 января 2021 г. - в размере 64,80% от начальной цены продажи лотов;</w:t>
      </w:r>
    </w:p>
    <w:p w14:paraId="6AB0FBDC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03 января 2021 г. по 16 января 2021 г. - в размере 60,40% от начальной цены продажи лотов;</w:t>
      </w:r>
    </w:p>
    <w:p w14:paraId="03F3236C" w14:textId="2390DADC" w:rsid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17 января 2021 г. по 23 января 2021 г. - в размере 56,00% от начальной цены продажи лотов</w:t>
      </w:r>
      <w:r>
        <w:rPr>
          <w:color w:val="000000"/>
        </w:rPr>
        <w:t>.</w:t>
      </w:r>
    </w:p>
    <w:p w14:paraId="0728FB00" w14:textId="10B4624E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35FE">
        <w:rPr>
          <w:b/>
          <w:bCs/>
          <w:color w:val="000000"/>
        </w:rPr>
        <w:t>Для лотов 14-18:</w:t>
      </w:r>
    </w:p>
    <w:p w14:paraId="59376BD8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25 сентября 2020 г. по 07 ноября 2020 г. - в размере начальной цены продажи лотов;</w:t>
      </w:r>
    </w:p>
    <w:p w14:paraId="3E312758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08 ноября 2020 г. по 14 ноября 2020 г. - в размере 90,20% от начальной цены продажи лотов;</w:t>
      </w:r>
    </w:p>
    <w:p w14:paraId="7EBF27B1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15 ноября 2020 г. по 21 ноября 2020 г. - в размере 80,40% от начальной цены продажи лотов;</w:t>
      </w:r>
    </w:p>
    <w:p w14:paraId="0662B182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22 ноября 2020 г. по 28 ноября 2020 г. - в размере 70,60% от начальной цены продажи лотов;</w:t>
      </w:r>
    </w:p>
    <w:p w14:paraId="1340739D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29 ноября 2020 г. по 05 декабря 2020 г. - в размере 60,80% от начальной цены продажи лотов;</w:t>
      </w:r>
    </w:p>
    <w:p w14:paraId="2AA00808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06 декабря 2020 г. по 12 декабря 2020 г. - в размере 51,00% от начальной цены продажи лотов;</w:t>
      </w:r>
    </w:p>
    <w:p w14:paraId="5860E502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13 декабря 2020 г. по 19 декабря 2020 г. - в размере 41,20% от начальной цены продажи лотов;</w:t>
      </w:r>
    </w:p>
    <w:p w14:paraId="183E7038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20 декабря 2020 г. по 26 декабря 2020 г. - в размере 31,40% от начальной цены продажи лотов;</w:t>
      </w:r>
    </w:p>
    <w:p w14:paraId="2E63DCCD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27 декабря 2020 г. по 02 января 2021 г. - в размере 21,60% от начальной цены продажи лотов;</w:t>
      </w:r>
    </w:p>
    <w:p w14:paraId="481A70C0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03 января 2021 г. по 16 января 2021 г. - в размере 11,80% от начальной цены продажи лотов;</w:t>
      </w:r>
    </w:p>
    <w:p w14:paraId="732C0C58" w14:textId="690F5838" w:rsid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17 января 2021 г. по 23 января 2021 г. - в размере 2,00% от начальной цены продажи лотов</w:t>
      </w:r>
      <w:r>
        <w:rPr>
          <w:color w:val="000000"/>
        </w:rPr>
        <w:t>.</w:t>
      </w:r>
    </w:p>
    <w:p w14:paraId="0CB85728" w14:textId="680085EB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35FE">
        <w:rPr>
          <w:b/>
          <w:bCs/>
          <w:color w:val="000000"/>
        </w:rPr>
        <w:t>Для лота 19:</w:t>
      </w:r>
    </w:p>
    <w:p w14:paraId="5C211DC6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25 сентября 2020 г. по 07 ноября 2020 г. - в размере начальной цены продажи лота;</w:t>
      </w:r>
    </w:p>
    <w:p w14:paraId="7D801609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08 ноября 2020 г. по 14 ноября 2020 г. - в размере 90,50% от начальной цены продажи лота;</w:t>
      </w:r>
    </w:p>
    <w:p w14:paraId="35DA40B2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15 ноября 2020 г. по 21 ноября 2020 г. - в размере 81,00% от начальной цены продажи лота;</w:t>
      </w:r>
    </w:p>
    <w:p w14:paraId="10F0B606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22 ноября 2020 г. по 28 ноября 2020 г. - в размере 71,50% от начальной цены продажи лота;</w:t>
      </w:r>
    </w:p>
    <w:p w14:paraId="7D83B0FC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29 ноября 2020 г. по 05 декабря 2020 г. - в размере 62,00% от начальной цены продажи лота;</w:t>
      </w:r>
    </w:p>
    <w:p w14:paraId="4029A537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lastRenderedPageBreak/>
        <w:t>с 06 декабря 2020 г. по 12 декабря 2020 г. - в размере 52,50% от начальной цены продажи лота;</w:t>
      </w:r>
    </w:p>
    <w:p w14:paraId="18B3F797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13 декабря 2020 г. по 19 декабря 2020 г. - в размере 43,00% от начальной цены продажи лота;</w:t>
      </w:r>
    </w:p>
    <w:p w14:paraId="4B2E0FB5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20 декабря 2020 г. по 26 декабря 2020 г. - в размере 33,50% от начальной цены продажи лота;</w:t>
      </w:r>
    </w:p>
    <w:p w14:paraId="411D60E8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27 декабря 2020 г. по 02 января 2021 г. - в размере 24,00% от начальной цены продажи лота;</w:t>
      </w:r>
    </w:p>
    <w:p w14:paraId="1F1B6911" w14:textId="77777777" w:rsidR="006D35FE" w:rsidRP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03 января 2021 г. по 16 января 2021 г. - в размере 14,50% от начальной цены продажи лота;</w:t>
      </w:r>
    </w:p>
    <w:p w14:paraId="771E644E" w14:textId="0A585852" w:rsidR="006D35FE" w:rsidRDefault="006D35FE" w:rsidP="006D35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35FE">
        <w:rPr>
          <w:color w:val="000000"/>
        </w:rPr>
        <w:t>с 17 января 2021 г. по 23 января 2021 г. - в размере 5,00%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57AF960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3D4E717" w14:textId="501EAF10" w:rsidR="00EC4481" w:rsidRDefault="00EC4481" w:rsidP="00EC44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sz w:val="24"/>
          <w:szCs w:val="24"/>
        </w:rPr>
        <w:t>1-9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согласно ст.ст.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259C9D7A" w:rsidR="005E4CB0" w:rsidRPr="00040A7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77/100</w:t>
      </w:r>
      <w:r w:rsid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доли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(лоты 11,12), ¾ </w:t>
      </w:r>
      <w:r w:rsid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доли 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(лот 13) 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праве общей долевой собственности на нежил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помещени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заключа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040A7E" w:rsidRPr="00040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тся в нотариальной форме.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BAF61C1" w14:textId="31AC7858" w:rsidR="008D3EBE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D3EBE" w:rsidRPr="008D3EBE">
        <w:rPr>
          <w:rFonts w:ascii="Times New Roman" w:hAnsi="Times New Roman" w:cs="Times New Roman"/>
          <w:sz w:val="24"/>
          <w:szCs w:val="24"/>
        </w:rPr>
        <w:t xml:space="preserve">11:00 до 16:00 часов по адресу: г. Самара, </w:t>
      </w:r>
      <w:r w:rsidR="008D3EBE">
        <w:rPr>
          <w:rFonts w:ascii="Times New Roman" w:hAnsi="Times New Roman" w:cs="Times New Roman"/>
          <w:sz w:val="24"/>
          <w:szCs w:val="24"/>
        </w:rPr>
        <w:t xml:space="preserve">ул. </w:t>
      </w:r>
      <w:r w:rsidR="008D3EBE" w:rsidRPr="008D3EBE">
        <w:rPr>
          <w:rFonts w:ascii="Times New Roman" w:hAnsi="Times New Roman" w:cs="Times New Roman"/>
          <w:sz w:val="24"/>
          <w:szCs w:val="24"/>
        </w:rPr>
        <w:t>Вилоновская, д. 138, тел. 8 (846) 250-05-70, 8 (846) 250-05-7</w:t>
      </w:r>
      <w:r w:rsidR="008D3EBE">
        <w:rPr>
          <w:rFonts w:ascii="Times New Roman" w:hAnsi="Times New Roman" w:cs="Times New Roman"/>
          <w:sz w:val="24"/>
          <w:szCs w:val="24"/>
        </w:rPr>
        <w:t>5</w:t>
      </w:r>
      <w:r w:rsidR="008D3EBE" w:rsidRPr="008D3EBE">
        <w:rPr>
          <w:rFonts w:ascii="Times New Roman" w:hAnsi="Times New Roman" w:cs="Times New Roman"/>
          <w:sz w:val="24"/>
          <w:szCs w:val="24"/>
        </w:rPr>
        <w:t xml:space="preserve">, доб. 106, 253, а также у ОТ: в рабочие дни с 9:00 до 18:00 часов, тел. 8 (930)805-20-00, Рождественский Дмитрий, </w:t>
      </w:r>
      <w:hyperlink r:id="rId7" w:history="1">
        <w:r w:rsidR="008D3EBE" w:rsidRPr="004562C0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8D3EBE" w:rsidRPr="008D3EBE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46F18CB2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40A7E"/>
    <w:rsid w:val="000F097C"/>
    <w:rsid w:val="00102FAF"/>
    <w:rsid w:val="0015099D"/>
    <w:rsid w:val="001C4CAD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108EB"/>
    <w:rsid w:val="006A20DF"/>
    <w:rsid w:val="006D35FE"/>
    <w:rsid w:val="007229EA"/>
    <w:rsid w:val="00791681"/>
    <w:rsid w:val="007E60D2"/>
    <w:rsid w:val="00865FD7"/>
    <w:rsid w:val="008D3EBE"/>
    <w:rsid w:val="009247FF"/>
    <w:rsid w:val="00B07D8B"/>
    <w:rsid w:val="00B46A69"/>
    <w:rsid w:val="00B92635"/>
    <w:rsid w:val="00BC3590"/>
    <w:rsid w:val="00C11EFF"/>
    <w:rsid w:val="00CB7E08"/>
    <w:rsid w:val="00D62667"/>
    <w:rsid w:val="00D7592D"/>
    <w:rsid w:val="00E55312"/>
    <w:rsid w:val="00E614D3"/>
    <w:rsid w:val="00EC4481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D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zhdestvenskiy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3756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2020-06-10T13:50:00Z</dcterms:created>
  <dcterms:modified xsi:type="dcterms:W3CDTF">2020-06-10T13:59:00Z</dcterms:modified>
</cp:coreProperties>
</file>