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816E0" w14:textId="1A66A4B9" w:rsidR="0004186C" w:rsidRPr="00B141BB" w:rsidRDefault="004453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453C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453C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>, (812)334-26-04,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2016 г. по делу №А40-226048/15 конкурсным управляющим (ликвидатором) Акционерным коммерческим банком «</w:t>
      </w:r>
      <w:proofErr w:type="spellStart"/>
      <w:r w:rsidRPr="004453C6">
        <w:rPr>
          <w:rFonts w:ascii="Times New Roman" w:hAnsi="Times New Roman" w:cs="Times New Roman"/>
          <w:color w:val="000000"/>
          <w:sz w:val="24"/>
          <w:szCs w:val="24"/>
        </w:rPr>
        <w:t>Бенифит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>-банк» закрытое акционерное общество (АКБ «</w:t>
      </w:r>
      <w:proofErr w:type="spellStart"/>
      <w:r w:rsidRPr="004453C6">
        <w:rPr>
          <w:rFonts w:ascii="Times New Roman" w:hAnsi="Times New Roman" w:cs="Times New Roman"/>
          <w:color w:val="000000"/>
          <w:sz w:val="24"/>
          <w:szCs w:val="24"/>
        </w:rPr>
        <w:t>Бенифит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-банк» ЗАО) (125047, Москва улица Брестская 2-я, 32, ОГРН:1027739246160, ИНН: 7707093813, КПП: 771001001)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B02BE63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следующее:</w:t>
      </w:r>
    </w:p>
    <w:p w14:paraId="734EA2B2" w14:textId="2AC4727D" w:rsidR="008B6D8F" w:rsidRDefault="008B6D8F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8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8F6FDCE" w14:textId="2AE19792" w:rsidR="008B6D8F" w:rsidRPr="008B6D8F" w:rsidRDefault="009E081A" w:rsidP="008B6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- 32,0 кв. м, адрес: Московская обл., </w:t>
      </w:r>
      <w:proofErr w:type="spellStart"/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 xml:space="preserve"> р-н., г. Дедовск, Керамическая ул., д. 25, пом. 110, 1-комнатная, 1 этаж, кадастровый номер 50:11:0000000:98244, ограничения и обременения: зарегистрированы и проживают 2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1 887 675,75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8B6D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737ADC" w14:textId="15C89C3C" w:rsidR="008B6D8F" w:rsidRDefault="00774DDE" w:rsidP="008B6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Квартира - 44,9 кв. м, адрес: Московская обл., г. Лобня, ул. Калинина, д. 4, кв. 19, 2-комнатная, 5 этаж, кадастровый номер 50:41:0000000:16477, ограничения и обременения: по решению суда проживает 1 человек, проведена неузаконенная перепланировка квартиры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2 790 720,00</w:t>
      </w:r>
      <w:r w:rsidR="008B6D8F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3F9841" w14:textId="36B1E533" w:rsidR="008B6D8F" w:rsidRPr="008B6D8F" w:rsidRDefault="008B6D8F" w:rsidP="008B6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D8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</w:t>
      </w:r>
      <w:r w:rsidRPr="008B6D8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73D3E83" w14:textId="617AA873" w:rsidR="008B6D8F" w:rsidRPr="008B6D8F" w:rsidRDefault="00774DDE" w:rsidP="008B6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Бакси</w:t>
      </w:r>
      <w:proofErr w:type="spellEnd"/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", ИНН 7729733591, решение АС г. Москвы по делу А40-160279/16-81-233 от 26.09.2016 на сумму 47 606 737,50 руб., КД 19/1-12/2014/К от 19.12.2014, 06.05.2020 регистрирующим органом принято решение о предстоящем исключении недействующего юр. лица из ЕГРЮЛ (48 333 867,06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23 925 264,19</w:t>
      </w:r>
      <w:r w:rsidR="009E081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9E081A" w:rsidRPr="008B6D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93F357" w14:textId="439F1EF3" w:rsidR="008B6D8F" w:rsidRPr="008B6D8F" w:rsidRDefault="00774DDE" w:rsidP="008B6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ООО "Горизонт 38", ИНН 7701939747, решение АС г. Москвы по делу А40-160277/16-137-1378 от 04.10.2016 на сумму 40 000 000,00 руб., КД 26/1-12/2014/К от 13.01.2015 (42 958 625,41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21 264 519,58</w:t>
      </w:r>
      <w:r w:rsidR="009E081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9E081A" w:rsidRPr="008B6D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EB42F3" w14:textId="13AE3677" w:rsidR="008B6D8F" w:rsidRPr="008B6D8F" w:rsidRDefault="00774DDE" w:rsidP="008B6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ООО "ШИКО", ИНН 7724909548, решение АС г. Москвы по делу А40-160274/16-156-1503 от 25.10.2016, КД 18/1-03/2015/К от 18.03.2015, 13.04.2020 регистрирующим органом принято решение о предстоящем исключении недействующего юр. лица из ЕГРЮЛ (76 402 302,05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37 819 139,52</w:t>
      </w:r>
      <w:r w:rsidR="009E081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9E081A" w:rsidRPr="008B6D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741EF3" w14:textId="327CAF18" w:rsidR="008B6D8F" w:rsidRPr="008B6D8F" w:rsidRDefault="00774DDE" w:rsidP="008B6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ООО "ТСА ЛОГИСТИКА", ИНН 7722706542, решение АС г. Москвы по делу А40-160292/16156-1546 от 25.10.2016, КД 05/1-11/2014/К от 05.11.2014, находится в стадии ликвидации (54 995 031,90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27 222 540,79</w:t>
      </w:r>
      <w:r w:rsidR="009E081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9E081A" w:rsidRPr="008B6D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D40C5F" w14:textId="68F7B9CD" w:rsidR="008B6D8F" w:rsidRPr="008B6D8F" w:rsidRDefault="00774DDE" w:rsidP="008B6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ООО "ТЕЛЕТОРГ", ИНН 7730665988, решение АС г. Москвы по делу А40-160289/1697-1280 от 05.10.2016, решение АС г. Москвы по делу А40-160288/16-172-1401 от 20.12.2016, решение АС г. Москвы по делу А40-160023/16-98-1418 от 18.11.2016, КД 29/1-09/2014/К от 29.09.2014, КД 10/1-10/2014/К от 10.10.2014, КД 04/1-08/2015/К от 04.08.2015 (215 917 936,32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106 879 378,48</w:t>
      </w:r>
      <w:r w:rsidR="009E081A" w:rsidRPr="009E081A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BEB65EA" w14:textId="66A71BCE" w:rsidR="008B6D8F" w:rsidRPr="008B6D8F" w:rsidRDefault="00774DDE" w:rsidP="008B6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КоммерцТорг</w:t>
      </w:r>
      <w:proofErr w:type="spellEnd"/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", ИНН 7728834170, решение АС г. Москвы по делу А40-160020/16-162-1422 от 17.10.2016 на сумму 20 296 037,24 руб., КД 29/1-05/2014/К от 29.05.2014 (20 544 612,07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10 169 582,97</w:t>
      </w:r>
      <w:r w:rsidR="009E081A" w:rsidRPr="009E081A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0B18DD6" w14:textId="2CC321A2" w:rsidR="008B6D8F" w:rsidRPr="008B6D8F" w:rsidRDefault="00774DDE" w:rsidP="008B6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ООО "КАСКАД</w:t>
      </w:r>
      <w:proofErr w:type="gramStart"/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",  ИНН</w:t>
      </w:r>
      <w:proofErr w:type="gramEnd"/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 xml:space="preserve"> 7728740349, решение АС г. Москвы по делу А40-160122/16-172-1398 от 20.12.2016 на сумму 198 578 394,45 руб., КД 19/2-12/2014/ВКЛ от 19.12.2014 (202 642 184,77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100 307 881,46</w:t>
      </w:r>
      <w:r w:rsidR="009E081A" w:rsidRPr="009E081A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69B1DB0" w14:textId="5F744D66" w:rsidR="008B6D8F" w:rsidRPr="008B6D8F" w:rsidRDefault="00774DDE" w:rsidP="008B6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ООО "ДИКОН", ИНН 7724575126, решение АС г. Москвы по делу А40-160209/16-172-1402 от 20.12.2016 на сумму 65 562 224,65 руб., КД 16/1-01/2014/К от 16.01.2014 (65 856 439,90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32 598 937,75</w:t>
      </w:r>
      <w:r w:rsidR="009E081A" w:rsidRPr="009E081A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7CEC5B3" w14:textId="363F9172" w:rsidR="008B6D8F" w:rsidRPr="008B6D8F" w:rsidRDefault="00774DDE" w:rsidP="008B6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 xml:space="preserve">ООО "Лидер", ИНН 7705964776, решение АС г. Москвы по делу А40-160285/16-137-1379 от 01.11.2016, КД 18/1-02/2015/К от 18.02.2015, 23.03.2020 регистрирующим органом принято решение о предстоящем исключении недействующего юр. лица из ЕГРЮЛ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lastRenderedPageBreak/>
        <w:t>(196 423 128,00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93 887 552,39</w:t>
      </w:r>
      <w:r w:rsidR="009E081A" w:rsidRPr="009E081A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28338EB" w14:textId="06EF93B1" w:rsidR="008B6D8F" w:rsidRPr="008B6D8F" w:rsidRDefault="00774DDE" w:rsidP="008B6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Мит</w:t>
      </w:r>
      <w:proofErr w:type="spellEnd"/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Сейл</w:t>
      </w:r>
      <w:proofErr w:type="spellEnd"/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", ИНН 7708684294, решение АС г. Москвы по делу А40-151369/16-172-1320 от 18.10.2016, КД 21/1-02/2014/К от 04.02.2015, 20.04.2020 регистрирующим органом принято решение о предстоящем исключении недействующего юр. лица из ЕГРЮЛ (153 183 140,24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75 825 654,43</w:t>
      </w:r>
      <w:r w:rsidR="009E081A" w:rsidRPr="009E081A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F2B87DB" w14:textId="513524FB" w:rsidR="008B6D8F" w:rsidRPr="008B6D8F" w:rsidRDefault="00774DDE" w:rsidP="008B6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УниверсалТорг</w:t>
      </w:r>
      <w:proofErr w:type="spellEnd"/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", ИНН 7731412838, решение АС г. Москвы по делу А40-100298/16156-892 от 20.07.2016, КД 16/1-06/2015/К от 16.06.2015, 25.05.2020 регистрирующим органом принято решение о предстоящем исключении недействующего юр. лица из ЕГРЮЛ (286 854 834,19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129 084 675,39</w:t>
      </w:r>
      <w:r w:rsidR="009E081A" w:rsidRPr="009E081A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407B966" w14:textId="19F839FE" w:rsidR="008B6D8F" w:rsidRPr="008B6D8F" w:rsidRDefault="00774DDE" w:rsidP="008B6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НьюВижн</w:t>
      </w:r>
      <w:proofErr w:type="spellEnd"/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", ИНН 7725712417, решение АС г. Москвы по делу А40-244528/16-7-2152 от 23.08.2017, КД 18/1-11/2014/К от 18.11.2015, 01.06.2020 регистрирующим органом принято решение о предстоящем исключении недействующего юр. лица из ЕГРЮЛ (235 283 825,80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105 877 721,61</w:t>
      </w:r>
      <w:r w:rsidR="009E081A" w:rsidRPr="009E081A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760338D" w14:textId="7C8E9A7A" w:rsidR="008B6D8F" w:rsidRPr="008B6D8F" w:rsidRDefault="00774DDE" w:rsidP="008B6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ООО "ТЕХНОСТРОЙ", ИНН 7714857450, решение АС г. Москвы по делу А40-44008/17-22-420 от 05.06.2017, КД 02/1-07/2014/К от 02.07.2014 (222 082 481,98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95 939 632,21</w:t>
      </w:r>
      <w:r w:rsidR="009E081A" w:rsidRPr="009E081A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0A69C97" w14:textId="0BD17335" w:rsidR="008B6D8F" w:rsidRPr="008B6D8F" w:rsidRDefault="00774DDE" w:rsidP="008B6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774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СтройСервисГрупп</w:t>
      </w:r>
      <w:proofErr w:type="spellEnd"/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", ИНН 7704801754, решение АС г. Москвы по делу А40-310/17-182-1 от 18.07.2017, КД 15/1-04/2014/КЛ от 15.04.2014 (133 811 661,55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60 215 247,70</w:t>
      </w:r>
      <w:r w:rsidR="009E081A" w:rsidRPr="009E081A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46F85DF" w14:textId="4029D6EB" w:rsidR="008B6D8F" w:rsidRDefault="00774DDE" w:rsidP="008B6D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ЛеКруа</w:t>
      </w:r>
      <w:proofErr w:type="spellEnd"/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", ИНН 7724765159, решение АС г. Москвы по делу А40-43284/17-69-421 от 09.06.2017, КД 05/1-09/2013/К от 05.09.2013 (79 349 690,98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D8F" w:rsidRPr="008B6D8F">
        <w:rPr>
          <w:rFonts w:ascii="Times New Roman" w:hAnsi="Times New Roman" w:cs="Times New Roman"/>
          <w:color w:val="000000"/>
          <w:sz w:val="24"/>
          <w:szCs w:val="24"/>
        </w:rPr>
        <w:t>35 707 360,94</w:t>
      </w:r>
      <w:r w:rsidR="009E081A" w:rsidRPr="009E081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318AC4D2" w:rsidR="0004186C" w:rsidRPr="00B141BB" w:rsidRDefault="003319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</w:t>
      </w:r>
      <w:r w:rsidR="0004186C" w:rsidRPr="00B141BB">
        <w:rPr>
          <w:b/>
          <w:bCs/>
          <w:color w:val="000000"/>
        </w:rPr>
        <w:t xml:space="preserve"> 1</w:t>
      </w:r>
      <w:r>
        <w:rPr>
          <w:b/>
          <w:bCs/>
          <w:color w:val="000000"/>
        </w:rPr>
        <w:t xml:space="preserve"> </w:t>
      </w:r>
      <w:r w:rsidR="0004186C" w:rsidRPr="00B141BB">
        <w:rPr>
          <w:b/>
          <w:bCs/>
          <w:color w:val="000000"/>
        </w:rPr>
        <w:t xml:space="preserve">- с </w:t>
      </w:r>
      <w:r>
        <w:rPr>
          <w:b/>
          <w:bCs/>
          <w:color w:val="000000"/>
        </w:rPr>
        <w:t>29 сентября</w:t>
      </w:r>
      <w:r w:rsidR="0004186C"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="0004186C"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30 декабря</w:t>
      </w:r>
      <w:r w:rsidR="0004186C"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="0004186C" w:rsidRPr="00B141BB">
        <w:rPr>
          <w:b/>
          <w:bCs/>
          <w:color w:val="000000"/>
        </w:rPr>
        <w:t xml:space="preserve"> г.;</w:t>
      </w:r>
    </w:p>
    <w:p w14:paraId="35278690" w14:textId="46BC016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331987">
        <w:rPr>
          <w:b/>
          <w:bCs/>
          <w:color w:val="000000"/>
        </w:rPr>
        <w:t>2-17</w:t>
      </w:r>
      <w:r w:rsidRPr="00B141BB">
        <w:rPr>
          <w:b/>
          <w:bCs/>
          <w:color w:val="000000"/>
        </w:rPr>
        <w:t xml:space="preserve"> - с </w:t>
      </w:r>
      <w:r w:rsidR="00331987">
        <w:rPr>
          <w:b/>
          <w:bCs/>
          <w:color w:val="000000"/>
        </w:rPr>
        <w:t>29 сентября</w:t>
      </w:r>
      <w:r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Pr="00B141BB">
        <w:rPr>
          <w:b/>
          <w:bCs/>
          <w:color w:val="000000"/>
        </w:rPr>
        <w:t xml:space="preserve"> г. по </w:t>
      </w:r>
      <w:r w:rsidR="00331987">
        <w:rPr>
          <w:b/>
          <w:bCs/>
          <w:color w:val="000000"/>
        </w:rPr>
        <w:t>24 января</w:t>
      </w:r>
      <w:r w:rsidRPr="00B141BB">
        <w:rPr>
          <w:b/>
          <w:bCs/>
          <w:color w:val="000000"/>
        </w:rPr>
        <w:t xml:space="preserve"> </w:t>
      </w:r>
      <w:r w:rsidR="00331987">
        <w:rPr>
          <w:b/>
          <w:bCs/>
          <w:color w:val="000000"/>
        </w:rPr>
        <w:t>2021</w:t>
      </w:r>
      <w:r w:rsidRPr="00B141BB">
        <w:rPr>
          <w:b/>
          <w:bCs/>
          <w:color w:val="000000"/>
        </w:rPr>
        <w:t xml:space="preserve"> г.;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BBFA25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31987">
        <w:rPr>
          <w:color w:val="000000"/>
        </w:rPr>
        <w:t>29 сентября</w:t>
      </w:r>
      <w:r w:rsidRPr="00B141BB">
        <w:rPr>
          <w:color w:val="000000"/>
        </w:rPr>
        <w:t xml:space="preserve"> </w:t>
      </w:r>
      <w:r w:rsidR="00577987">
        <w:rPr>
          <w:color w:val="000000"/>
        </w:rPr>
        <w:t>2020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491CC2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91CC2">
        <w:rPr>
          <w:color w:val="000000"/>
        </w:rPr>
        <w:t>Начальные цены продажи лотов устанавливаются следующие:</w:t>
      </w:r>
    </w:p>
    <w:p w14:paraId="0F3190A4" w14:textId="2F1E3535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91CC2">
        <w:rPr>
          <w:b/>
          <w:color w:val="000000"/>
        </w:rPr>
        <w:t>Для лот</w:t>
      </w:r>
      <w:r w:rsidR="005E5002">
        <w:rPr>
          <w:b/>
          <w:color w:val="000000"/>
        </w:rPr>
        <w:t>а</w:t>
      </w:r>
      <w:r w:rsidRPr="00491CC2">
        <w:rPr>
          <w:b/>
          <w:color w:val="000000"/>
        </w:rPr>
        <w:t xml:space="preserve"> 1:</w:t>
      </w:r>
    </w:p>
    <w:p w14:paraId="22473B36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29 сентября 2020 г. по 11 ноября 2020 г. - в размере начальной цены продажи лота;</w:t>
      </w:r>
    </w:p>
    <w:p w14:paraId="21B7384C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12 ноября 2020 г. по 18 ноября 2020 г. - в размере 95,00% от начальной цены продажи лота;</w:t>
      </w:r>
    </w:p>
    <w:p w14:paraId="0CF77F7F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19 ноября 2020 г. по 25 ноября 2020 г. - в размере 90,00% от начальной цены продажи лота;</w:t>
      </w:r>
    </w:p>
    <w:p w14:paraId="0DE2F458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26 ноября 2020 г. по 02 декабря 2020 г. - в размере 85,00% от начальной цены продажи лота;</w:t>
      </w:r>
    </w:p>
    <w:p w14:paraId="56C49934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03 декабря 2020 г. по 09 декабря 2020 г. - в размере 80,00% от начальной цены продажи лота;</w:t>
      </w:r>
    </w:p>
    <w:p w14:paraId="4F36336F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10 декабря 2020 г. по 16 декабря 2020 г. - в размере 75,00% от начальной цены продажи лота;</w:t>
      </w:r>
    </w:p>
    <w:p w14:paraId="6D601777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17 декабря 2020 г. по 23 декабря 2020 г. - в размере 70,00% от начальной цены продажи лота;</w:t>
      </w:r>
    </w:p>
    <w:p w14:paraId="7D4DFBDF" w14:textId="5997118E" w:rsidR="00491CC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 xml:space="preserve">с 24 декабря 2020 г. по 30 декабря 2020 г. - в размере 65,00% </w:t>
      </w:r>
      <w:r>
        <w:rPr>
          <w:color w:val="000000"/>
        </w:rPr>
        <w:t>от начальной цены продажи лота.</w:t>
      </w:r>
    </w:p>
    <w:p w14:paraId="34EBF1F2" w14:textId="5AAD9F07" w:rsid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E5002">
        <w:rPr>
          <w:b/>
          <w:color w:val="000000"/>
        </w:rPr>
        <w:t>Для лота 2:</w:t>
      </w:r>
    </w:p>
    <w:p w14:paraId="7A4B68F8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29 сентября 2020 г. по 11 ноября 2020 г. - в размере начальной цены продажи лота;</w:t>
      </w:r>
    </w:p>
    <w:p w14:paraId="3A06F106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12 ноября 2020 г. по 18 ноября 2020 г. - в размере 95,00% от начальной цены продажи лота;</w:t>
      </w:r>
    </w:p>
    <w:p w14:paraId="375941A1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19 ноября 2020 г. по 25 ноября 2020 г. - в размере 90,00% от начальной цены продажи лота;</w:t>
      </w:r>
    </w:p>
    <w:p w14:paraId="76379E25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26 ноября 2020 г. по 02 декабря 2020 г. - в размере 85,00% от начальной цены продажи лота;</w:t>
      </w:r>
    </w:p>
    <w:p w14:paraId="4EBAD76B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03 декабря 2020 г. по 09 декабря 2020 г. - в размере 80,00% от начальной цены продажи лота;</w:t>
      </w:r>
    </w:p>
    <w:p w14:paraId="70E705F3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10 декабря 2020 г. по 16 декабря 2020 г. - в размере 75,00% от начальной цены продажи лота;</w:t>
      </w:r>
    </w:p>
    <w:p w14:paraId="69DC3290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17 декабря 2020 г. по 23 декабря 2020 г. - в размере 70,00% от начальной цены продажи лота;</w:t>
      </w:r>
    </w:p>
    <w:p w14:paraId="3F8C9EBF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24 декабря 2020 г. по 30 декабря 2020 г. - в размере 65,00% от начальной цены продажи лота;</w:t>
      </w:r>
    </w:p>
    <w:p w14:paraId="10B2D676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31 декабря 2020 г. по 17 января 2021 г. - в размере 60,00% от начальной цены продажи лота;</w:t>
      </w:r>
    </w:p>
    <w:p w14:paraId="51BAA406" w14:textId="1AFE4003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18 января 2021 г. по 24 января 2021 г. - в размере 55,00% от</w:t>
      </w:r>
      <w:r>
        <w:rPr>
          <w:color w:val="000000"/>
        </w:rPr>
        <w:t xml:space="preserve"> начальной цены продажи лота.</w:t>
      </w:r>
    </w:p>
    <w:p w14:paraId="66F82829" w14:textId="58FA5F44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91CC2">
        <w:rPr>
          <w:b/>
          <w:color w:val="000000"/>
        </w:rPr>
        <w:t xml:space="preserve">Для лотов </w:t>
      </w:r>
      <w:r w:rsidR="00491CC2" w:rsidRPr="00491CC2">
        <w:rPr>
          <w:b/>
          <w:color w:val="000000"/>
        </w:rPr>
        <w:t>3-5,7,9-12</w:t>
      </w:r>
      <w:r w:rsidRPr="00491CC2">
        <w:rPr>
          <w:b/>
          <w:color w:val="000000"/>
        </w:rPr>
        <w:t>:</w:t>
      </w:r>
    </w:p>
    <w:p w14:paraId="1E45C8F3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29 сентября 2020 г. по 11 ноября 2020 г. - в размере начальной цены продажи лота;</w:t>
      </w:r>
    </w:p>
    <w:p w14:paraId="763AC4DA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12 ноября 2020 г. по 18 ноября 2020 г. - в размере 96,00% от начальной цены продажи лота;</w:t>
      </w:r>
    </w:p>
    <w:p w14:paraId="479ED056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19 ноября 2020 г. по 25 ноября 2020 г. - в размере 92,00% от начальной цены продажи лота;</w:t>
      </w:r>
    </w:p>
    <w:p w14:paraId="32AB57DF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26 ноября 2020 г. по 02 декабря 2020 г. - в размере 88,00% от начальной цены продажи лота;</w:t>
      </w:r>
    </w:p>
    <w:p w14:paraId="7256DDAD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03 декабря 2020 г. по 09 декабря 2020 г. - в размере 84,00% от начальной цены продажи лота;</w:t>
      </w:r>
    </w:p>
    <w:p w14:paraId="0983239F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10 декабря 2020 г. по 16 декабря 2020 г. - в размере 80,00% от начальной цены продажи лота;</w:t>
      </w:r>
    </w:p>
    <w:p w14:paraId="06FA424A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17 декабря 2020 г. по 23 декабря 2020 г. - в размере 76,00% от начальной цены продажи лота;</w:t>
      </w:r>
    </w:p>
    <w:p w14:paraId="49CDB4D9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24 декабря 2020 г. по 30 декабря 2020 г. - в размере 72,00% от начальной цены продажи лота;</w:t>
      </w:r>
    </w:p>
    <w:p w14:paraId="739FC9DD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31 декабря 2020 г. по 17 января 2021 г. - в размере 68,00% от начальной цены продажи лота;</w:t>
      </w:r>
    </w:p>
    <w:p w14:paraId="33C48336" w14:textId="28CA3C2B" w:rsidR="00491CC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18 января 2021 г. по 24 января 2021 г. - в размере 64,00%</w:t>
      </w:r>
      <w:r w:rsidRPr="005E5002">
        <w:rPr>
          <w:color w:val="000000"/>
        </w:rPr>
        <w:t xml:space="preserve"> от начальной цены продажи лота.</w:t>
      </w:r>
    </w:p>
    <w:p w14:paraId="46F28DBB" w14:textId="571E9247" w:rsidR="00491CC2" w:rsidRDefault="0049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91CC2">
        <w:rPr>
          <w:b/>
          <w:color w:val="000000"/>
        </w:rPr>
        <w:t xml:space="preserve">Для лотов </w:t>
      </w:r>
      <w:r>
        <w:rPr>
          <w:b/>
          <w:color w:val="000000"/>
        </w:rPr>
        <w:t>6,8</w:t>
      </w:r>
      <w:r w:rsidRPr="00491CC2">
        <w:rPr>
          <w:b/>
          <w:color w:val="000000"/>
        </w:rPr>
        <w:t>:</w:t>
      </w:r>
    </w:p>
    <w:p w14:paraId="1FA653DA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29 сентября 2020 г. по 11 ноября 2020 г. - в размере начальной цены продажи лота;</w:t>
      </w:r>
    </w:p>
    <w:p w14:paraId="4AEB9B1A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12 ноября 2020 г. по 18 ноября 2020 г. - в размере 92,50% от начальной цены продажи лота;</w:t>
      </w:r>
    </w:p>
    <w:p w14:paraId="4BAA042B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19 ноября 2020 г. по 25 ноября 2020 г. - в размере 85,00% от начальной цены продажи лота;</w:t>
      </w:r>
    </w:p>
    <w:p w14:paraId="546EC9A6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26 ноября 2020 г. по 02 декабря 2020 г. - в размере 77,50% от начальной цены продажи лота;</w:t>
      </w:r>
    </w:p>
    <w:p w14:paraId="393AD1F4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03 декабря 2020 г. по 09 декабря 2020 г. - в размере 70,00% от начальной цены продажи лота;</w:t>
      </w:r>
    </w:p>
    <w:p w14:paraId="20953FA8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10 декабря 2020 г. по 16 декабря 2020 г. - в размере 62,50% от начальной цены продажи лота;</w:t>
      </w:r>
    </w:p>
    <w:p w14:paraId="18B7C47C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17 декабря 2020 г. по 23 декабря 2020 г. - в размере 55,00% от начальной цены продажи лота;</w:t>
      </w:r>
    </w:p>
    <w:p w14:paraId="5CF98237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24 декабря 2020 г. по 30 декабря 2020 г. - в размере 47,50% от начальной цены продажи лота;</w:t>
      </w:r>
    </w:p>
    <w:p w14:paraId="6B056885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31 декабря 2020 г. по 17 января 2021 г. - в размере 40,00% от начальной цены продажи лота;</w:t>
      </w:r>
    </w:p>
    <w:p w14:paraId="14EA895C" w14:textId="449FB203" w:rsidR="00491CC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18 января 2021 г. по 24 января 2021 г. - в размере 32,50%</w:t>
      </w:r>
      <w:r>
        <w:rPr>
          <w:color w:val="000000"/>
        </w:rPr>
        <w:t xml:space="preserve"> от начальной цены продажи лота.</w:t>
      </w:r>
    </w:p>
    <w:p w14:paraId="4ADE9844" w14:textId="588446D0" w:rsidR="00491CC2" w:rsidRDefault="00491C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13-17:</w:t>
      </w:r>
    </w:p>
    <w:p w14:paraId="02DB994C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29 сентября 2020 г. по 11 ноября 2020 г. - в размере начальной цены продажи лота;</w:t>
      </w:r>
    </w:p>
    <w:p w14:paraId="3D94BD3F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12 ноября 2020 г. по 18 ноября 2020 г. - в размере 96,50% от начальной цены продажи лота;</w:t>
      </w:r>
    </w:p>
    <w:p w14:paraId="0E2CDC0E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19 ноября 2020 г. по 25 ноября 2020 г. - в размере 93,00% от начальной цены продажи лота;</w:t>
      </w:r>
    </w:p>
    <w:p w14:paraId="6A02B81C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26 ноября 2020 г. по 02 декабря 2020 г. - в размере 89,50% от начальной цены продажи лота;</w:t>
      </w:r>
    </w:p>
    <w:p w14:paraId="055DFEC4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03 декабря 2020 г. по 09 дека</w:t>
      </w:r>
      <w:bookmarkStart w:id="0" w:name="_GoBack"/>
      <w:bookmarkEnd w:id="0"/>
      <w:r w:rsidRPr="005E5002">
        <w:rPr>
          <w:color w:val="000000"/>
        </w:rPr>
        <w:t>бря 2020 г. - в размере 86,00% от начальной цены продажи лота;</w:t>
      </w:r>
    </w:p>
    <w:p w14:paraId="02034A99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10 декабря 2020 г. по 16 декабря 2020 г. - в размере 82,50% от начальной цены продажи лота;</w:t>
      </w:r>
    </w:p>
    <w:p w14:paraId="53517532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17 декабря 2020 г. по 23 декабря 2020 г. - в размере 79,00% от начальной цены продажи лота;</w:t>
      </w:r>
    </w:p>
    <w:p w14:paraId="7709E00C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24 декабря 2020 г. по 30 декабря 2020 г. - в размере 75,50% от начальной цены продажи лота;</w:t>
      </w:r>
    </w:p>
    <w:p w14:paraId="50E517E1" w14:textId="77777777" w:rsidR="005E500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E5002">
        <w:rPr>
          <w:color w:val="000000"/>
        </w:rPr>
        <w:t>с 31 декабря 2020 г. по 17 января 2021 г. - в размере 72,00% от начальной цены продажи лота;</w:t>
      </w:r>
    </w:p>
    <w:p w14:paraId="04A440A1" w14:textId="50278C7D" w:rsidR="00491CC2" w:rsidRPr="005E5002" w:rsidRDefault="005E5002" w:rsidP="005E50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5E5002">
        <w:rPr>
          <w:color w:val="000000"/>
        </w:rPr>
        <w:t>с 18 января 2021 г. по 24 января 2021 г. - в размере 68,50%</w:t>
      </w:r>
      <w:r w:rsidRPr="005E5002">
        <w:rPr>
          <w:color w:val="000000"/>
        </w:rPr>
        <w:t xml:space="preserve"> от начальной цены продажи лота.</w:t>
      </w:r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proofErr w:type="gramStart"/>
      <w:r w:rsidR="00FA4A78" w:rsidRPr="00B141BB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0E39FDC0" w:rsidR="00CF5F6F" w:rsidRDefault="000156E0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E7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09-00 до 18-00 часов по адресу: г. Москва, </w:t>
      </w:r>
      <w:r>
        <w:rPr>
          <w:rFonts w:ascii="Times New Roman" w:hAnsi="Times New Roman" w:cs="Times New Roman"/>
          <w:color w:val="000000"/>
          <w:sz w:val="24"/>
          <w:szCs w:val="24"/>
        </w:rPr>
        <w:t>Павелецкая набережная</w:t>
      </w:r>
      <w:r w:rsidRPr="00F67E7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д.8, </w:t>
      </w:r>
      <w:hyperlink r:id="rId7" w:history="1">
        <w:r w:rsidRPr="00684C88">
          <w:rPr>
            <w:rStyle w:val="a4"/>
            <w:rFonts w:ascii="Times New Roman" w:hAnsi="Times New Roman"/>
            <w:sz w:val="24"/>
            <w:szCs w:val="24"/>
          </w:rPr>
          <w:t>gradichanla@lfo1.ru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5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AC62D6" w:rsidRPr="00684C88">
          <w:rPr>
            <w:rStyle w:val="a4"/>
            <w:rFonts w:ascii="Times New Roman" w:hAnsi="Times New Roman"/>
            <w:sz w:val="24"/>
            <w:szCs w:val="24"/>
            <w:lang w:val="en-US"/>
          </w:rPr>
          <w:t>belyakovaap</w:t>
        </w:r>
        <w:r w:rsidR="00AC62D6" w:rsidRPr="00684C88">
          <w:rPr>
            <w:rStyle w:val="a4"/>
            <w:rFonts w:ascii="Times New Roman" w:hAnsi="Times New Roman"/>
            <w:sz w:val="24"/>
            <w:szCs w:val="24"/>
          </w:rPr>
          <w:t>@lfo1.ru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67E70">
        <w:rPr>
          <w:rFonts w:ascii="Times New Roman" w:hAnsi="Times New Roman" w:cs="Times New Roman"/>
          <w:color w:val="000000"/>
          <w:sz w:val="24"/>
          <w:szCs w:val="24"/>
        </w:rPr>
        <w:t>тел. +7(495)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E70">
        <w:rPr>
          <w:rFonts w:ascii="Times New Roman" w:hAnsi="Times New Roman" w:cs="Times New Roman"/>
          <w:color w:val="000000"/>
          <w:sz w:val="24"/>
          <w:szCs w:val="24"/>
        </w:rPr>
        <w:t>961-25-26, доб. 65-</w:t>
      </w:r>
      <w:r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F67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66-45, 62-04, 65-30 и </w:t>
      </w:r>
      <w:r w:rsidRPr="00F67E70">
        <w:rPr>
          <w:rFonts w:ascii="Times New Roman" w:hAnsi="Times New Roman" w:cs="Times New Roman"/>
          <w:color w:val="000000"/>
          <w:sz w:val="24"/>
          <w:szCs w:val="24"/>
        </w:rPr>
        <w:t xml:space="preserve">у ОТ: с 9.00 до 18.00 по московскому времени в будние дни, тел. 8(812) 334-20-50, </w:t>
      </w:r>
      <w:hyperlink r:id="rId9" w:history="1">
        <w:r w:rsidRPr="00B96F2D">
          <w:rPr>
            <w:rStyle w:val="a4"/>
            <w:rFonts w:ascii="Times New Roman" w:hAnsi="Times New Roman"/>
            <w:sz w:val="24"/>
            <w:szCs w:val="24"/>
          </w:rPr>
          <w:t>inform</w:t>
        </w:r>
        <w:r w:rsidRPr="00B96F2D">
          <w:rPr>
            <w:rStyle w:val="a4"/>
            <w:rFonts w:ascii="Times New Roman" w:hAnsi="Times New Roman"/>
            <w:sz w:val="24"/>
            <w:szCs w:val="24"/>
            <w:lang w:val="en-US"/>
          </w:rPr>
          <w:t>msk</w:t>
        </w:r>
        <w:r w:rsidRPr="00B96F2D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77777777" w:rsidR="00507F0D" w:rsidRPr="00507F0D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507F0D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10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65"/>
    <w:rsid w:val="000156E0"/>
    <w:rsid w:val="0004186C"/>
    <w:rsid w:val="00107714"/>
    <w:rsid w:val="00203862"/>
    <w:rsid w:val="00220317"/>
    <w:rsid w:val="002A0202"/>
    <w:rsid w:val="002C116A"/>
    <w:rsid w:val="002C2BDE"/>
    <w:rsid w:val="00331987"/>
    <w:rsid w:val="00360DC6"/>
    <w:rsid w:val="00405C92"/>
    <w:rsid w:val="004453C6"/>
    <w:rsid w:val="00491CC2"/>
    <w:rsid w:val="00507F0D"/>
    <w:rsid w:val="00577987"/>
    <w:rsid w:val="005E5002"/>
    <w:rsid w:val="005F1F68"/>
    <w:rsid w:val="00651D54"/>
    <w:rsid w:val="00707F65"/>
    <w:rsid w:val="00774DDE"/>
    <w:rsid w:val="008B6D8F"/>
    <w:rsid w:val="008E2B16"/>
    <w:rsid w:val="009E081A"/>
    <w:rsid w:val="00AC62D6"/>
    <w:rsid w:val="00B141BB"/>
    <w:rsid w:val="00B220F8"/>
    <w:rsid w:val="00B93A5E"/>
    <w:rsid w:val="00CF5F6F"/>
    <w:rsid w:val="00D16130"/>
    <w:rsid w:val="00E645EC"/>
    <w:rsid w:val="00EE3F19"/>
    <w:rsid w:val="00F1609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B659E5-2E4E-4EC2-BB09-086514A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yakovaap@lfo1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radichanla@lfo1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2830</Words>
  <Characters>15757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17</cp:revision>
  <dcterms:created xsi:type="dcterms:W3CDTF">2019-07-23T07:54:00Z</dcterms:created>
  <dcterms:modified xsi:type="dcterms:W3CDTF">2020-09-21T07:56:00Z</dcterms:modified>
</cp:coreProperties>
</file>