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296D6FD0" w:rsidR="009247FF" w:rsidRPr="00791681" w:rsidRDefault="009E4D3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D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4D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E4D3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E4D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E4D3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9E4D30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9E4D30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9E4D30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9E4D30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156961, г. Кострома, пр-т Мира, д. 55, ИНН 4401008879, ОГРН 1024400002978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588DE7AE" w14:textId="0FC8F42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9E4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  <w:r w:rsidR="00F61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E4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2,4-8,10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FC091CA" w14:textId="669395A1" w:rsidR="005C1A18" w:rsidRPr="00B3415F" w:rsidRDefault="009247FF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F6198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9E4D30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5C1A18" w:rsidRPr="00B3415F">
        <w:rPr>
          <w:rFonts w:ascii="Times New Roman" w:hAnsi="Times New Roman" w:cs="Times New Roman"/>
          <w:color w:val="000000"/>
          <w:sz w:val="24"/>
          <w:szCs w:val="24"/>
        </w:rPr>
        <w:t>рава требования к</w:t>
      </w:r>
      <w:r w:rsidR="009E4D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62913E" w14:textId="77777777" w:rsid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"Вест", ИНН 3525315609, КД/18.07-44.00-167473 от 06.07.2018, г. Кострома (29 250 000,00 руб.) - 29 250 000,00 руб.;</w:t>
      </w:r>
    </w:p>
    <w:p w14:paraId="6E6AE5E4" w14:textId="77777777" w:rsid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"ПРОГРЕСС", ИНН 3702739800, КД/18.03-44.00-160801 от 02.03.2018, КД/18.06-44.00-166340 от 18.06.2018, КД/18.04-44.00-163673 от 26.04.2018, г. Кострома, решение АС Костромской области от 23.10.2019 по делу А31-10654/2019 (65 639 392,09 руб.) - 65 639 392,09 руб.;</w:t>
      </w:r>
    </w:p>
    <w:p w14:paraId="16024B06" w14:textId="77777777" w:rsid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"ТОМА", ИНН 4401066609, ДКЛ/14.12-44.00-105338 от 08.12.2014, г. Кострома, решение Ленинского районного суда г. Костромы от 26.12.2018 по делу 2-2356/2018, находится в стадии банкротства (870 311,42 руб.) - 870 311,42 руб.;</w:t>
      </w:r>
    </w:p>
    <w:p w14:paraId="7104EDEF" w14:textId="77777777" w:rsid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"Орнамент", ИНН 4401168216, КД/17.12-44.00-156667 от 12.12.2017, КД/18.04-44.00-162577 от 04.04.2018, решения АС Костромской области от 29.01.2020 по делу А31-13462/2019, от 20.02.2020 по делу А31-17218/2019 (80 139 976,99 руб.) - 80 139 976,99 руб.;</w:t>
      </w:r>
    </w:p>
    <w:p w14:paraId="6528D1F9" w14:textId="77777777" w:rsid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"Бриз", ИНН 7327069677, КД/18.05-44.00-164679 от 17.05.2018, КД/18.04-44.00-162898 от 16.04.2018, решение АС Костромской области от 10.02.2020 по делу А31-13461/2019 (75 620 333,29 руб.) - 75 620 333,29 руб.;</w:t>
      </w:r>
    </w:p>
    <w:p w14:paraId="6A0C29E0" w14:textId="77777777" w:rsid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"Ампер", ИНН 3702174684, КД/18.02-44.00-159824 от 13.02.2018, КД/18.06-44.00-166228 от 18.06.2018, г. Кострома, принято решение о предстоящем исключении юридического лица из ЮГРЮЛ (78 600 000,00 руб.) - 78 600 000,00 руб.;</w:t>
      </w:r>
    </w:p>
    <w:p w14:paraId="6FAF7035" w14:textId="77777777" w:rsid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"КЕДР", ИНН 3528270642, КД/17.10-44.00-153817 от 26.10.2017, КД/18.05-44.00-164680 от 17.05.2018, решение АС Костромской области от 23.10.2019 по делу А31-10653/2019 (52 578 811,94 руб.) - 52 578 811,94 руб.;</w:t>
      </w:r>
    </w:p>
    <w:p w14:paraId="3870886E" w14:textId="77777777" w:rsid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"ВОЛНА", ИНН 3525399969, КД/18.02-44.00-160729 от 02.03.2018, КД/18.07-44.00-167859 от 18.07.2018, КД/17.12-44.00-156850 от 14.12.2017, КД/18.06-44.00-166337 от 18.06.2018, решение АС Костромской области от 22.05.2020 по делу А31-17219/2019 (67 062 029,67 руб.) - 67 062 029,67 руб.;</w:t>
      </w:r>
    </w:p>
    <w:p w14:paraId="502EC272" w14:textId="77777777" w:rsid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"Волга-СК", ИНН 4401130438, КД/15.09-44.00-114284 от 19.10.2015, решение АС Костромской области от 20.02.2020 по делу А31-7379/2019, находится в стадии банкротства (17 429 205,14 руб.) - 17 429 205,14 руб.;</w:t>
      </w:r>
    </w:p>
    <w:p w14:paraId="61A55938" w14:textId="1EA8910E" w:rsid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ООО "ГАММА", ИНН 7602097257, КД/17.12-44.00-156973 от 15.12.2017, КД/18.04-44.00-163382 от 19.04.2018, КД/18.01-44.00-158212 от 12.01.2018, решения АС Костромской области от 25.12.2019 по делу А31-14446/2019, от 09.12.2019 по делу А31-8572/2019 (84 097 977,43 руб.) - 84 097 977,43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B2D147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E4D30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DC403A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E4D30" w:rsidRPr="009E4D30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1730AD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9E4D30">
        <w:rPr>
          <w:color w:val="000000"/>
        </w:rPr>
        <w:t>16 ноября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9E4D30" w:rsidRPr="009E4D30">
        <w:rPr>
          <w:b/>
          <w:bCs/>
          <w:color w:val="000000"/>
        </w:rPr>
        <w:t>18</w:t>
      </w:r>
      <w:r w:rsidRPr="009E4D30">
        <w:rPr>
          <w:b/>
          <w:bCs/>
        </w:rPr>
        <w:t xml:space="preserve"> </w:t>
      </w:r>
      <w:r w:rsidR="009E4D30">
        <w:rPr>
          <w:b/>
        </w:rPr>
        <w:t>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E4D30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D6E54D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E4D30">
        <w:rPr>
          <w:color w:val="000000"/>
        </w:rPr>
        <w:t>06 октября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E4D30">
        <w:rPr>
          <w:color w:val="000000"/>
        </w:rPr>
        <w:t>23 ноября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70FC7E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9E4D30">
        <w:rPr>
          <w:b/>
          <w:color w:val="000000"/>
        </w:rPr>
        <w:t>2,4-8,10</w:t>
      </w:r>
      <w:r w:rsidRPr="00791681">
        <w:rPr>
          <w:color w:val="000000"/>
        </w:rPr>
        <w:t>, не реализованные на повторных Торгах, выставляются на Торги ППП.</w:t>
      </w:r>
    </w:p>
    <w:p w14:paraId="2856BB37" w14:textId="5195B7A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9E4D30">
        <w:rPr>
          <w:b/>
          <w:bCs/>
          <w:color w:val="000000"/>
        </w:rPr>
        <w:t>21</w:t>
      </w:r>
      <w:r w:rsidRPr="00791681">
        <w:rPr>
          <w:b/>
        </w:rPr>
        <w:t xml:space="preserve"> </w:t>
      </w:r>
      <w:r w:rsidR="009E4D30">
        <w:rPr>
          <w:b/>
        </w:rPr>
        <w:t>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E4D30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9E4D30">
        <w:rPr>
          <w:b/>
          <w:bCs/>
          <w:color w:val="000000"/>
        </w:rPr>
        <w:t>09</w:t>
      </w:r>
      <w:r w:rsidRPr="00791681">
        <w:rPr>
          <w:b/>
        </w:rPr>
        <w:t xml:space="preserve"> </w:t>
      </w:r>
      <w:r w:rsidR="009E4D30">
        <w:rPr>
          <w:b/>
        </w:rPr>
        <w:t>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E4D30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7DAFB2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9E4D30">
        <w:rPr>
          <w:color w:val="000000"/>
        </w:rPr>
        <w:t>21 января</w:t>
      </w:r>
      <w:r w:rsidRPr="00791681">
        <w:t xml:space="preserve"> 20</w:t>
      </w:r>
      <w:r w:rsidR="00E1326B">
        <w:t>2</w:t>
      </w:r>
      <w:r w:rsidR="009E4D30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36E1FD1B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5E214212" w14:textId="77777777" w:rsidR="009E4D30" w:rsidRP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4D30">
        <w:rPr>
          <w:color w:val="000000"/>
        </w:rPr>
        <w:t>с 21 января 2021 г. по 07 марта 2021 г. - в размере начальной цены продажи лотов;</w:t>
      </w:r>
    </w:p>
    <w:p w14:paraId="3CF0A3FA" w14:textId="77777777" w:rsidR="009E4D30" w:rsidRP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4D30">
        <w:rPr>
          <w:color w:val="000000"/>
        </w:rPr>
        <w:t>с 08 марта 2021 г. по 14 марта 2021 г. - в размере 95,00% от начальной цены продажи лотов;</w:t>
      </w:r>
    </w:p>
    <w:p w14:paraId="76CF75D3" w14:textId="77777777" w:rsidR="009E4D30" w:rsidRP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4D30">
        <w:rPr>
          <w:color w:val="000000"/>
        </w:rPr>
        <w:t>с 15 марта 2021 г. по 21 марта 2021 г. - в размере 90,00% от начальной цены продажи лотов;</w:t>
      </w:r>
    </w:p>
    <w:p w14:paraId="0FE80ED9" w14:textId="77777777" w:rsidR="009E4D30" w:rsidRP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4D30">
        <w:rPr>
          <w:color w:val="000000"/>
        </w:rPr>
        <w:t>с 22 марта 2021 г. по 28 марта 2021 г. - в размере 85,00% от начальной цены продажи лотов;</w:t>
      </w:r>
    </w:p>
    <w:p w14:paraId="548E6396" w14:textId="77777777" w:rsidR="009E4D30" w:rsidRP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4D30">
        <w:rPr>
          <w:color w:val="000000"/>
        </w:rPr>
        <w:t>с 29 марта 2021 г. по 04 апреля 2021 г. - в размере 80,00% от начальной цены продажи лотов;</w:t>
      </w:r>
    </w:p>
    <w:p w14:paraId="758F59A4" w14:textId="77777777" w:rsidR="009E4D30" w:rsidRP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4D30">
        <w:rPr>
          <w:color w:val="000000"/>
        </w:rPr>
        <w:t>с 05 апреля 2021 г. по 11 апреля 2021 г. - в размере 75,00% от начальной цены продажи лотов;</w:t>
      </w:r>
    </w:p>
    <w:p w14:paraId="176ED4DA" w14:textId="77777777" w:rsidR="009E4D30" w:rsidRP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4D30">
        <w:rPr>
          <w:color w:val="000000"/>
        </w:rPr>
        <w:t>с 12 апреля 2021 г. по 18 апреля 2021 г. - в размере 70,00% от начальной цены продажи лотов;</w:t>
      </w:r>
    </w:p>
    <w:p w14:paraId="11E874CF" w14:textId="77777777" w:rsidR="009E4D30" w:rsidRP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4D30">
        <w:rPr>
          <w:color w:val="000000"/>
        </w:rPr>
        <w:t>с 19 апреля 2021 г. по 25 апреля 2021 г. - в размере 65,00% от начальной цены продажи лотов;</w:t>
      </w:r>
    </w:p>
    <w:p w14:paraId="1DD5D2DD" w14:textId="77777777" w:rsidR="009E4D30" w:rsidRP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4D30">
        <w:rPr>
          <w:color w:val="000000"/>
        </w:rPr>
        <w:t>с 26 апреля 2021 г. по 02 мая 2021 г. - в размере 60,00% от начальной цены продажи лотов;</w:t>
      </w:r>
    </w:p>
    <w:p w14:paraId="16B7CAE7" w14:textId="4788DD99" w:rsidR="009E4D30" w:rsidRDefault="009E4D30" w:rsidP="009E4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4D30">
        <w:rPr>
          <w:color w:val="000000"/>
        </w:rPr>
        <w:t>с 03 мая 2021 г. по 09 мая 2021 г. - в размере 55,00%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C1A67" w14:textId="7D12A1DA" w:rsidR="005C0DA3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C0DA3" w:rsidRP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11-00 до 16-00 часов по адрес</w:t>
      </w:r>
      <w:r w:rsid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C0DA3" w:rsidRP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Кострома, ул. Маршала Новикова, 22/22</w:t>
      </w:r>
      <w:r w:rsidR="005C0DA3" w:rsidRP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оф. 28,</w:t>
      </w:r>
      <w:r w:rsidR="005C0DA3" w:rsidRP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</w:t>
      </w:r>
      <w:r w:rsid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4942</w:t>
      </w:r>
      <w:r w:rsidR="005C0DA3" w:rsidRP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441-373</w:t>
      </w:r>
      <w:r w:rsidR="005C0DA3" w:rsidRP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у ОТ: 8(812)777-57-57, доб. 597, 8(980)701-15-25, Мякутина Виктория, 8(812)777-57-57 доб. 596, 8(916)664-98-08, Шумилов Андрей, </w:t>
      </w:r>
      <w:hyperlink r:id="rId7" w:history="1">
        <w:r w:rsidR="005C0DA3" w:rsidRPr="003C035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yaroslavl@auction-house.ru</w:t>
        </w:r>
      </w:hyperlink>
      <w:r w:rsidR="005C0DA3" w:rsidRPr="005C0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690A9E69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C0DA3"/>
    <w:rsid w:val="005C1A18"/>
    <w:rsid w:val="005E4CB0"/>
    <w:rsid w:val="005F1F68"/>
    <w:rsid w:val="006A20DF"/>
    <w:rsid w:val="007229EA"/>
    <w:rsid w:val="00791681"/>
    <w:rsid w:val="00865FD7"/>
    <w:rsid w:val="009247FF"/>
    <w:rsid w:val="009E4D30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614D3"/>
    <w:rsid w:val="00F063CA"/>
    <w:rsid w:val="00F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C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2083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2020-09-28T07:28:00Z</dcterms:created>
  <dcterms:modified xsi:type="dcterms:W3CDTF">2020-09-28T07:37:00Z</dcterms:modified>
</cp:coreProperties>
</file>