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5F" w:rsidRPr="0049035F" w:rsidRDefault="0049035F" w:rsidP="0049035F">
      <w:pPr>
        <w:spacing w:after="0" w:line="240" w:lineRule="auto"/>
        <w:ind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49035F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:rsidR="0049035F" w:rsidRPr="0049035F" w:rsidRDefault="0049035F" w:rsidP="004903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49035F" w:rsidRPr="0049035F" w:rsidTr="00FE5EB2">
        <w:tc>
          <w:tcPr>
            <w:tcW w:w="5044" w:type="dxa"/>
            <w:shd w:val="clear" w:color="auto" w:fill="auto"/>
          </w:tcPr>
          <w:p w:rsidR="0049035F" w:rsidRPr="0049035F" w:rsidRDefault="0049035F" w:rsidP="0049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eastAsia="Times New Roman" w:hAnsi="Times New Roman" w:cs="Times New Roman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:rsidR="0049035F" w:rsidRPr="0049035F" w:rsidRDefault="0049035F" w:rsidP="0049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«____» ________________ 2020</w:t>
            </w:r>
            <w:bookmarkStart w:id="0" w:name="_GoBack"/>
            <w:bookmarkEnd w:id="0"/>
            <w:r w:rsidRPr="0049035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  <w:b/>
        </w:rPr>
        <w:t>________________________________________________________,</w:t>
      </w:r>
      <w:r w:rsidRPr="0049035F">
        <w:rPr>
          <w:rFonts w:ascii="Times New Roman" w:eastAsia="Calibri" w:hAnsi="Times New Roman" w:cs="Times New Roman"/>
        </w:rPr>
        <w:t xml:space="preserve"> в лице ______________________ ______________________________________, действующего на основании ___________, именуемое в дальнейшем </w:t>
      </w:r>
      <w:r w:rsidRPr="0049035F">
        <w:rPr>
          <w:rFonts w:ascii="Times New Roman" w:eastAsia="Calibri" w:hAnsi="Times New Roman" w:cs="Times New Roman"/>
          <w:b/>
        </w:rPr>
        <w:t>«Покупатель»</w:t>
      </w:r>
      <w:r w:rsidRPr="0049035F">
        <w:rPr>
          <w:rFonts w:ascii="Times New Roman" w:eastAsia="Calibri" w:hAnsi="Times New Roman" w:cs="Times New Roman"/>
        </w:rPr>
        <w:t>, с одной стороны и</w:t>
      </w:r>
      <w:r w:rsidRPr="0049035F">
        <w:rPr>
          <w:rFonts w:ascii="Times New Roman" w:eastAsia="Calibri" w:hAnsi="Times New Roman" w:cs="Times New Roman"/>
          <w:b/>
        </w:rPr>
        <w:t xml:space="preserve"> </w:t>
      </w:r>
      <w:r w:rsidRPr="0049035F">
        <w:rPr>
          <w:rFonts w:ascii="NTTimes/Cyrillic" w:eastAsia="Times New Roman" w:hAnsi="NTTimes/Cyrillic" w:cs="NTTimes/Cyrillic"/>
          <w:b/>
          <w:lang w:eastAsia="ru-RU"/>
        </w:rPr>
        <w:t xml:space="preserve">Общество с ограниченной ответственностью </w:t>
      </w:r>
      <w:r w:rsidRPr="0049035F">
        <w:rPr>
          <w:rFonts w:ascii="NTTimes/Cyrillic" w:eastAsia="Times New Roman" w:hAnsi="NTTimes/Cyrillic" w:cs="NTTimes/Cyrillic"/>
          <w:b/>
          <w:bCs/>
          <w:lang w:eastAsia="ru-RU"/>
        </w:rPr>
        <w:t>«Казачий Торговый Дом»</w:t>
      </w:r>
      <w:r w:rsidRPr="0049035F">
        <w:rPr>
          <w:rFonts w:ascii="NTTimes/Cyrillic" w:eastAsia="Times New Roman" w:hAnsi="NTTimes/Cyrillic" w:cs="NTTimes/Cyrillic"/>
          <w:b/>
          <w:lang w:val="en-US" w:eastAsia="ru-RU"/>
        </w:rPr>
        <w:t> </w:t>
      </w:r>
      <w:r w:rsidRPr="0049035F">
        <w:rPr>
          <w:rFonts w:ascii="NTTimes/Cyrillic" w:eastAsia="Times New Roman" w:hAnsi="NTTimes/Cyrillic" w:cs="NTTimes/Cyrillic"/>
          <w:b/>
          <w:lang w:eastAsia="ru-RU"/>
        </w:rPr>
        <w:t xml:space="preserve">(ОГРН 1077847086701, ИНН 7806356291, адрес: 195213, Санкт-Петербург, пр-т </w:t>
      </w:r>
      <w:proofErr w:type="spellStart"/>
      <w:r w:rsidRPr="0049035F">
        <w:rPr>
          <w:rFonts w:ascii="NTTimes/Cyrillic" w:eastAsia="Times New Roman" w:hAnsi="NTTimes/Cyrillic" w:cs="NTTimes/Cyrillic"/>
          <w:b/>
          <w:lang w:eastAsia="ru-RU"/>
        </w:rPr>
        <w:t>Заневский</w:t>
      </w:r>
      <w:proofErr w:type="spellEnd"/>
      <w:r w:rsidRPr="0049035F">
        <w:rPr>
          <w:rFonts w:ascii="NTTimes/Cyrillic" w:eastAsia="Times New Roman" w:hAnsi="NTTimes/Cyrillic" w:cs="NTTimes/Cyrillic"/>
          <w:b/>
          <w:lang w:eastAsia="ru-RU"/>
        </w:rPr>
        <w:t xml:space="preserve">, д. 59, лит. А пом. 2Н), в лице конкурсного управляющего </w:t>
      </w:r>
      <w:proofErr w:type="spellStart"/>
      <w:r w:rsidRPr="0049035F">
        <w:rPr>
          <w:rFonts w:ascii="NTTimes/Cyrillic" w:eastAsia="Times New Roman" w:hAnsi="NTTimes/Cyrillic" w:cs="NTTimes/Cyrillic"/>
          <w:b/>
          <w:lang w:eastAsia="ru-RU"/>
        </w:rPr>
        <w:t>Шокарева</w:t>
      </w:r>
      <w:proofErr w:type="spellEnd"/>
      <w:r w:rsidRPr="0049035F">
        <w:rPr>
          <w:rFonts w:ascii="NTTimes/Cyrillic" w:eastAsia="Times New Roman" w:hAnsi="NTTimes/Cyrillic" w:cs="NTTimes/Cyrillic"/>
          <w:b/>
          <w:lang w:eastAsia="ru-RU"/>
        </w:rPr>
        <w:t xml:space="preserve"> Сергея Евгеньевича (ИНН</w:t>
      </w:r>
      <w:r w:rsidRPr="0049035F">
        <w:rPr>
          <w:rFonts w:ascii="NTTimes/Cyrillic" w:eastAsia="Times New Roman" w:hAnsi="NTTimes/Cyrillic" w:cs="NTTimes/Cyrillic"/>
          <w:b/>
          <w:bCs/>
          <w:lang w:eastAsia="ru-RU"/>
        </w:rPr>
        <w:t xml:space="preserve"> 471007403817</w:t>
      </w:r>
      <w:r w:rsidRPr="0049035F">
        <w:rPr>
          <w:rFonts w:ascii="NTTimes/Cyrillic" w:eastAsia="Times New Roman" w:hAnsi="NTTimes/Cyrillic" w:cs="NTTimes/Cyrillic"/>
          <w:b/>
          <w:lang w:eastAsia="ru-RU"/>
        </w:rPr>
        <w:t xml:space="preserve">, СНИЛС 125-289-207-60, 191028 </w:t>
      </w:r>
      <w:proofErr w:type="spellStart"/>
      <w:r w:rsidRPr="0049035F">
        <w:rPr>
          <w:rFonts w:ascii="NTTimes/Cyrillic" w:eastAsia="Times New Roman" w:hAnsi="NTTimes/Cyrillic" w:cs="NTTimes/Cyrillic"/>
          <w:b/>
          <w:lang w:eastAsia="ru-RU"/>
        </w:rPr>
        <w:t>г.Санкт</w:t>
      </w:r>
      <w:proofErr w:type="spellEnd"/>
      <w:r w:rsidRPr="0049035F">
        <w:rPr>
          <w:rFonts w:ascii="NTTimes/Cyrillic" w:eastAsia="Times New Roman" w:hAnsi="NTTimes/Cyrillic" w:cs="NTTimes/Cyrillic"/>
          <w:b/>
          <w:lang w:eastAsia="ru-RU"/>
        </w:rPr>
        <w:t>-Петербург, а/я 8)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 действующего на основании Решения Арбитражного суда Санкт-Петербурга и Ленинградской области  от 12.02.2019 по делу №А56-61410/2018</w:t>
      </w:r>
      <w:r w:rsidRPr="0049035F">
        <w:rPr>
          <w:rFonts w:ascii="Times New Roman" w:eastAsia="Calibri" w:hAnsi="Times New Roman" w:cs="Times New Roman"/>
        </w:rPr>
        <w:t>, с другой стороны, заключили настоящий Договор о нижеследующем:</w:t>
      </w: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Предмет Договора.</w:t>
      </w:r>
    </w:p>
    <w:p w:rsidR="0049035F" w:rsidRPr="0049035F" w:rsidRDefault="0049035F" w:rsidP="0049035F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</w:rPr>
      </w:pPr>
      <w:r w:rsidRPr="0049035F">
        <w:rPr>
          <w:rFonts w:ascii="Times New Roman" w:eastAsia="Calibri" w:hAnsi="Times New Roman" w:cs="Times New Roman"/>
        </w:rPr>
        <w:t xml:space="preserve">Продавец обязуется передать в собственность </w:t>
      </w:r>
      <w:proofErr w:type="gramStart"/>
      <w:r w:rsidRPr="0049035F">
        <w:rPr>
          <w:rFonts w:ascii="Times New Roman" w:eastAsia="Calibri" w:hAnsi="Times New Roman" w:cs="Times New Roman"/>
        </w:rPr>
        <w:t>Покупателю  Имущество</w:t>
      </w:r>
      <w:proofErr w:type="gramEnd"/>
      <w:r w:rsidRPr="0049035F">
        <w:rPr>
          <w:rFonts w:ascii="Times New Roman" w:eastAsia="Calibri" w:hAnsi="Times New Roman" w:cs="Times New Roman"/>
        </w:rPr>
        <w:t>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9035F">
        <w:rPr>
          <w:rFonts w:ascii="Times New Roman" w:eastAsia="Calibri" w:hAnsi="Times New Roman" w:cs="Times New Roman"/>
        </w:rPr>
        <w:t>Обременение (ограничения)_______________________________________________________</w:t>
      </w:r>
      <w:r w:rsidRPr="0049035F">
        <w:rPr>
          <w:rFonts w:ascii="Times New Roman" w:eastAsia="Calibri" w:hAnsi="Times New Roman" w:cs="Times New Roman"/>
          <w:bCs/>
          <w:color w:val="000000"/>
        </w:rPr>
        <w:t>.</w:t>
      </w:r>
    </w:p>
    <w:p w:rsidR="0049035F" w:rsidRPr="0049035F" w:rsidRDefault="0049035F" w:rsidP="0049035F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Права и обязанности сторон.</w:t>
      </w:r>
    </w:p>
    <w:p w:rsidR="0049035F" w:rsidRPr="0049035F" w:rsidRDefault="0049035F" w:rsidP="0049035F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обязуется:</w:t>
      </w:r>
    </w:p>
    <w:p w:rsidR="0049035F" w:rsidRPr="0049035F" w:rsidRDefault="0049035F" w:rsidP="0049035F">
      <w:pPr>
        <w:numPr>
          <w:ilvl w:val="2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proofErr w:type="spellStart"/>
      <w:r w:rsidRPr="0049035F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49035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49035F">
        <w:rPr>
          <w:rFonts w:ascii="Times New Roman" w:eastAsia="Times New Roman" w:hAnsi="Times New Roman" w:cs="Times New Roman"/>
          <w:lang w:eastAsia="ru-RU"/>
        </w:rPr>
        <w:t>3.1.,</w:t>
      </w:r>
      <w:proofErr w:type="gramEnd"/>
      <w:r w:rsidRPr="0049035F">
        <w:rPr>
          <w:rFonts w:ascii="Times New Roman" w:eastAsia="Times New Roman" w:hAnsi="Times New Roman" w:cs="Times New Roman"/>
          <w:lang w:eastAsia="ru-RU"/>
        </w:rPr>
        <w:t xml:space="preserve"> 3.2 настоящего Договора.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обязуется:</w:t>
      </w:r>
    </w:p>
    <w:p w:rsidR="0049035F" w:rsidRPr="0049035F" w:rsidRDefault="0049035F" w:rsidP="0049035F">
      <w:pPr>
        <w:numPr>
          <w:ilvl w:val="2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принять Имущество по акту приема-передачи не позднее 10 (десяти) рабочих дней после</w:t>
      </w:r>
      <w:r w:rsidRPr="0049035F" w:rsidDel="00DC50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035F">
        <w:rPr>
          <w:rFonts w:ascii="Times New Roman" w:eastAsia="Times New Roman" w:hAnsi="Times New Roman" w:cs="Times New Roman"/>
          <w:lang w:eastAsia="ru-RU"/>
        </w:rPr>
        <w:t xml:space="preserve">его оплаты согласно </w:t>
      </w:r>
      <w:proofErr w:type="spellStart"/>
      <w:r w:rsidRPr="0049035F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49035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49035F">
        <w:rPr>
          <w:rFonts w:ascii="Times New Roman" w:eastAsia="Times New Roman" w:hAnsi="Times New Roman" w:cs="Times New Roman"/>
          <w:lang w:eastAsia="ru-RU"/>
        </w:rPr>
        <w:t>3.1.,</w:t>
      </w:r>
      <w:proofErr w:type="gramEnd"/>
      <w:r w:rsidRPr="0049035F">
        <w:rPr>
          <w:rFonts w:ascii="Times New Roman" w:eastAsia="Times New Roman" w:hAnsi="Times New Roman" w:cs="Times New Roman"/>
          <w:lang w:eastAsia="ru-RU"/>
        </w:rPr>
        <w:t xml:space="preserve"> 3.2 настоящего Договора;</w:t>
      </w:r>
    </w:p>
    <w:p w:rsidR="0049035F" w:rsidRPr="0049035F" w:rsidRDefault="0049035F" w:rsidP="0049035F">
      <w:pPr>
        <w:numPr>
          <w:ilvl w:val="2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оплатить Имущество на согласованных в настоящем Договоре условиях.</w:t>
      </w:r>
    </w:p>
    <w:p w:rsidR="0049035F" w:rsidRPr="0049035F" w:rsidRDefault="0049035F" w:rsidP="0049035F">
      <w:pP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Стоимость имущества. Порядок и сроки оплаты.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:rsidR="0049035F" w:rsidRPr="0049035F" w:rsidRDefault="0049035F" w:rsidP="0049035F">
      <w:pPr>
        <w:spacing w:after="200" w:line="276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lastRenderedPageBreak/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 xml:space="preserve">Переход права собственности. 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Риск случайной гибели или повреждения Имущества переходит к Покупателю с момента передачи Имущества.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Качество имущества. Гарантии.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Имущество передается Покупателю в состоянии, имеющемся на момент передачи Имущества.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не предоставляет гарантий по качеству Имущества.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Обстоятельства непреодолимой силы.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Ответственность и порядок разрешения споров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lastRenderedPageBreak/>
        <w:t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</w:t>
      </w:r>
      <w:proofErr w:type="gramStart"/>
      <w:r w:rsidRPr="0049035F">
        <w:rPr>
          <w:rFonts w:ascii="Times New Roman" w:eastAsia="Calibri" w:hAnsi="Times New Roman" w:cs="Times New Roman"/>
        </w:rPr>
        <w:t>письменного  дополнительного</w:t>
      </w:r>
      <w:proofErr w:type="gramEnd"/>
      <w:r w:rsidRPr="0049035F">
        <w:rPr>
          <w:rFonts w:ascii="Times New Roman" w:eastAsia="Calibri" w:hAnsi="Times New Roman" w:cs="Times New Roman"/>
        </w:rPr>
        <w:t xml:space="preserve"> соглашения о расторжении настоящего Договора в этом случае не требуется.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Споры, возникающие по настоящему Договору, рассматриваются Арбитражным судом города Москвы, а в случае подведомственности спора суду общей юрисдикции – в _________________________________________________.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Прочие условия.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регистрации кадастра и картографии.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49035F" w:rsidRPr="0049035F" w:rsidRDefault="0049035F" w:rsidP="004903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b/>
          <w:lang w:eastAsia="ru-RU"/>
        </w:rPr>
        <w:t>Юридические адреса и платежные реквизиты сторон.</w:t>
      </w:r>
    </w:p>
    <w:p w:rsidR="0049035F" w:rsidRPr="0049035F" w:rsidRDefault="0049035F" w:rsidP="004903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49035F" w:rsidRPr="0049035F" w:rsidTr="00FE5EB2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:rsidR="0049035F" w:rsidRPr="0049035F" w:rsidRDefault="0049035F" w:rsidP="0049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35F">
              <w:rPr>
                <w:rFonts w:ascii="Times New Roman" w:eastAsia="Calibri" w:hAnsi="Times New Roman" w:cs="Times New Roman"/>
                <w:b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49035F" w:rsidRPr="0049035F" w:rsidRDefault="0049035F" w:rsidP="0049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35F">
              <w:rPr>
                <w:rFonts w:ascii="Times New Roman" w:eastAsia="Calibri" w:hAnsi="Times New Roman" w:cs="Times New Roman"/>
                <w:b/>
              </w:rPr>
              <w:t>ПОКУПАТЕЛЬ</w:t>
            </w:r>
          </w:p>
        </w:tc>
      </w:tr>
      <w:tr w:rsidR="0049035F" w:rsidRPr="0049035F" w:rsidTr="00FE5EB2">
        <w:tc>
          <w:tcPr>
            <w:tcW w:w="4968" w:type="dxa"/>
          </w:tcPr>
          <w:p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5F" w:rsidRPr="0049035F" w:rsidRDefault="0049035F" w:rsidP="004903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eastAsia="Calibri" w:hAnsi="Times New Roman" w:cs="Times New Roman"/>
              </w:rPr>
              <w:t>______________________/</w:t>
            </w:r>
            <w:proofErr w:type="spellStart"/>
            <w:r w:rsidRPr="0049035F">
              <w:rPr>
                <w:rFonts w:ascii="Times New Roman" w:eastAsia="Calibri" w:hAnsi="Times New Roman" w:cs="Times New Roman"/>
              </w:rPr>
              <w:t>Шокарев</w:t>
            </w:r>
            <w:proofErr w:type="spellEnd"/>
            <w:r w:rsidRPr="0049035F">
              <w:rPr>
                <w:rFonts w:ascii="Times New Roman" w:eastAsia="Calibri" w:hAnsi="Times New Roman" w:cs="Times New Roman"/>
              </w:rPr>
              <w:t xml:space="preserve"> С.Е./</w:t>
            </w:r>
          </w:p>
        </w:tc>
        <w:tc>
          <w:tcPr>
            <w:tcW w:w="5040" w:type="dxa"/>
          </w:tcPr>
          <w:p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35F" w:rsidRPr="0049035F" w:rsidRDefault="0049035F" w:rsidP="0049035F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9035F" w:rsidRPr="0049035F" w:rsidRDefault="0049035F" w:rsidP="0049035F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9035F" w:rsidRPr="0049035F" w:rsidRDefault="0049035F" w:rsidP="0049035F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sectPr w:rsidR="0049035F" w:rsidRPr="0049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72"/>
    <w:rsid w:val="001776ED"/>
    <w:rsid w:val="00324872"/>
    <w:rsid w:val="0049035F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6A216-716C-4FF3-AB06-A6C2AB7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2020-04-29T09:53:00Z</dcterms:created>
  <dcterms:modified xsi:type="dcterms:W3CDTF">2020-04-29T09:54:00Z</dcterms:modified>
</cp:coreProperties>
</file>