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EDCE5C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0644D1"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</w:t>
      </w:r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Арбитражного суда Ростовской области от 13 марта 2019 г. </w:t>
      </w:r>
      <w:proofErr w:type="gramStart"/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А53-1961/2019 конкурсным управляющим </w:t>
      </w:r>
      <w:r w:rsidR="00596066" w:rsidRPr="00596066">
        <w:rPr>
          <w:rFonts w:ascii="Times New Roman" w:hAnsi="Times New Roman" w:cs="Times New Roman"/>
          <w:color w:val="000000"/>
          <w:sz w:val="24"/>
          <w:szCs w:val="24"/>
        </w:rPr>
        <w:t>(ликвидатором)</w:t>
      </w:r>
      <w:r w:rsidR="005960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«</w:t>
      </w:r>
      <w:proofErr w:type="spellStart"/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>» (ПАО «</w:t>
      </w:r>
      <w:proofErr w:type="spellStart"/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596066" w:rsidRPr="00596066">
        <w:rPr>
          <w:rFonts w:ascii="Times New Roman" w:hAnsi="Times New Roman" w:cs="Times New Roman"/>
          <w:color w:val="000000"/>
          <w:sz w:val="24"/>
          <w:szCs w:val="24"/>
        </w:rPr>
        <w:t>адрес регистрации:</w:t>
      </w:r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 xml:space="preserve"> 344082, г. Рос</w:t>
      </w:r>
      <w:r w:rsidR="001A4BAC">
        <w:rPr>
          <w:rFonts w:ascii="Times New Roman" w:hAnsi="Times New Roman" w:cs="Times New Roman"/>
          <w:color w:val="000000"/>
          <w:sz w:val="24"/>
          <w:szCs w:val="24"/>
        </w:rPr>
        <w:t>тов-на-Дону, ул. Шаумяна, д. 36</w:t>
      </w:r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="005960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6066" w:rsidRPr="00596066">
        <w:rPr>
          <w:rFonts w:ascii="Times New Roman" w:hAnsi="Times New Roman" w:cs="Times New Roman"/>
          <w:color w:val="000000"/>
          <w:sz w:val="24"/>
          <w:szCs w:val="24"/>
        </w:rPr>
        <w:t>ИНН 6164026390</w:t>
      </w:r>
      <w:r w:rsidR="005960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 xml:space="preserve"> ОГРН 1026103273382</w:t>
      </w:r>
      <w:r w:rsidR="0059606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2F2023F" w14:textId="77777777" w:rsidR="000644D1" w:rsidRPr="000644D1" w:rsidRDefault="000644D1" w:rsidP="00064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644D1">
        <w:rPr>
          <w:rFonts w:ascii="Times New Roman CYR" w:hAnsi="Times New Roman CYR" w:cs="Times New Roman CYR"/>
          <w:color w:val="000000"/>
        </w:rPr>
        <w:t>Лот 1 - Акции ПАО "ОГК-2", ИНН 2607018122, 108 000 шт., обыкновенные бездокументарные именные, рег. № 1-02-65105-D, номинальная стоимость - 0,3627 руб., г. Москва - 206 820,00 руб.;</w:t>
      </w:r>
    </w:p>
    <w:p w14:paraId="6E2C2348" w14:textId="4C7D9E9B" w:rsidR="000644D1" w:rsidRDefault="000644D1" w:rsidP="00064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644D1">
        <w:rPr>
          <w:rFonts w:ascii="Times New Roman CYR" w:hAnsi="Times New Roman CYR" w:cs="Times New Roman CYR"/>
          <w:color w:val="000000"/>
        </w:rPr>
        <w:t>Лот 2 - Акции ПАО "ТГК-1", ИНН 7841312071, 3 197 000 шт., обыкновенные бездокументарные именные, рег. № 1-01-03388-D, номинальная стоимость - 0,01 р</w:t>
      </w:r>
      <w:r>
        <w:rPr>
          <w:rFonts w:ascii="Times New Roman CYR" w:hAnsi="Times New Roman CYR" w:cs="Times New Roman CYR"/>
          <w:color w:val="000000"/>
        </w:rPr>
        <w:t>уб., г. Москва - 99 383,20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FE9F9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F0E1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73AAFF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F0E14">
        <w:rPr>
          <w:b/>
        </w:rPr>
        <w:t>06</w:t>
      </w:r>
      <w:r w:rsidR="00C11EFF" w:rsidRPr="00A115B3">
        <w:rPr>
          <w:b/>
        </w:rPr>
        <w:t xml:space="preserve"> </w:t>
      </w:r>
      <w:r w:rsidR="004F0E14">
        <w:rPr>
          <w:b/>
        </w:rPr>
        <w:t>окт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0FF2DD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F0E14">
        <w:rPr>
          <w:color w:val="000000"/>
        </w:rPr>
        <w:t>06</w:t>
      </w:r>
      <w:r w:rsidR="00C11EFF" w:rsidRPr="00A115B3">
        <w:rPr>
          <w:color w:val="000000"/>
        </w:rPr>
        <w:t xml:space="preserve"> </w:t>
      </w:r>
      <w:r w:rsidR="004F0E14">
        <w:rPr>
          <w:color w:val="000000"/>
        </w:rPr>
        <w:t>окт</w:t>
      </w:r>
      <w:r w:rsidR="00C11EFF" w:rsidRPr="00A115B3">
        <w:rPr>
          <w:color w:val="000000"/>
        </w:rPr>
        <w:t xml:space="preserve">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F0E14">
        <w:rPr>
          <w:b/>
        </w:rPr>
        <w:t>23</w:t>
      </w:r>
      <w:r w:rsidR="00C11EFF" w:rsidRPr="00A115B3">
        <w:rPr>
          <w:b/>
        </w:rPr>
        <w:t xml:space="preserve"> </w:t>
      </w:r>
      <w:r w:rsidR="004F0E14">
        <w:rPr>
          <w:b/>
        </w:rPr>
        <w:t>но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B01626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F0E14">
        <w:t>25</w:t>
      </w:r>
      <w:r w:rsidR="00C11EFF" w:rsidRPr="00A115B3">
        <w:t xml:space="preserve"> августа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F0E14">
        <w:t>13</w:t>
      </w:r>
      <w:r w:rsidR="00C11EFF" w:rsidRPr="00A115B3">
        <w:t xml:space="preserve"> </w:t>
      </w:r>
      <w:r w:rsidR="004F0E14">
        <w:t>ок</w:t>
      </w:r>
      <w:r w:rsidR="00C11EFF" w:rsidRPr="00A115B3">
        <w:t xml:space="preserve">тября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05ADC2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4F0E14">
        <w:rPr>
          <w:b/>
        </w:rPr>
        <w:t>26</w:t>
      </w:r>
      <w:r w:rsidR="00C11EFF" w:rsidRPr="00A115B3">
        <w:rPr>
          <w:b/>
        </w:rPr>
        <w:t xml:space="preserve"> </w:t>
      </w:r>
      <w:r w:rsidR="004F0E14">
        <w:rPr>
          <w:b/>
        </w:rPr>
        <w:t>но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F0E14">
        <w:rPr>
          <w:b/>
          <w:bCs/>
          <w:color w:val="000000"/>
        </w:rPr>
        <w:t>25</w:t>
      </w:r>
      <w:r w:rsidR="00C11EFF" w:rsidRPr="00A115B3">
        <w:rPr>
          <w:b/>
        </w:rPr>
        <w:t xml:space="preserve"> </w:t>
      </w:r>
      <w:r w:rsidR="004F0E14">
        <w:rPr>
          <w:b/>
        </w:rPr>
        <w:t>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4F0E1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367964F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4F0E14">
        <w:t>26</w:t>
      </w:r>
      <w:r w:rsidR="00C11EFF" w:rsidRPr="00A115B3">
        <w:t xml:space="preserve"> </w:t>
      </w:r>
      <w:r w:rsidR="004F0E14">
        <w:t>но</w:t>
      </w:r>
      <w:r w:rsidR="00C11EFF" w:rsidRPr="00A115B3">
        <w:t>ября 20</w:t>
      </w:r>
      <w:r w:rsidR="004F0E14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4388464B" w14:textId="5DFD8B61" w:rsidR="00AF3B51" w:rsidRPr="00AF3B51" w:rsidRDefault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3B51">
        <w:rPr>
          <w:b/>
          <w:color w:val="000000"/>
        </w:rPr>
        <w:t>Для лота 1:</w:t>
      </w:r>
    </w:p>
    <w:p w14:paraId="0749BEAE" w14:textId="77777777" w:rsidR="00AF3B51" w:rsidRP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26 ноября 2020 г. по 17 января 2021 г. - в размере начальной цены продажи лота;</w:t>
      </w:r>
    </w:p>
    <w:p w14:paraId="3324C412" w14:textId="77777777" w:rsidR="00AF3B51" w:rsidRP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18 января 2021 г. по 31 января 2021 г. - в размере 92,00% от начальной цены продажи лота;</w:t>
      </w:r>
    </w:p>
    <w:p w14:paraId="2482BC7C" w14:textId="77777777" w:rsidR="00AF3B51" w:rsidRP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01 февраля 2021 г. по 14 февраля 2021 г. - в размере 84,00% от начальной цены продажи лота;</w:t>
      </w:r>
    </w:p>
    <w:p w14:paraId="4685A1A3" w14:textId="77777777" w:rsidR="00AF3B51" w:rsidRP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15 февраля 2021 г. по 01 марта 2021 г. - в размере 76,00% от начальной цены продажи лота;</w:t>
      </w:r>
    </w:p>
    <w:p w14:paraId="0F96B3B9" w14:textId="77777777" w:rsidR="00AF3B51" w:rsidRP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02 марта 2021 г. по 15 марта 2021 г. - в размере 68,00% от начальной цены продажи лота;</w:t>
      </w:r>
    </w:p>
    <w:p w14:paraId="23797AF4" w14:textId="77777777" w:rsidR="00AF3B51" w:rsidRP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16 марта 2021 г. по 29 марта 2021 г. - в размере 60,00% от начальной цены продажи лота;</w:t>
      </w:r>
    </w:p>
    <w:p w14:paraId="066EA5B5" w14:textId="77777777" w:rsidR="00AF3B51" w:rsidRP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30 марта 2021 г. по 12 апреля 2021 г. - в размере 52,00% от начальной цены продажи лота;</w:t>
      </w:r>
    </w:p>
    <w:p w14:paraId="5DD7B3AB" w14:textId="77777777" w:rsidR="00AF3B51" w:rsidRP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13 апреля 2021 г. по 26 апреля 2021 г. - в размере 44,00% от начальной цены продажи лота;</w:t>
      </w:r>
    </w:p>
    <w:p w14:paraId="371499B0" w14:textId="77777777" w:rsidR="00AF3B51" w:rsidRP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27 апреля 2021 г. по 11 мая 2021 г. - в размере 36,00% от начальной цены продажи лота;</w:t>
      </w:r>
    </w:p>
    <w:p w14:paraId="5320FEF3" w14:textId="01755352" w:rsidR="00EA7238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12 мая 2021 г. по 25 мая 2021 г. - в размере 28,00%</w:t>
      </w:r>
      <w:r>
        <w:rPr>
          <w:color w:val="000000"/>
        </w:rPr>
        <w:t xml:space="preserve"> от начальной цены продажи лота</w:t>
      </w:r>
      <w:r w:rsidR="00EA7238" w:rsidRPr="00A115B3">
        <w:rPr>
          <w:color w:val="000000"/>
        </w:rPr>
        <w:t>.</w:t>
      </w:r>
    </w:p>
    <w:p w14:paraId="0D0A314E" w14:textId="4EC94A5D" w:rsid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3B51">
        <w:rPr>
          <w:b/>
          <w:color w:val="000000"/>
        </w:rPr>
        <w:t>Для лота 2:</w:t>
      </w:r>
    </w:p>
    <w:p w14:paraId="2BA9EDEF" w14:textId="77777777" w:rsidR="00AF3B51" w:rsidRP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26 ноября 2020 г. по 17 января 2021 г. - в размере начальной цены продажи лота;</w:t>
      </w:r>
    </w:p>
    <w:p w14:paraId="3119B38E" w14:textId="77777777" w:rsidR="00AF3B51" w:rsidRP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18 января 2021 г. по 31 января 2021 г. - в размере 93,00% от начальной цены продажи лота;</w:t>
      </w:r>
    </w:p>
    <w:p w14:paraId="420A1E3C" w14:textId="77777777" w:rsidR="00AF3B51" w:rsidRP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01 февраля 2021 г. по 14 февраля 2021 г. - в размере 86,00% от начальной цены продажи лота;</w:t>
      </w:r>
    </w:p>
    <w:p w14:paraId="1936C0DC" w14:textId="77777777" w:rsidR="00AF3B51" w:rsidRP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15 февраля 2021 г. по 01 марта 2021 г. - в размере 79,00% от начальной цены продажи лота;</w:t>
      </w:r>
    </w:p>
    <w:p w14:paraId="64918253" w14:textId="77777777" w:rsidR="00AF3B51" w:rsidRP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02 марта 2021 г. по 15 марта 2021 г. - в размере 72,00% от начальной цены продажи лота;</w:t>
      </w:r>
    </w:p>
    <w:p w14:paraId="3D419227" w14:textId="77777777" w:rsidR="00AF3B51" w:rsidRP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16 марта 2021 г. по 29 марта 2021 г. - в размере 65,00% от начальной цены продажи лота;</w:t>
      </w:r>
    </w:p>
    <w:p w14:paraId="1790C081" w14:textId="77777777" w:rsidR="00AF3B51" w:rsidRP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30 марта 2021 г. по 12 апреля 2021 г. - в размере 58,00% от начальной цены продажи лота;</w:t>
      </w:r>
    </w:p>
    <w:p w14:paraId="2735E2A4" w14:textId="77777777" w:rsidR="00AF3B51" w:rsidRP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13 апреля 2021 г. по 26 апреля 2021 г. - в размере 51,00% от начальной цены продажи лота;</w:t>
      </w:r>
    </w:p>
    <w:p w14:paraId="594475E2" w14:textId="77777777" w:rsidR="00AF3B51" w:rsidRP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27 апреля 2021 г. по 11 мая 2021 г. - в размере 44,00% от начальной цены продажи лота;</w:t>
      </w:r>
    </w:p>
    <w:p w14:paraId="1B36B152" w14:textId="2F9E0DB6" w:rsidR="00AF3B51" w:rsidRPr="00AF3B51" w:rsidRDefault="00AF3B51" w:rsidP="00AF3B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B51">
        <w:rPr>
          <w:color w:val="000000"/>
        </w:rPr>
        <w:t>с 12 мая 2021 г. по 25 мая 2021 г. - в размере 37,00%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D3877EF" w14:textId="1AB366D8" w:rsidR="001A4BAC" w:rsidRDefault="001A4BAC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4BA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</w:t>
      </w:r>
      <w:r>
        <w:rPr>
          <w:rFonts w:ascii="Times New Roman" w:hAnsi="Times New Roman" w:cs="Times New Roman"/>
          <w:color w:val="000000"/>
          <w:sz w:val="24"/>
          <w:szCs w:val="24"/>
        </w:rPr>
        <w:t>по 15</w:t>
      </w:r>
      <w:r w:rsidRPr="001A4BAC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</w:t>
      </w:r>
      <w:r>
        <w:rPr>
          <w:rFonts w:ascii="Times New Roman" w:hAnsi="Times New Roman" w:cs="Times New Roman"/>
          <w:color w:val="000000"/>
          <w:sz w:val="24"/>
          <w:szCs w:val="24"/>
        </w:rPr>
        <w:t>Ростов-на-Дону</w:t>
      </w:r>
      <w:r w:rsidRPr="001A4B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ул. Шаумяна, </w:t>
      </w:r>
      <w:r w:rsidRPr="001A4BAC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>
        <w:rPr>
          <w:rFonts w:ascii="Times New Roman" w:hAnsi="Times New Roman" w:cs="Times New Roman"/>
          <w:color w:val="000000"/>
          <w:sz w:val="24"/>
          <w:szCs w:val="24"/>
        </w:rPr>
        <w:t>3/31/18</w:t>
      </w:r>
      <w:r w:rsidRPr="001A4BAC">
        <w:rPr>
          <w:rFonts w:ascii="Times New Roman" w:hAnsi="Times New Roman" w:cs="Times New Roman"/>
          <w:color w:val="000000"/>
          <w:sz w:val="24"/>
          <w:szCs w:val="24"/>
        </w:rPr>
        <w:t>, тел. 8 (</w:t>
      </w:r>
      <w:r>
        <w:rPr>
          <w:rFonts w:ascii="Times New Roman" w:hAnsi="Times New Roman" w:cs="Times New Roman"/>
          <w:color w:val="000000"/>
          <w:sz w:val="24"/>
          <w:szCs w:val="24"/>
        </w:rPr>
        <w:t>863</w:t>
      </w:r>
      <w:r w:rsidRPr="001A4BA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309</w:t>
      </w:r>
      <w:r w:rsidRPr="001A4BA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1A4BA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1A4BAC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Pr="001A4BAC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тел. 8 (812) 334-20-50 (с 9.00 до 18.00 по Московскому времени в будние дни), </w:t>
      </w:r>
      <w:hyperlink r:id="rId8" w:history="1">
        <w:r w:rsidRPr="00E3559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1A4BA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5A5DE9EF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4424968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644D1"/>
    <w:rsid w:val="00130BFB"/>
    <w:rsid w:val="0015099D"/>
    <w:rsid w:val="001A4BAC"/>
    <w:rsid w:val="001F039D"/>
    <w:rsid w:val="002C312D"/>
    <w:rsid w:val="00365722"/>
    <w:rsid w:val="00434898"/>
    <w:rsid w:val="0044344E"/>
    <w:rsid w:val="00467D6B"/>
    <w:rsid w:val="004F0E14"/>
    <w:rsid w:val="00564010"/>
    <w:rsid w:val="00596066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F3B51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13</cp:revision>
  <cp:lastPrinted>2020-08-13T09:08:00Z</cp:lastPrinted>
  <dcterms:created xsi:type="dcterms:W3CDTF">2019-07-23T07:45:00Z</dcterms:created>
  <dcterms:modified xsi:type="dcterms:W3CDTF">2020-08-13T09:08:00Z</dcterms:modified>
</cp:coreProperties>
</file>