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361A7A99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(812)334-26-04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8(800) 777-57-57, </w:t>
      </w:r>
      <w:r w:rsidR="007C6961" w:rsidRPr="007C6961">
        <w:rPr>
          <w:rFonts w:ascii="Times New Roman" w:hAnsi="Times New Roman" w:cs="Times New Roman"/>
          <w:color w:val="000000"/>
          <w:sz w:val="24"/>
          <w:szCs w:val="24"/>
        </w:rPr>
        <w:t>oleynik@auction-house.ru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) (далее - Организатор торгов, ОТ), действующее на основании договора поручения с  Государственной корпорацией «Агентство по страхованию вкладов» (109240,</w:t>
      </w:r>
      <w:r w:rsidR="00A03865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г. Москва, ул. Высоцкого, д. 4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), являющейся на основании решения Арбитражного суда </w:t>
      </w:r>
      <w:r w:rsidR="007C6961" w:rsidRPr="007C6961">
        <w:rPr>
          <w:rFonts w:ascii="Times New Roman" w:hAnsi="Times New Roman" w:cs="Times New Roman"/>
          <w:color w:val="000000"/>
          <w:sz w:val="24"/>
          <w:szCs w:val="24"/>
        </w:rPr>
        <w:t>Республики Дагестан от 1</w:t>
      </w:r>
      <w:r w:rsidR="007C6961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7C6961" w:rsidRPr="007C6961">
        <w:rPr>
          <w:rFonts w:ascii="Times New Roman" w:hAnsi="Times New Roman" w:cs="Times New Roman"/>
          <w:color w:val="000000"/>
          <w:sz w:val="24"/>
          <w:szCs w:val="24"/>
        </w:rPr>
        <w:t xml:space="preserve"> января 2020 г.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</w:t>
      </w:r>
      <w:r w:rsidR="007C6961" w:rsidRPr="007C6961">
        <w:rPr>
          <w:rFonts w:ascii="Times New Roman" w:hAnsi="Times New Roman" w:cs="Times New Roman"/>
          <w:color w:val="000000"/>
          <w:sz w:val="24"/>
          <w:szCs w:val="24"/>
        </w:rPr>
        <w:t>А15-6447/2019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="007C6961" w:rsidRPr="007C6961">
        <w:rPr>
          <w:rFonts w:ascii="Times New Roman" w:hAnsi="Times New Roman" w:cs="Times New Roman"/>
          <w:color w:val="000000"/>
          <w:sz w:val="24"/>
          <w:szCs w:val="24"/>
        </w:rPr>
        <w:t>Обществ</w:t>
      </w:r>
      <w:r w:rsidR="00CF2B5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7C6961" w:rsidRPr="007C6961">
        <w:rPr>
          <w:rFonts w:ascii="Times New Roman" w:hAnsi="Times New Roman" w:cs="Times New Roman"/>
          <w:color w:val="000000"/>
          <w:sz w:val="24"/>
          <w:szCs w:val="24"/>
        </w:rPr>
        <w:t xml:space="preserve"> с ограниченной ответственностью Коммерческий банк «</w:t>
      </w:r>
      <w:proofErr w:type="spellStart"/>
      <w:r w:rsidR="007C6961" w:rsidRPr="007C6961">
        <w:rPr>
          <w:rFonts w:ascii="Times New Roman" w:hAnsi="Times New Roman" w:cs="Times New Roman"/>
          <w:color w:val="000000"/>
          <w:sz w:val="24"/>
          <w:szCs w:val="24"/>
        </w:rPr>
        <w:t>Креди</w:t>
      </w:r>
      <w:r w:rsidR="007C6961">
        <w:rPr>
          <w:rFonts w:ascii="Times New Roman" w:hAnsi="Times New Roman" w:cs="Times New Roman"/>
          <w:color w:val="000000"/>
          <w:sz w:val="24"/>
          <w:szCs w:val="24"/>
        </w:rPr>
        <w:t>тинвест</w:t>
      </w:r>
      <w:proofErr w:type="spellEnd"/>
      <w:r w:rsidR="007C6961">
        <w:rPr>
          <w:rFonts w:ascii="Times New Roman" w:hAnsi="Times New Roman" w:cs="Times New Roman"/>
          <w:color w:val="000000"/>
          <w:sz w:val="24"/>
          <w:szCs w:val="24"/>
        </w:rPr>
        <w:t>» (ООО КБ «</w:t>
      </w:r>
      <w:proofErr w:type="spellStart"/>
      <w:r w:rsidR="007C6961">
        <w:rPr>
          <w:rFonts w:ascii="Times New Roman" w:hAnsi="Times New Roman" w:cs="Times New Roman"/>
          <w:color w:val="000000"/>
          <w:sz w:val="24"/>
          <w:szCs w:val="24"/>
        </w:rPr>
        <w:t>Кредитинвест</w:t>
      </w:r>
      <w:proofErr w:type="spellEnd"/>
      <w:r w:rsidR="007C696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адрес регистрации: </w:t>
      </w:r>
      <w:r w:rsidR="007C6961" w:rsidRPr="007C6961">
        <w:rPr>
          <w:rFonts w:ascii="Times New Roman" w:hAnsi="Times New Roman" w:cs="Times New Roman"/>
          <w:color w:val="000000"/>
          <w:sz w:val="24"/>
          <w:szCs w:val="24"/>
        </w:rPr>
        <w:t xml:space="preserve">368120, Республика Дагестан, г. </w:t>
      </w:r>
      <w:proofErr w:type="spellStart"/>
      <w:r w:rsidR="007C6961" w:rsidRPr="007C6961">
        <w:rPr>
          <w:rFonts w:ascii="Times New Roman" w:hAnsi="Times New Roman" w:cs="Times New Roman"/>
          <w:color w:val="000000"/>
          <w:sz w:val="24"/>
          <w:szCs w:val="24"/>
        </w:rPr>
        <w:t>Кизилюрт</w:t>
      </w:r>
      <w:proofErr w:type="spellEnd"/>
      <w:r w:rsidR="007C6961" w:rsidRPr="007C696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7C6961">
        <w:rPr>
          <w:rFonts w:ascii="Times New Roman" w:hAnsi="Times New Roman" w:cs="Times New Roman"/>
          <w:color w:val="000000"/>
          <w:sz w:val="24"/>
          <w:szCs w:val="24"/>
        </w:rPr>
        <w:t xml:space="preserve">ул. </w:t>
      </w:r>
      <w:r w:rsidR="007C6961" w:rsidRPr="007C6961">
        <w:rPr>
          <w:rFonts w:ascii="Times New Roman" w:hAnsi="Times New Roman" w:cs="Times New Roman"/>
          <w:color w:val="000000"/>
          <w:sz w:val="24"/>
          <w:szCs w:val="24"/>
        </w:rPr>
        <w:t>Площадь Героев, д. 1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D68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ИНН </w:t>
      </w:r>
      <w:r w:rsidR="007C6961" w:rsidRPr="007C6961">
        <w:rPr>
          <w:rFonts w:ascii="Times New Roman" w:hAnsi="Times New Roman" w:cs="Times New Roman"/>
          <w:color w:val="000000"/>
          <w:sz w:val="24"/>
          <w:szCs w:val="24"/>
        </w:rPr>
        <w:t>0546016675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ОГРН </w:t>
      </w:r>
      <w:r w:rsidR="007C6961" w:rsidRPr="007C6961">
        <w:rPr>
          <w:rFonts w:ascii="Times New Roman" w:hAnsi="Times New Roman" w:cs="Times New Roman"/>
          <w:color w:val="000000"/>
          <w:sz w:val="24"/>
          <w:szCs w:val="24"/>
        </w:rPr>
        <w:t>1020500000223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 w:rsidP="00CF2B5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4E17AAEA" w14:textId="77777777" w:rsidR="00CF2B55" w:rsidRPr="00CF2B55" w:rsidRDefault="00CF2B55" w:rsidP="00CF2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F2B55">
        <w:rPr>
          <w:rFonts w:ascii="Times New Roman CYR" w:hAnsi="Times New Roman CYR" w:cs="Times New Roman CYR"/>
          <w:color w:val="000000"/>
        </w:rPr>
        <w:t xml:space="preserve">Лот 1 - Земельный участок - 431 кв. м, адрес: установлено относительно ориентира, расположенного в границах участка. Почтовый адрес ориентира: Республика Дагестан, г. Махачкала, под АЗС по Железнодорожному переулку, (ул. </w:t>
      </w:r>
      <w:proofErr w:type="spellStart"/>
      <w:r w:rsidRPr="00CF2B55">
        <w:rPr>
          <w:rFonts w:ascii="Times New Roman CYR" w:hAnsi="Times New Roman CYR" w:cs="Times New Roman CYR"/>
          <w:color w:val="000000"/>
        </w:rPr>
        <w:t>Ахлакова</w:t>
      </w:r>
      <w:proofErr w:type="spellEnd"/>
      <w:r w:rsidRPr="00CF2B55">
        <w:rPr>
          <w:rFonts w:ascii="Times New Roman CYR" w:hAnsi="Times New Roman CYR" w:cs="Times New Roman CYR"/>
          <w:color w:val="000000"/>
        </w:rPr>
        <w:t>), ЗУ 1, кадастровый номер 05:40:000053:1807, земли населенных пунктов - под автозаправочной станцией - 14 536 000,00 руб.;</w:t>
      </w:r>
    </w:p>
    <w:p w14:paraId="7D04A281" w14:textId="77777777" w:rsidR="00CF2B55" w:rsidRPr="00CF2B55" w:rsidRDefault="00CF2B55" w:rsidP="00CF2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F2B55">
        <w:rPr>
          <w:rFonts w:ascii="Times New Roman CYR" w:hAnsi="Times New Roman CYR" w:cs="Times New Roman CYR"/>
          <w:color w:val="000000"/>
        </w:rPr>
        <w:t xml:space="preserve">Лот 2 - Нежилое помещение - 551,1 кв. м, адрес: </w:t>
      </w:r>
      <w:proofErr w:type="gramStart"/>
      <w:r w:rsidRPr="00CF2B55">
        <w:rPr>
          <w:rFonts w:ascii="Times New Roman CYR" w:hAnsi="Times New Roman CYR" w:cs="Times New Roman CYR"/>
          <w:color w:val="000000"/>
        </w:rPr>
        <w:t xml:space="preserve">Республика Дагестан, г. Махачкала, </w:t>
      </w:r>
      <w:proofErr w:type="spellStart"/>
      <w:r w:rsidRPr="00CF2B55">
        <w:rPr>
          <w:rFonts w:ascii="Times New Roman CYR" w:hAnsi="Times New Roman CYR" w:cs="Times New Roman CYR"/>
          <w:color w:val="000000"/>
        </w:rPr>
        <w:t>пр-кт</w:t>
      </w:r>
      <w:proofErr w:type="spellEnd"/>
      <w:r w:rsidRPr="00CF2B55">
        <w:rPr>
          <w:rFonts w:ascii="Times New Roman CYR" w:hAnsi="Times New Roman CYR" w:cs="Times New Roman CYR"/>
          <w:color w:val="000000"/>
        </w:rPr>
        <w:t xml:space="preserve"> И. Шамиля, д. 50 А, кадастровый номер 05:40:000062:14543, передаточное устройство с бронированным стеклом (3 шт.), система видеонаблюдения (2 шт.), сплит система, стеллажи архивные, жалюзи, стойка операционная, шкаф навесной, полка, стенд, котел - 53 513 255,00 руб.;</w:t>
      </w:r>
      <w:proofErr w:type="gramEnd"/>
    </w:p>
    <w:p w14:paraId="35DB245A" w14:textId="77777777" w:rsidR="00CF2B55" w:rsidRPr="00CF2B55" w:rsidRDefault="00CF2B55" w:rsidP="00CF2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F2B55">
        <w:rPr>
          <w:rFonts w:ascii="Times New Roman CYR" w:hAnsi="Times New Roman CYR" w:cs="Times New Roman CYR"/>
          <w:color w:val="000000"/>
        </w:rPr>
        <w:t xml:space="preserve">Лот 3 - Нежилое помещение - 4 853,7 кв. м, адрес: </w:t>
      </w:r>
      <w:proofErr w:type="gramStart"/>
      <w:r w:rsidRPr="00CF2B55">
        <w:rPr>
          <w:rFonts w:ascii="Times New Roman CYR" w:hAnsi="Times New Roman CYR" w:cs="Times New Roman CYR"/>
          <w:color w:val="000000"/>
        </w:rPr>
        <w:t xml:space="preserve">Республика Дагестан, г. </w:t>
      </w:r>
      <w:proofErr w:type="spellStart"/>
      <w:r w:rsidRPr="00CF2B55">
        <w:rPr>
          <w:rFonts w:ascii="Times New Roman CYR" w:hAnsi="Times New Roman CYR" w:cs="Times New Roman CYR"/>
          <w:color w:val="000000"/>
        </w:rPr>
        <w:t>Кизилюрт</w:t>
      </w:r>
      <w:proofErr w:type="spellEnd"/>
      <w:r w:rsidRPr="00CF2B55">
        <w:rPr>
          <w:rFonts w:ascii="Times New Roman CYR" w:hAnsi="Times New Roman CYR" w:cs="Times New Roman CYR"/>
          <w:color w:val="000000"/>
        </w:rPr>
        <w:t xml:space="preserve">, </w:t>
      </w:r>
      <w:proofErr w:type="spellStart"/>
      <w:r w:rsidRPr="00CF2B55">
        <w:rPr>
          <w:rFonts w:ascii="Times New Roman CYR" w:hAnsi="Times New Roman CYR" w:cs="Times New Roman CYR"/>
          <w:color w:val="000000"/>
        </w:rPr>
        <w:t>пр-кт</w:t>
      </w:r>
      <w:proofErr w:type="spellEnd"/>
      <w:r w:rsidRPr="00CF2B55">
        <w:rPr>
          <w:rFonts w:ascii="Times New Roman CYR" w:hAnsi="Times New Roman CYR" w:cs="Times New Roman CYR"/>
          <w:color w:val="000000"/>
        </w:rPr>
        <w:t xml:space="preserve"> Им. Шамиля, д. 10, кадастровый номер 05:45:000052:208 - 62 499 057,00 руб.;</w:t>
      </w:r>
      <w:proofErr w:type="gramEnd"/>
    </w:p>
    <w:p w14:paraId="330E6358" w14:textId="77777777" w:rsidR="00CF2B55" w:rsidRPr="00CF2B55" w:rsidRDefault="00CF2B55" w:rsidP="00CF2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F2B55">
        <w:rPr>
          <w:rFonts w:ascii="Times New Roman CYR" w:hAnsi="Times New Roman CYR" w:cs="Times New Roman CYR"/>
          <w:color w:val="000000"/>
        </w:rPr>
        <w:t xml:space="preserve">Лот 4 - Нежилое здание - 175,5 кв. м, земельный участок - 107 кв. м, адрес: </w:t>
      </w:r>
      <w:proofErr w:type="gramStart"/>
      <w:r w:rsidRPr="00CF2B55">
        <w:rPr>
          <w:rFonts w:ascii="Times New Roman CYR" w:hAnsi="Times New Roman CYR" w:cs="Times New Roman CYR"/>
          <w:color w:val="000000"/>
        </w:rPr>
        <w:t xml:space="preserve">Республика Дагестан, г. </w:t>
      </w:r>
      <w:proofErr w:type="spellStart"/>
      <w:r w:rsidRPr="00CF2B55">
        <w:rPr>
          <w:rFonts w:ascii="Times New Roman CYR" w:hAnsi="Times New Roman CYR" w:cs="Times New Roman CYR"/>
          <w:color w:val="000000"/>
        </w:rPr>
        <w:t>Кизилюрт</w:t>
      </w:r>
      <w:proofErr w:type="spellEnd"/>
      <w:r w:rsidRPr="00CF2B55">
        <w:rPr>
          <w:rFonts w:ascii="Times New Roman CYR" w:hAnsi="Times New Roman CYR" w:cs="Times New Roman CYR"/>
          <w:color w:val="000000"/>
        </w:rPr>
        <w:t>, ул. Площадь Героев, кадастровые номера 05:45:000014:131, 05:45:000014:104, земли населенных пунктов - для строительства офисного здания, передаточное устройство с бронированным стеклом (2 шт.), система видеонаблюдения, стеллажи архивные, информационный стенд, передаточное устройство с бронь стеклом, система охраны, стойка рекламная, операционная стойка, сплит система, стеллажи металлические - 5 671 673,00 руб.;</w:t>
      </w:r>
      <w:proofErr w:type="gramEnd"/>
    </w:p>
    <w:p w14:paraId="4A05E7DB" w14:textId="77777777" w:rsidR="00CF2B55" w:rsidRPr="00CF2B55" w:rsidRDefault="00CF2B55" w:rsidP="00CF2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F2B55">
        <w:rPr>
          <w:rFonts w:ascii="Times New Roman CYR" w:hAnsi="Times New Roman CYR" w:cs="Times New Roman CYR"/>
          <w:color w:val="000000"/>
        </w:rPr>
        <w:t xml:space="preserve">Лот 5 - Квартира - 83,9 кв. м, адрес: </w:t>
      </w:r>
      <w:proofErr w:type="gramStart"/>
      <w:r w:rsidRPr="00CF2B55">
        <w:rPr>
          <w:rFonts w:ascii="Times New Roman CYR" w:hAnsi="Times New Roman CYR" w:cs="Times New Roman CYR"/>
          <w:color w:val="000000"/>
        </w:rPr>
        <w:t>Республика Дагестан, г. Каспийск, ул. Ленина, д. 33, пом. 81, кадастровый номер 05:48:000037:11943, полка деревянная (2 шт.), сплит система (5 шт.), жалюзи (4 шт.), шкаф (2 шт.), рекламный стенд, охранно-пожарный комплекс Гранит 3, система видеонаблюдения, стойка операционная, квартира используется как офисное помещение, проектно-разрешительные документы по переводу и перепланировке квартиры в нежилое помещение отсутствуют - 5 782 100,00 руб</w:t>
      </w:r>
      <w:proofErr w:type="gramEnd"/>
      <w:r w:rsidRPr="00CF2B55">
        <w:rPr>
          <w:rFonts w:ascii="Times New Roman CYR" w:hAnsi="Times New Roman CYR" w:cs="Times New Roman CYR"/>
          <w:color w:val="000000"/>
        </w:rPr>
        <w:t>.;</w:t>
      </w:r>
    </w:p>
    <w:p w14:paraId="5F9CA1EF" w14:textId="77777777" w:rsidR="00CF2B55" w:rsidRPr="00CF2B55" w:rsidRDefault="00CF2B55" w:rsidP="00CF2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proofErr w:type="gramStart"/>
      <w:r w:rsidRPr="00CF2B55">
        <w:rPr>
          <w:rFonts w:ascii="Times New Roman CYR" w:hAnsi="Times New Roman CYR" w:cs="Times New Roman CYR"/>
          <w:color w:val="000000"/>
        </w:rPr>
        <w:t>Лот 6 - Нежилое здание (кафе-магазин) - 294,6 кв. м, земельный участок - 375 кв. м, адрес:</w:t>
      </w:r>
      <w:proofErr w:type="gramEnd"/>
      <w:r w:rsidRPr="00CF2B55">
        <w:rPr>
          <w:rFonts w:ascii="Times New Roman CYR" w:hAnsi="Times New Roman CYR" w:cs="Times New Roman CYR"/>
          <w:color w:val="000000"/>
        </w:rPr>
        <w:t xml:space="preserve"> Республика Дагестан, г. </w:t>
      </w:r>
      <w:proofErr w:type="spellStart"/>
      <w:r w:rsidRPr="00CF2B55">
        <w:rPr>
          <w:rFonts w:ascii="Times New Roman CYR" w:hAnsi="Times New Roman CYR" w:cs="Times New Roman CYR"/>
          <w:color w:val="000000"/>
        </w:rPr>
        <w:t>Кизилюрт</w:t>
      </w:r>
      <w:proofErr w:type="spellEnd"/>
      <w:r w:rsidRPr="00CF2B55">
        <w:rPr>
          <w:rFonts w:ascii="Times New Roman CYR" w:hAnsi="Times New Roman CYR" w:cs="Times New Roman CYR"/>
          <w:color w:val="000000"/>
        </w:rPr>
        <w:t>, ул. Площадь Героев, д. 1, кадастровые номера 05:45:000014:133, 05:45:000014:95, земли населенных пунктов - под здание кафе-магазина - 21 031 373,34 руб.;</w:t>
      </w:r>
    </w:p>
    <w:p w14:paraId="16FD44D0" w14:textId="77777777" w:rsidR="00CF2B55" w:rsidRPr="00CF2B55" w:rsidRDefault="00CF2B55" w:rsidP="00CF2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F2B55">
        <w:rPr>
          <w:rFonts w:ascii="Times New Roman CYR" w:hAnsi="Times New Roman CYR" w:cs="Times New Roman CYR"/>
          <w:color w:val="000000"/>
        </w:rPr>
        <w:t xml:space="preserve">Лот 7 - </w:t>
      </w:r>
      <w:proofErr w:type="spellStart"/>
      <w:r w:rsidRPr="00CF2B55">
        <w:rPr>
          <w:rFonts w:ascii="Times New Roman CYR" w:hAnsi="Times New Roman CYR" w:cs="Times New Roman CYR"/>
          <w:color w:val="000000"/>
        </w:rPr>
        <w:t>Lada</w:t>
      </w:r>
      <w:proofErr w:type="spellEnd"/>
      <w:r w:rsidRPr="00CF2B55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F2B55">
        <w:rPr>
          <w:rFonts w:ascii="Times New Roman CYR" w:hAnsi="Times New Roman CYR" w:cs="Times New Roman CYR"/>
          <w:color w:val="000000"/>
        </w:rPr>
        <w:t>Priora</w:t>
      </w:r>
      <w:proofErr w:type="spellEnd"/>
      <w:r w:rsidRPr="00CF2B55">
        <w:rPr>
          <w:rFonts w:ascii="Times New Roman CYR" w:hAnsi="Times New Roman CYR" w:cs="Times New Roman CYR"/>
          <w:color w:val="000000"/>
        </w:rPr>
        <w:t xml:space="preserve"> 217050, белый, 2018, 72 400 км, 1.6 МТ (106.1 л. с.), бензин, передний, VIN XTA217050J0563795, г. Махачкала - 443 220,34 руб.;</w:t>
      </w:r>
    </w:p>
    <w:p w14:paraId="0D45A420" w14:textId="77777777" w:rsidR="00CF2B55" w:rsidRPr="00CF2B55" w:rsidRDefault="00CF2B55" w:rsidP="00CF2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F2B55">
        <w:rPr>
          <w:rFonts w:ascii="Times New Roman CYR" w:hAnsi="Times New Roman CYR" w:cs="Times New Roman CYR"/>
          <w:color w:val="000000"/>
        </w:rPr>
        <w:t xml:space="preserve">Лот 8 - </w:t>
      </w:r>
      <w:proofErr w:type="spellStart"/>
      <w:r w:rsidRPr="00CF2B55">
        <w:rPr>
          <w:rFonts w:ascii="Times New Roman CYR" w:hAnsi="Times New Roman CYR" w:cs="Times New Roman CYR"/>
          <w:color w:val="000000"/>
        </w:rPr>
        <w:t>Lexus</w:t>
      </w:r>
      <w:proofErr w:type="spellEnd"/>
      <w:r w:rsidRPr="00CF2B55">
        <w:rPr>
          <w:rFonts w:ascii="Times New Roman CYR" w:hAnsi="Times New Roman CYR" w:cs="Times New Roman CYR"/>
          <w:color w:val="000000"/>
        </w:rPr>
        <w:t xml:space="preserve"> LX 570, черный, 2017, пробег - нет данных, 5.7 АТ (367 л. с.), бензин, полный, VIN JTJHY00W904240167, г. Махачкала - 5 500 000,00 руб.;</w:t>
      </w:r>
    </w:p>
    <w:p w14:paraId="43B61AD2" w14:textId="77777777" w:rsidR="00CF2B55" w:rsidRPr="00CF2B55" w:rsidRDefault="00CF2B55" w:rsidP="00CF2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F2B55">
        <w:rPr>
          <w:rFonts w:ascii="Times New Roman CYR" w:hAnsi="Times New Roman CYR" w:cs="Times New Roman CYR"/>
          <w:color w:val="000000"/>
        </w:rPr>
        <w:t xml:space="preserve">Лот 9 - </w:t>
      </w:r>
      <w:proofErr w:type="spellStart"/>
      <w:r w:rsidRPr="00CF2B55">
        <w:rPr>
          <w:rFonts w:ascii="Times New Roman CYR" w:hAnsi="Times New Roman CYR" w:cs="Times New Roman CYR"/>
          <w:color w:val="000000"/>
        </w:rPr>
        <w:t>Toyota</w:t>
      </w:r>
      <w:proofErr w:type="spellEnd"/>
      <w:r w:rsidRPr="00CF2B55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F2B55">
        <w:rPr>
          <w:rFonts w:ascii="Times New Roman CYR" w:hAnsi="Times New Roman CYR" w:cs="Times New Roman CYR"/>
          <w:color w:val="000000"/>
        </w:rPr>
        <w:t>Corolla</w:t>
      </w:r>
      <w:proofErr w:type="spellEnd"/>
      <w:r w:rsidRPr="00CF2B55">
        <w:rPr>
          <w:rFonts w:ascii="Times New Roman CYR" w:hAnsi="Times New Roman CYR" w:cs="Times New Roman CYR"/>
          <w:color w:val="000000"/>
        </w:rPr>
        <w:t>, белый, 2016, 106 100 км, 1.6 АТ (122 л. с.), бензин, передний, VIN NMTBB4JE40R175206, г. Махачкала - 1 064 715,25 руб.;</w:t>
      </w:r>
    </w:p>
    <w:p w14:paraId="3C2FB0CC" w14:textId="77777777" w:rsidR="00CF2B55" w:rsidRPr="00CF2B55" w:rsidRDefault="00CF2B55" w:rsidP="00CF2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F2B55">
        <w:rPr>
          <w:rFonts w:ascii="Times New Roman CYR" w:hAnsi="Times New Roman CYR" w:cs="Times New Roman CYR"/>
          <w:color w:val="000000"/>
        </w:rPr>
        <w:t xml:space="preserve">Лот 10 - Вакуумный упаковщик </w:t>
      </w:r>
      <w:proofErr w:type="spellStart"/>
      <w:r w:rsidRPr="00CF2B55">
        <w:rPr>
          <w:rFonts w:ascii="Times New Roman CYR" w:hAnsi="Times New Roman CYR" w:cs="Times New Roman CYR"/>
          <w:color w:val="000000"/>
        </w:rPr>
        <w:t>MULTIVAc</w:t>
      </w:r>
      <w:proofErr w:type="spellEnd"/>
      <w:r w:rsidRPr="00CF2B55">
        <w:rPr>
          <w:rFonts w:ascii="Times New Roman CYR" w:hAnsi="Times New Roman CYR" w:cs="Times New Roman CYR"/>
          <w:color w:val="000000"/>
        </w:rPr>
        <w:t>, г. Махачкала - 122 880,00 руб.;</w:t>
      </w:r>
    </w:p>
    <w:p w14:paraId="0C9E5908" w14:textId="77777777" w:rsidR="00CF2B55" w:rsidRPr="00CF2B55" w:rsidRDefault="00CF2B55" w:rsidP="00CF2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F2B55">
        <w:rPr>
          <w:rFonts w:ascii="Times New Roman CYR" w:hAnsi="Times New Roman CYR" w:cs="Times New Roman CYR"/>
          <w:color w:val="000000"/>
        </w:rPr>
        <w:t>Лот 11 - Магнер-175Ф, г. Махачкала - 185 000,00 руб.;</w:t>
      </w:r>
    </w:p>
    <w:p w14:paraId="31CA2FFE" w14:textId="77777777" w:rsidR="00CF2B55" w:rsidRPr="00CF2B55" w:rsidRDefault="00CF2B55" w:rsidP="00CF2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F2B55">
        <w:rPr>
          <w:rFonts w:ascii="Times New Roman CYR" w:hAnsi="Times New Roman CYR" w:cs="Times New Roman CYR"/>
          <w:color w:val="000000"/>
        </w:rPr>
        <w:t xml:space="preserve">Лот 12 - Счетчик банкнот </w:t>
      </w:r>
      <w:proofErr w:type="spellStart"/>
      <w:r w:rsidRPr="00CF2B55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CF2B55">
        <w:rPr>
          <w:rFonts w:ascii="Times New Roman CYR" w:hAnsi="Times New Roman CYR" w:cs="Times New Roman CYR"/>
          <w:color w:val="000000"/>
        </w:rPr>
        <w:t xml:space="preserve"> 175 F, г. Махачкала - 130 000,00 руб.;</w:t>
      </w:r>
    </w:p>
    <w:p w14:paraId="34A003EF" w14:textId="77777777" w:rsidR="00CF2B55" w:rsidRPr="00CF2B55" w:rsidRDefault="00CF2B55" w:rsidP="00CF2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F2B55">
        <w:rPr>
          <w:rFonts w:ascii="Times New Roman CYR" w:hAnsi="Times New Roman CYR" w:cs="Times New Roman CYR"/>
          <w:color w:val="000000"/>
        </w:rPr>
        <w:t xml:space="preserve">Лот 13 - Счетчик банкнот </w:t>
      </w:r>
      <w:proofErr w:type="spellStart"/>
      <w:r w:rsidRPr="00CF2B55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CF2B55">
        <w:rPr>
          <w:rFonts w:ascii="Times New Roman CYR" w:hAnsi="Times New Roman CYR" w:cs="Times New Roman CYR"/>
          <w:color w:val="000000"/>
        </w:rPr>
        <w:t xml:space="preserve"> 175 F, г. Махачкала - 130 000,00 руб.;</w:t>
      </w:r>
    </w:p>
    <w:p w14:paraId="79C3A76F" w14:textId="77777777" w:rsidR="00CF2B55" w:rsidRPr="00CF2B55" w:rsidRDefault="00CF2B55" w:rsidP="00CF2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F2B55">
        <w:rPr>
          <w:rFonts w:ascii="Times New Roman CYR" w:hAnsi="Times New Roman CYR" w:cs="Times New Roman CYR"/>
          <w:color w:val="000000"/>
        </w:rPr>
        <w:t xml:space="preserve">Лот 14 - Сортировщик банкнот </w:t>
      </w:r>
      <w:proofErr w:type="spellStart"/>
      <w:r w:rsidRPr="00CF2B55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CF2B55">
        <w:rPr>
          <w:rFonts w:ascii="Times New Roman CYR" w:hAnsi="Times New Roman CYR" w:cs="Times New Roman CYR"/>
          <w:color w:val="000000"/>
        </w:rPr>
        <w:t xml:space="preserve"> 175F, г. Махачкала - 145 000,00 руб.;</w:t>
      </w:r>
    </w:p>
    <w:p w14:paraId="61FB55B1" w14:textId="77777777" w:rsidR="00CF2B55" w:rsidRPr="00CF2B55" w:rsidRDefault="00CF2B55" w:rsidP="00CF2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F2B55">
        <w:rPr>
          <w:rFonts w:ascii="Times New Roman CYR" w:hAnsi="Times New Roman CYR" w:cs="Times New Roman CYR"/>
          <w:color w:val="000000"/>
        </w:rPr>
        <w:lastRenderedPageBreak/>
        <w:t xml:space="preserve">Лот 15 - Сортировщик банкнот </w:t>
      </w:r>
      <w:proofErr w:type="spellStart"/>
      <w:r w:rsidRPr="00CF2B55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CF2B55">
        <w:rPr>
          <w:rFonts w:ascii="Times New Roman CYR" w:hAnsi="Times New Roman CYR" w:cs="Times New Roman CYR"/>
          <w:color w:val="000000"/>
        </w:rPr>
        <w:t xml:space="preserve"> 175F, г. Махачкала - 145 000,00 руб.;</w:t>
      </w:r>
    </w:p>
    <w:p w14:paraId="0213579F" w14:textId="77777777" w:rsidR="00CF2B55" w:rsidRPr="00CF2B55" w:rsidRDefault="00CF2B55" w:rsidP="00CF2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F2B55">
        <w:rPr>
          <w:rFonts w:ascii="Times New Roman CYR" w:hAnsi="Times New Roman CYR" w:cs="Times New Roman CYR"/>
          <w:color w:val="000000"/>
        </w:rPr>
        <w:t xml:space="preserve">Лот 16 - Счетчик банкнот </w:t>
      </w:r>
      <w:proofErr w:type="spellStart"/>
      <w:r w:rsidRPr="00CF2B55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CF2B55">
        <w:rPr>
          <w:rFonts w:ascii="Times New Roman CYR" w:hAnsi="Times New Roman CYR" w:cs="Times New Roman CYR"/>
          <w:color w:val="000000"/>
        </w:rPr>
        <w:t xml:space="preserve"> 175 F, г. Махачкала - 138 000,00 руб.;</w:t>
      </w:r>
    </w:p>
    <w:p w14:paraId="3B152CF4" w14:textId="77777777" w:rsidR="00CF2B55" w:rsidRPr="00CF2B55" w:rsidRDefault="00CF2B55" w:rsidP="00CF2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F2B55">
        <w:rPr>
          <w:rFonts w:ascii="Times New Roman CYR" w:hAnsi="Times New Roman CYR" w:cs="Times New Roman CYR"/>
          <w:color w:val="000000"/>
        </w:rPr>
        <w:t xml:space="preserve">Лот 17 - Счетчик банкнот </w:t>
      </w:r>
      <w:proofErr w:type="spellStart"/>
      <w:r w:rsidRPr="00CF2B55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CF2B55">
        <w:rPr>
          <w:rFonts w:ascii="Times New Roman CYR" w:hAnsi="Times New Roman CYR" w:cs="Times New Roman CYR"/>
          <w:color w:val="000000"/>
        </w:rPr>
        <w:t xml:space="preserve"> 175 F, г. Махачкала - 138 000,00 руб.;</w:t>
      </w:r>
    </w:p>
    <w:p w14:paraId="366A5D57" w14:textId="77777777" w:rsidR="00CF2B55" w:rsidRPr="00CF2B55" w:rsidRDefault="00CF2B55" w:rsidP="00CF2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F2B55">
        <w:rPr>
          <w:rFonts w:ascii="Times New Roman CYR" w:hAnsi="Times New Roman CYR" w:cs="Times New Roman CYR"/>
          <w:color w:val="000000"/>
        </w:rPr>
        <w:t xml:space="preserve">Лот 18 - Сортировщик банкнот </w:t>
      </w:r>
      <w:proofErr w:type="spellStart"/>
      <w:r w:rsidRPr="00CF2B55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CF2B55">
        <w:rPr>
          <w:rFonts w:ascii="Times New Roman CYR" w:hAnsi="Times New Roman CYR" w:cs="Times New Roman CYR"/>
          <w:color w:val="000000"/>
        </w:rPr>
        <w:t xml:space="preserve"> 175F, г. Махачкала - 145 000,00 руб.;</w:t>
      </w:r>
    </w:p>
    <w:p w14:paraId="298BB523" w14:textId="77777777" w:rsidR="00CF2B55" w:rsidRPr="00CF2B55" w:rsidRDefault="00CF2B55" w:rsidP="00CF2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F2B55">
        <w:rPr>
          <w:rFonts w:ascii="Times New Roman CYR" w:hAnsi="Times New Roman CYR" w:cs="Times New Roman CYR"/>
          <w:color w:val="000000"/>
        </w:rPr>
        <w:t xml:space="preserve">Лот 19 - Сортировщик банкнот </w:t>
      </w:r>
      <w:proofErr w:type="spellStart"/>
      <w:r w:rsidRPr="00CF2B55">
        <w:rPr>
          <w:rFonts w:ascii="Times New Roman CYR" w:hAnsi="Times New Roman CYR" w:cs="Times New Roman CYR"/>
          <w:color w:val="000000"/>
        </w:rPr>
        <w:t>Magner</w:t>
      </w:r>
      <w:proofErr w:type="spellEnd"/>
      <w:r w:rsidRPr="00CF2B55">
        <w:rPr>
          <w:rFonts w:ascii="Times New Roman CYR" w:hAnsi="Times New Roman CYR" w:cs="Times New Roman CYR"/>
          <w:color w:val="000000"/>
        </w:rPr>
        <w:t xml:space="preserve"> 175F, г. Махачкала - 154 800,00 руб.;</w:t>
      </w:r>
    </w:p>
    <w:p w14:paraId="6FB0D415" w14:textId="77777777" w:rsidR="00CF2B55" w:rsidRPr="00CF2B55" w:rsidRDefault="00CF2B55" w:rsidP="00CF2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F2B55">
        <w:rPr>
          <w:rFonts w:ascii="Times New Roman CYR" w:hAnsi="Times New Roman CYR" w:cs="Times New Roman CYR"/>
          <w:color w:val="000000"/>
        </w:rPr>
        <w:t xml:space="preserve">Лот 20 - Сортировщик банкнот </w:t>
      </w:r>
      <w:proofErr w:type="spellStart"/>
      <w:r w:rsidRPr="00CF2B55">
        <w:rPr>
          <w:rFonts w:ascii="Times New Roman CYR" w:hAnsi="Times New Roman CYR" w:cs="Times New Roman CYR"/>
          <w:color w:val="000000"/>
        </w:rPr>
        <w:t>Kisan</w:t>
      </w:r>
      <w:proofErr w:type="spellEnd"/>
      <w:r w:rsidRPr="00CF2B55">
        <w:rPr>
          <w:rFonts w:ascii="Times New Roman CYR" w:hAnsi="Times New Roman CYR" w:cs="Times New Roman CYR"/>
          <w:color w:val="000000"/>
        </w:rPr>
        <w:t xml:space="preserve"> </w:t>
      </w:r>
      <w:proofErr w:type="spellStart"/>
      <w:r w:rsidRPr="00CF2B55">
        <w:rPr>
          <w:rFonts w:ascii="Times New Roman CYR" w:hAnsi="Times New Roman CYR" w:cs="Times New Roman CYR"/>
          <w:color w:val="000000"/>
        </w:rPr>
        <w:t>Newton</w:t>
      </w:r>
      <w:proofErr w:type="spellEnd"/>
      <w:r w:rsidRPr="00CF2B55">
        <w:rPr>
          <w:rFonts w:ascii="Times New Roman CYR" w:hAnsi="Times New Roman CYR" w:cs="Times New Roman CYR"/>
          <w:color w:val="000000"/>
        </w:rPr>
        <w:t xml:space="preserve"> F </w:t>
      </w:r>
      <w:proofErr w:type="spellStart"/>
      <w:r w:rsidRPr="00CF2B55">
        <w:rPr>
          <w:rFonts w:ascii="Times New Roman CYR" w:hAnsi="Times New Roman CYR" w:cs="Times New Roman CYR"/>
          <w:color w:val="000000"/>
        </w:rPr>
        <w:t>Lite</w:t>
      </w:r>
      <w:proofErr w:type="spellEnd"/>
      <w:r w:rsidRPr="00CF2B55">
        <w:rPr>
          <w:rFonts w:ascii="Times New Roman CYR" w:hAnsi="Times New Roman CYR" w:cs="Times New Roman CYR"/>
          <w:color w:val="000000"/>
        </w:rPr>
        <w:t>, г. Махачкала - 127 118,64 руб.;</w:t>
      </w:r>
    </w:p>
    <w:p w14:paraId="6DC517B2" w14:textId="77777777" w:rsidR="00CF2B55" w:rsidRPr="00CF2B55" w:rsidRDefault="00CF2B55" w:rsidP="00CF2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F2B55">
        <w:rPr>
          <w:rFonts w:ascii="Times New Roman CYR" w:hAnsi="Times New Roman CYR" w:cs="Times New Roman CYR"/>
          <w:color w:val="000000"/>
        </w:rPr>
        <w:t xml:space="preserve">Лот 21 - Банкомат NCR </w:t>
      </w:r>
      <w:proofErr w:type="spellStart"/>
      <w:r w:rsidRPr="00CF2B55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CF2B55">
        <w:rPr>
          <w:rFonts w:ascii="Times New Roman CYR" w:hAnsi="Times New Roman CYR" w:cs="Times New Roman CYR"/>
          <w:color w:val="000000"/>
        </w:rPr>
        <w:t xml:space="preserve"> 26, г. Махачкала - 549 313,35 руб.;</w:t>
      </w:r>
    </w:p>
    <w:p w14:paraId="3D2B016C" w14:textId="77777777" w:rsidR="00CF2B55" w:rsidRPr="00CF2B55" w:rsidRDefault="00CF2B55" w:rsidP="00CF2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F2B55">
        <w:rPr>
          <w:rFonts w:ascii="Times New Roman CYR" w:hAnsi="Times New Roman CYR" w:cs="Times New Roman CYR"/>
          <w:color w:val="000000"/>
        </w:rPr>
        <w:t xml:space="preserve">Лот 22 - Банкомат NCR </w:t>
      </w:r>
      <w:proofErr w:type="spellStart"/>
      <w:r w:rsidRPr="00CF2B55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CF2B55">
        <w:rPr>
          <w:rFonts w:ascii="Times New Roman CYR" w:hAnsi="Times New Roman CYR" w:cs="Times New Roman CYR"/>
          <w:color w:val="000000"/>
        </w:rPr>
        <w:t xml:space="preserve"> 26, г. Махачкала - 493 813,35 руб.;</w:t>
      </w:r>
    </w:p>
    <w:p w14:paraId="35E26C85" w14:textId="77777777" w:rsidR="00CF2B55" w:rsidRPr="00CF2B55" w:rsidRDefault="00CF2B55" w:rsidP="00CF2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F2B55">
        <w:rPr>
          <w:rFonts w:ascii="Times New Roman CYR" w:hAnsi="Times New Roman CYR" w:cs="Times New Roman CYR"/>
          <w:color w:val="000000"/>
        </w:rPr>
        <w:t xml:space="preserve">Лот 23 - Банкомат NCR </w:t>
      </w:r>
      <w:proofErr w:type="spellStart"/>
      <w:r w:rsidRPr="00CF2B55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CF2B55">
        <w:rPr>
          <w:rFonts w:ascii="Times New Roman CYR" w:hAnsi="Times New Roman CYR" w:cs="Times New Roman CYR"/>
          <w:color w:val="000000"/>
        </w:rPr>
        <w:t xml:space="preserve"> 26, г. Махачкала - 418 485,90 руб.;</w:t>
      </w:r>
    </w:p>
    <w:p w14:paraId="4A69ED74" w14:textId="77777777" w:rsidR="00CF2B55" w:rsidRPr="00CF2B55" w:rsidRDefault="00CF2B55" w:rsidP="00CF2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F2B55">
        <w:rPr>
          <w:rFonts w:ascii="Times New Roman CYR" w:hAnsi="Times New Roman CYR" w:cs="Times New Roman CYR"/>
          <w:color w:val="000000"/>
        </w:rPr>
        <w:t xml:space="preserve">Лот 24 - </w:t>
      </w:r>
      <w:proofErr w:type="spellStart"/>
      <w:r w:rsidRPr="00CF2B55">
        <w:rPr>
          <w:rFonts w:ascii="Times New Roman CYR" w:hAnsi="Times New Roman CYR" w:cs="Times New Roman CYR"/>
          <w:color w:val="000000"/>
        </w:rPr>
        <w:t>Бакомат</w:t>
      </w:r>
      <w:proofErr w:type="spellEnd"/>
      <w:r w:rsidRPr="00CF2B55">
        <w:rPr>
          <w:rFonts w:ascii="Times New Roman CYR" w:hAnsi="Times New Roman CYR" w:cs="Times New Roman CYR"/>
          <w:color w:val="000000"/>
        </w:rPr>
        <w:t xml:space="preserve"> NCR </w:t>
      </w:r>
      <w:proofErr w:type="spellStart"/>
      <w:r w:rsidRPr="00CF2B55">
        <w:rPr>
          <w:rFonts w:ascii="Times New Roman CYR" w:hAnsi="Times New Roman CYR" w:cs="Times New Roman CYR"/>
          <w:color w:val="000000"/>
        </w:rPr>
        <w:t>SelfServ</w:t>
      </w:r>
      <w:proofErr w:type="spellEnd"/>
      <w:r w:rsidRPr="00CF2B55">
        <w:rPr>
          <w:rFonts w:ascii="Times New Roman CYR" w:hAnsi="Times New Roman CYR" w:cs="Times New Roman CYR"/>
          <w:color w:val="000000"/>
        </w:rPr>
        <w:t xml:space="preserve"> 25, г. Махачкала - 153 000,00 руб.;</w:t>
      </w:r>
    </w:p>
    <w:p w14:paraId="4CFADEA9" w14:textId="0323A2F2" w:rsidR="00CF2B55" w:rsidRDefault="00CF2B55" w:rsidP="00CF2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F2B55">
        <w:rPr>
          <w:rFonts w:ascii="Times New Roman CYR" w:hAnsi="Times New Roman CYR" w:cs="Times New Roman CYR"/>
          <w:color w:val="000000"/>
        </w:rPr>
        <w:t>Лот 25 - Дизельная электростанция ДГУ40квт-Т400-2РП,</w:t>
      </w:r>
      <w:r>
        <w:rPr>
          <w:rFonts w:ascii="Times New Roman CYR" w:hAnsi="Times New Roman CYR" w:cs="Times New Roman CYR"/>
          <w:color w:val="000000"/>
        </w:rPr>
        <w:t xml:space="preserve"> г. Махачкала - 419 092,50 руб.</w:t>
      </w:r>
    </w:p>
    <w:p w14:paraId="15D12F19" w14:textId="77777777" w:rsidR="00EA7238" w:rsidRPr="00A115B3" w:rsidRDefault="00EA7238" w:rsidP="00CF2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37DAE70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C6961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05E1F8E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F2B55">
        <w:rPr>
          <w:b/>
        </w:rPr>
        <w:t>23</w:t>
      </w:r>
      <w:r w:rsidR="00C11EFF" w:rsidRPr="00A115B3">
        <w:rPr>
          <w:b/>
        </w:rPr>
        <w:t xml:space="preserve"> </w:t>
      </w:r>
      <w:r w:rsidR="00CF2B55">
        <w:rPr>
          <w:b/>
        </w:rPr>
        <w:t>но</w:t>
      </w:r>
      <w:r w:rsidR="00C11EFF" w:rsidRPr="00A115B3">
        <w:rPr>
          <w:b/>
        </w:rPr>
        <w:t xml:space="preserve">ября </w:t>
      </w:r>
      <w:r w:rsidR="00130BFB">
        <w:rPr>
          <w:b/>
        </w:rPr>
        <w:t>2020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5F364CB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CF2B55">
        <w:rPr>
          <w:color w:val="000000"/>
        </w:rPr>
        <w:t>2</w:t>
      </w:r>
      <w:r w:rsidR="00C11EFF" w:rsidRPr="00A115B3">
        <w:rPr>
          <w:color w:val="000000"/>
        </w:rPr>
        <w:t xml:space="preserve">3 </w:t>
      </w:r>
      <w:r w:rsidR="00CF2B55">
        <w:rPr>
          <w:color w:val="000000"/>
        </w:rPr>
        <w:t>но</w:t>
      </w:r>
      <w:r w:rsidR="00C11EFF" w:rsidRPr="00A115B3">
        <w:rPr>
          <w:color w:val="000000"/>
        </w:rPr>
        <w:t xml:space="preserve">ября </w:t>
      </w:r>
      <w:r w:rsidR="00130BFB">
        <w:rPr>
          <w:color w:val="000000"/>
        </w:rPr>
        <w:t>2020</w:t>
      </w:r>
      <w:r w:rsidR="00564010">
        <w:rPr>
          <w:color w:val="000000"/>
        </w:rPr>
        <w:t xml:space="preserve"> г</w:t>
      </w:r>
      <w:r w:rsidR="00C11EFF" w:rsidRPr="00A115B3">
        <w:rPr>
          <w:color w:val="000000"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CF2B55">
        <w:rPr>
          <w:b/>
        </w:rPr>
        <w:t>19</w:t>
      </w:r>
      <w:r w:rsidR="00C11EFF" w:rsidRPr="00A115B3">
        <w:rPr>
          <w:b/>
        </w:rPr>
        <w:t xml:space="preserve"> </w:t>
      </w:r>
      <w:r w:rsidR="00CF2B55">
        <w:rPr>
          <w:b/>
        </w:rPr>
        <w:t>янва</w:t>
      </w:r>
      <w:r w:rsidR="00C11EFF" w:rsidRPr="00A115B3">
        <w:rPr>
          <w:b/>
        </w:rPr>
        <w:t xml:space="preserve">ря </w:t>
      </w:r>
      <w:r w:rsidR="00130BFB">
        <w:rPr>
          <w:b/>
        </w:rPr>
        <w:t>202</w:t>
      </w:r>
      <w:r w:rsidR="00CF2B5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70D4FEE9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11EFF" w:rsidRPr="00A115B3">
        <w:t xml:space="preserve">13 </w:t>
      </w:r>
      <w:r w:rsidR="00CF2B55">
        <w:t>октября</w:t>
      </w:r>
      <w:r w:rsidR="00C11EFF" w:rsidRPr="00A115B3">
        <w:t xml:space="preserve">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CF2B55">
        <w:t>30</w:t>
      </w:r>
      <w:r w:rsidR="00C11EFF" w:rsidRPr="00A115B3">
        <w:t xml:space="preserve"> </w:t>
      </w:r>
      <w:r w:rsidR="00CF2B55">
        <w:t>но</w:t>
      </w:r>
      <w:r w:rsidR="00C11EFF" w:rsidRPr="00A115B3">
        <w:t xml:space="preserve">ября </w:t>
      </w:r>
      <w:r w:rsidR="00130BFB">
        <w:t>2020</w:t>
      </w:r>
      <w:r w:rsidR="00564010">
        <w:t xml:space="preserve"> г</w:t>
      </w:r>
      <w:r w:rsidR="00C11EFF" w:rsidRPr="00A115B3"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7E50D3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 xml:space="preserve">с </w:t>
      </w:r>
      <w:r w:rsidR="00CF2B55">
        <w:rPr>
          <w:b/>
        </w:rPr>
        <w:t>21</w:t>
      </w:r>
      <w:r w:rsidR="00C11EFF" w:rsidRPr="00A115B3">
        <w:rPr>
          <w:b/>
        </w:rPr>
        <w:t xml:space="preserve"> </w:t>
      </w:r>
      <w:r w:rsidR="00CF2B55">
        <w:rPr>
          <w:b/>
        </w:rPr>
        <w:t>янва</w:t>
      </w:r>
      <w:r w:rsidR="00C11EFF" w:rsidRPr="00A115B3">
        <w:rPr>
          <w:b/>
        </w:rPr>
        <w:t xml:space="preserve">ря </w:t>
      </w:r>
      <w:r w:rsidR="00130BFB">
        <w:rPr>
          <w:b/>
        </w:rPr>
        <w:t>202</w:t>
      </w:r>
      <w:r w:rsidR="00CF2B5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CF2B55">
        <w:rPr>
          <w:b/>
          <w:bCs/>
          <w:color w:val="000000"/>
        </w:rPr>
        <w:t>23</w:t>
      </w:r>
      <w:r w:rsidR="00C11EFF" w:rsidRPr="00A115B3">
        <w:rPr>
          <w:b/>
        </w:rPr>
        <w:t xml:space="preserve"> </w:t>
      </w:r>
      <w:r w:rsidR="00CF2B55">
        <w:rPr>
          <w:b/>
        </w:rPr>
        <w:t>мая</w:t>
      </w:r>
      <w:r w:rsidR="00C11EFF" w:rsidRPr="00A115B3">
        <w:rPr>
          <w:b/>
        </w:rPr>
        <w:t xml:space="preserve"> </w:t>
      </w:r>
      <w:r w:rsidR="00130BFB">
        <w:rPr>
          <w:b/>
        </w:rPr>
        <w:t>202</w:t>
      </w:r>
      <w:r w:rsidR="00CF2B5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</w:p>
    <w:p w14:paraId="1AA4D8CB" w14:textId="56C99693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 </w:t>
      </w:r>
      <w:r w:rsidR="00CF2B55">
        <w:t>21</w:t>
      </w:r>
      <w:r w:rsidR="00C11EFF" w:rsidRPr="00A115B3">
        <w:t xml:space="preserve"> </w:t>
      </w:r>
      <w:r w:rsidR="00CF2B55">
        <w:t>января</w:t>
      </w:r>
      <w:r w:rsidR="00C11EFF" w:rsidRPr="00A115B3">
        <w:t xml:space="preserve"> 20</w:t>
      </w:r>
      <w:r w:rsidR="00CF2B55">
        <w:t xml:space="preserve">21 </w:t>
      </w:r>
      <w:r w:rsidR="00C11EFF" w:rsidRPr="00A115B3">
        <w:t>г</w:t>
      </w:r>
      <w:r w:rsidRPr="00A115B3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0EA270C7" w14:textId="77777777" w:rsidR="00CF2B55" w:rsidRPr="00CF2B55" w:rsidRDefault="00CF2B5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F2B55">
        <w:rPr>
          <w:b/>
          <w:color w:val="000000"/>
        </w:rPr>
        <w:lastRenderedPageBreak/>
        <w:t>Для лота 1:</w:t>
      </w:r>
    </w:p>
    <w:p w14:paraId="3221DC44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21 января 2021 г. по 07 марта 2021 г. - в размере начальной цены продажи лота;</w:t>
      </w:r>
    </w:p>
    <w:p w14:paraId="580BE814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08 марта 2021 г. по 14 марта 2021 г. - в размере 95,70% от начальной цены продажи лота;</w:t>
      </w:r>
    </w:p>
    <w:p w14:paraId="5BD33D20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15 марта 2021 г. по 21 марта 2021 г. - в размере 91,40% от начальной цены продажи лота;</w:t>
      </w:r>
    </w:p>
    <w:p w14:paraId="51DCEA1D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22 марта 2021 г. по 28 марта 2021 г. - в размере 87,10% от начальной цены продажи лота;</w:t>
      </w:r>
    </w:p>
    <w:p w14:paraId="230E2D2F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29 марта 2021 г. по 04 апреля 2021 г. - в размере 82,80% от начальной цены продажи лота;</w:t>
      </w:r>
    </w:p>
    <w:p w14:paraId="71E824F6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05 апреля 2021 г. по 11 апреля 2021 г. - в размере 78,50% от начальной цены продажи лота;</w:t>
      </w:r>
    </w:p>
    <w:p w14:paraId="71DED6BE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12 апреля 2021 г. по 18 апреля 2021 г. - в размере 74,20% от начальной цены продажи лота;</w:t>
      </w:r>
    </w:p>
    <w:p w14:paraId="0CE12E17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19 апреля 2021 г. по 25 апреля 2021 г. - в размере 69,90% от начальной цены продажи лота;</w:t>
      </w:r>
    </w:p>
    <w:p w14:paraId="35B1CD99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26 апреля 2021 г. по 02 мая 2021 г. - в размере 65,60% от начальной цены продажи лота;</w:t>
      </w:r>
    </w:p>
    <w:p w14:paraId="012924A0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03 мая 2021 г. по 09 мая 2021 г. - в размере 61,30% от начальной цены продажи лота;</w:t>
      </w:r>
    </w:p>
    <w:p w14:paraId="226ED0E3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10 мая 2021 г. по 16 мая 2021 г. - в размере 57,00% от начальной цены продажи лота;</w:t>
      </w:r>
    </w:p>
    <w:p w14:paraId="5320FEF3" w14:textId="307F20A0" w:rsidR="00EA7238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17 мая 2021 г. по 23 мая 2021 г. - в размере 52,70%</w:t>
      </w:r>
      <w:r>
        <w:rPr>
          <w:color w:val="000000"/>
        </w:rPr>
        <w:t xml:space="preserve"> от начальной цены продажи лота.</w:t>
      </w:r>
    </w:p>
    <w:p w14:paraId="0DC668E4" w14:textId="523000B1" w:rsidR="00934D05" w:rsidRPr="00CF2B5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F2B55">
        <w:rPr>
          <w:b/>
          <w:color w:val="000000"/>
        </w:rPr>
        <w:t xml:space="preserve">Для лота </w:t>
      </w:r>
      <w:r>
        <w:rPr>
          <w:b/>
          <w:color w:val="000000"/>
        </w:rPr>
        <w:t>2</w:t>
      </w:r>
      <w:r w:rsidRPr="00CF2B55">
        <w:rPr>
          <w:b/>
          <w:color w:val="000000"/>
        </w:rPr>
        <w:t>:</w:t>
      </w:r>
    </w:p>
    <w:p w14:paraId="3DEFE0E8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21 января 2021 г. по 07 марта 2021 г. - в размере начальной цены продажи лота;</w:t>
      </w:r>
    </w:p>
    <w:p w14:paraId="36940B3C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08 марта 2021 г. по 14 марта 2021 г. - в размере 96,20% от начальной цены продажи лота;</w:t>
      </w:r>
    </w:p>
    <w:p w14:paraId="687FC64D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15 марта 2021 г. по 21 марта 2021 г. - в размере 92,40% от начальной цены продажи лота;</w:t>
      </w:r>
    </w:p>
    <w:p w14:paraId="08E75915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22 марта 2021 г. по 28 марта 2021 г. - в размере 88,60% от начальной цены продажи лота;</w:t>
      </w:r>
    </w:p>
    <w:p w14:paraId="2E513DB1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29 марта 2021 г. по 04 апреля 2021 г. - в размере 84,80% от начальной цены продажи лота;</w:t>
      </w:r>
    </w:p>
    <w:p w14:paraId="7DB87894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05 апреля 2021 г. по 11 апреля 2021 г. - в размере 81,00% от начальной цены продажи лота;</w:t>
      </w:r>
    </w:p>
    <w:p w14:paraId="28F6B855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12 апреля 2021 г. по 18 апреля 2021 г. - в размере 77,20% от начальной цены продажи лота;</w:t>
      </w:r>
    </w:p>
    <w:p w14:paraId="1C0A6461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19 апреля 2021 г. по 25 апреля 2021 г. - в размере 73,40% от начальной цены продажи лота;</w:t>
      </w:r>
    </w:p>
    <w:p w14:paraId="55B9AC5D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26 апреля 2021 г. по 02 мая 2021 г. - в размере 69,60% от начальной цены продажи лота;</w:t>
      </w:r>
    </w:p>
    <w:p w14:paraId="4F163E6E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03 мая 2021 г. по 09 мая 2021 г. - в размере 65,80% от начальной цены продажи лота;</w:t>
      </w:r>
    </w:p>
    <w:p w14:paraId="2365E937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10 мая 2021 г. по 16 мая 2021 г. - в размере 62,00% от начальной цены продажи лота;</w:t>
      </w:r>
    </w:p>
    <w:p w14:paraId="244970F5" w14:textId="01ECA5EB" w:rsid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17 мая 2021 г. по 23 мая 2021 г. - в размере 58,20%</w:t>
      </w:r>
      <w:r>
        <w:rPr>
          <w:color w:val="000000"/>
        </w:rPr>
        <w:t xml:space="preserve"> от начальной цены продажи лота.</w:t>
      </w:r>
    </w:p>
    <w:p w14:paraId="6AE1B1A9" w14:textId="4076F405" w:rsid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F2B55">
        <w:rPr>
          <w:b/>
          <w:color w:val="000000"/>
        </w:rPr>
        <w:t xml:space="preserve">Для лота </w:t>
      </w:r>
      <w:r>
        <w:rPr>
          <w:b/>
          <w:color w:val="000000"/>
        </w:rPr>
        <w:t>3</w:t>
      </w:r>
      <w:r w:rsidRPr="00CF2B55">
        <w:rPr>
          <w:b/>
          <w:color w:val="000000"/>
        </w:rPr>
        <w:t>:</w:t>
      </w:r>
    </w:p>
    <w:p w14:paraId="7DF13C0D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21 января 2021 г. по 07 марта 2021 г. - в размере начальной цены продажи лота;</w:t>
      </w:r>
    </w:p>
    <w:p w14:paraId="2A99A946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08 марта 2021 г. по 14 марта 2021 г. - в размере 94,50% от начальной цены продажи лота;</w:t>
      </w:r>
    </w:p>
    <w:p w14:paraId="63FFA14B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15 марта 2021 г. по 21 марта 2021 г. - в размере 89,00% от начальной цены продажи лота;</w:t>
      </w:r>
    </w:p>
    <w:p w14:paraId="60DBA34B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22 марта 2021 г. по 28 марта 2021 г. - в размере 83,50% от начальной цены продажи лота;</w:t>
      </w:r>
    </w:p>
    <w:p w14:paraId="65146769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29 марта 2021 г. по 04 апреля 2021 г. - в размере 78,00% от начальной цены продажи лота;</w:t>
      </w:r>
    </w:p>
    <w:p w14:paraId="5AD007F3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05 апреля 2021 г. по 11 апреля 2021 г. - в размере 72,50% от начальной цены продажи лота;</w:t>
      </w:r>
    </w:p>
    <w:p w14:paraId="79CDE930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12 апреля 2021 г. по 18 апреля 2021 г. - в размере 67,00% от начальной цены продажи лота;</w:t>
      </w:r>
    </w:p>
    <w:p w14:paraId="6B77D690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19 апреля 2021 г. по 25 апреля 2021 г. - в размере 61,50% от начальной цены продажи лота;</w:t>
      </w:r>
    </w:p>
    <w:p w14:paraId="6F6F4387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26 апреля 2021 г. по 02 мая 2021 г. - в размере 56,00% от начальной цены продажи лота;</w:t>
      </w:r>
    </w:p>
    <w:p w14:paraId="1A7E7D91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03 мая 2021 г. по 09 мая 2021 г. - в размере 50,50% от начальной цены продажи лота;</w:t>
      </w:r>
    </w:p>
    <w:p w14:paraId="01A3F055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10 мая 2021 г. по 16 мая 2021 г. - в размере 45,00% от начальной цены продажи лота;</w:t>
      </w:r>
    </w:p>
    <w:p w14:paraId="10C6B8CA" w14:textId="37DB8EAB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17 мая 2021 г. по 23 мая 2021 г. - в размере 39,50%</w:t>
      </w:r>
      <w:r>
        <w:rPr>
          <w:color w:val="000000"/>
        </w:rPr>
        <w:t xml:space="preserve"> от начальной цены продажи лота.</w:t>
      </w:r>
    </w:p>
    <w:p w14:paraId="5F175544" w14:textId="14657604" w:rsid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F2B55">
        <w:rPr>
          <w:b/>
          <w:color w:val="000000"/>
        </w:rPr>
        <w:t xml:space="preserve">Для лота </w:t>
      </w:r>
      <w:r>
        <w:rPr>
          <w:b/>
          <w:color w:val="000000"/>
        </w:rPr>
        <w:t>4</w:t>
      </w:r>
      <w:r w:rsidRPr="00CF2B55">
        <w:rPr>
          <w:b/>
          <w:color w:val="000000"/>
        </w:rPr>
        <w:t>:</w:t>
      </w:r>
    </w:p>
    <w:p w14:paraId="3DD20AC8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lastRenderedPageBreak/>
        <w:t>с 21 января 2021 г. по 07 марта 2021 г. - в размере начальной цены продажи лота;</w:t>
      </w:r>
    </w:p>
    <w:p w14:paraId="3DF465BC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08 марта 2021 г. по 14 марта 2021 г. - в размере 96,50% от начальной цены продажи лота;</w:t>
      </w:r>
    </w:p>
    <w:p w14:paraId="63EFB749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15 марта 2021 г. по 21 марта 2021 г. - в размере 93,00% от начальной цены продажи лота;</w:t>
      </w:r>
    </w:p>
    <w:p w14:paraId="7E574B20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22 марта 2021 г. по 28 марта 2021 г. - в размере 89,50% от начальной цены продажи лота;</w:t>
      </w:r>
    </w:p>
    <w:p w14:paraId="75EA0222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29 марта 2021 г. по 04 апреля 2021 г. - в размере 86,00% от начальной цены продажи лота;</w:t>
      </w:r>
    </w:p>
    <w:p w14:paraId="2D60C7C4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05 апреля 2021 г. по 11 апреля 2021 г. - в размере 82,50% от начальной цены продажи лота;</w:t>
      </w:r>
    </w:p>
    <w:p w14:paraId="74DC75F4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12 апреля 2021 г. по 18 апреля 2021 г. - в размере 79,00% от начальной цены продажи лота;</w:t>
      </w:r>
    </w:p>
    <w:p w14:paraId="48A603FB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19 апреля 2021 г. по 25 апреля 2021 г. - в размере 75,50% от начальной цены продажи лота;</w:t>
      </w:r>
    </w:p>
    <w:p w14:paraId="23F39538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26 апреля 2021 г. по 02 мая 2021 г. - в размере 72,00% от начальной цены продажи лота;</w:t>
      </w:r>
    </w:p>
    <w:p w14:paraId="52B0416F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03 мая 2021 г. по 09 мая 2021 г. - в размере 68,50% от начальной цены продажи лота;</w:t>
      </w:r>
    </w:p>
    <w:p w14:paraId="4ECB3316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10 мая 2021 г. по 16 мая 2021 г. - в размере 65,00% от начальной цены продажи лота;</w:t>
      </w:r>
    </w:p>
    <w:p w14:paraId="482CF973" w14:textId="4AE6D5A9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17 мая 2021 г. по 23 мая 2021 г. - в размере 61,50%</w:t>
      </w:r>
      <w:r>
        <w:rPr>
          <w:color w:val="000000"/>
        </w:rPr>
        <w:t xml:space="preserve"> от начальной цены продажи лота.</w:t>
      </w:r>
    </w:p>
    <w:p w14:paraId="1D2EE89F" w14:textId="5CCEF7BD" w:rsid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F2B55">
        <w:rPr>
          <w:b/>
          <w:color w:val="000000"/>
        </w:rPr>
        <w:t xml:space="preserve">Для лота </w:t>
      </w:r>
      <w:r>
        <w:rPr>
          <w:b/>
          <w:color w:val="000000"/>
        </w:rPr>
        <w:t>5</w:t>
      </w:r>
      <w:r w:rsidRPr="00CF2B55">
        <w:rPr>
          <w:b/>
          <w:color w:val="000000"/>
        </w:rPr>
        <w:t>:</w:t>
      </w:r>
    </w:p>
    <w:p w14:paraId="41519F33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21 января 2021 г. по 07 марта 2021 г. - в размере начальной цены продажи лота;</w:t>
      </w:r>
    </w:p>
    <w:p w14:paraId="73553706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08 марта 2021 г. по 14 марта 2021 г. - в размере 97,40% от начальной цены продажи лота;</w:t>
      </w:r>
    </w:p>
    <w:p w14:paraId="272CD6AB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15 марта 2021 г. по 21 марта 2021 г. - в размере 94,80% от начальной цены продажи лота;</w:t>
      </w:r>
    </w:p>
    <w:p w14:paraId="7E3430C3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22 марта 2021 г. по 28 марта 2021 г. - в размере 92,20% от начальной цены продажи лота;</w:t>
      </w:r>
    </w:p>
    <w:p w14:paraId="333FB675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29 марта 2021 г. по 04 апреля 2021 г. - в размере 89,60% от начальной цены продажи лота;</w:t>
      </w:r>
    </w:p>
    <w:p w14:paraId="2E4765AB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05 апреля 2021 г. по 11 апреля 2021 г. - в размере 87,00% от начальной цены продажи лота;</w:t>
      </w:r>
    </w:p>
    <w:p w14:paraId="04142FAF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12 апреля 2021 г. по 18 апреля 2021 г. - в размере 84,40% от начальной цены продажи лота;</w:t>
      </w:r>
    </w:p>
    <w:p w14:paraId="157608E5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19 апреля 2021 г. по 25 апреля 2021 г. - в размере 81,80% от начальной цены продажи лота;</w:t>
      </w:r>
    </w:p>
    <w:p w14:paraId="6C3FF522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26 апреля 2021 г. по 02 мая 2021 г. - в размере 79,20% от начальной цены продажи лота;</w:t>
      </w:r>
    </w:p>
    <w:p w14:paraId="6CABFF2D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03 мая 2021 г. по 09 мая 2021 г. - в размере 76,60% от начальной цены продажи лота;</w:t>
      </w:r>
    </w:p>
    <w:p w14:paraId="1D695BDC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10 мая 2021 г. по 16 мая 2021 г. - в размере 74,00% от начальной цены продажи лота;</w:t>
      </w:r>
    </w:p>
    <w:p w14:paraId="0B030241" w14:textId="454ECDB6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17 мая 2021 г. по 23 мая 2021 г. - в размере 71,40%</w:t>
      </w:r>
      <w:r>
        <w:rPr>
          <w:color w:val="000000"/>
        </w:rPr>
        <w:t xml:space="preserve"> от начальной цены продажи лота.</w:t>
      </w:r>
    </w:p>
    <w:p w14:paraId="2B9EEA37" w14:textId="20B77B58" w:rsid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F2B55">
        <w:rPr>
          <w:b/>
          <w:color w:val="000000"/>
        </w:rPr>
        <w:t xml:space="preserve">Для лота </w:t>
      </w:r>
      <w:r>
        <w:rPr>
          <w:b/>
          <w:color w:val="000000"/>
        </w:rPr>
        <w:t>6</w:t>
      </w:r>
      <w:r w:rsidRPr="00CF2B55">
        <w:rPr>
          <w:b/>
          <w:color w:val="000000"/>
        </w:rPr>
        <w:t>:</w:t>
      </w:r>
    </w:p>
    <w:p w14:paraId="499949FA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21 января 2021 г. по 07 марта 2021 г. - в размере начальной цены продажи лота;</w:t>
      </w:r>
    </w:p>
    <w:p w14:paraId="18B7D164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08 марта 2021 г. по 14 марта 2021 г. - в размере 96,70% от начальной цены продажи лота;</w:t>
      </w:r>
    </w:p>
    <w:p w14:paraId="5EE8AD70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15 марта 2021 г. по 21 марта 2021 г. - в размере 93,40% от начальной цены продажи лота;</w:t>
      </w:r>
    </w:p>
    <w:p w14:paraId="1F527FCD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22 марта 2021 г. по 28 марта 2021 г. - в размере 90,10% от начальной цены продажи лота;</w:t>
      </w:r>
    </w:p>
    <w:p w14:paraId="3AFD9458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29 марта 2021 г. по 04 апреля 2021 г. - в размере 86,80% от начальной цены продажи лота;</w:t>
      </w:r>
    </w:p>
    <w:p w14:paraId="2D30C8A4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05 апреля 2021 г. по 11 апреля 2021 г. - в размере 83,50% от начальной цены продажи лота;</w:t>
      </w:r>
    </w:p>
    <w:p w14:paraId="438DF8CB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12 апреля 2021 г. по 18 апреля 2021 г. - в размере 80,20% от начальной цены продажи лота;</w:t>
      </w:r>
    </w:p>
    <w:p w14:paraId="388E6CF2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19 апреля 2021 г. по 25 апреля 2021 г. - в размере 76,90% от начальной цены продажи лота;</w:t>
      </w:r>
    </w:p>
    <w:p w14:paraId="4AF65AA7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26 апреля 2021 г. по 02 мая 2021 г. - в размере 73,60% от начальной цены продажи лота;</w:t>
      </w:r>
    </w:p>
    <w:p w14:paraId="6800913B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03 мая 2021 г. по 09 мая 2021 г. - в размере 70,30% от начальной цены продажи лота;</w:t>
      </w:r>
    </w:p>
    <w:p w14:paraId="78D07918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10 мая 2021 г. по 16 мая 2021 г. - в размере 67,00% от начальной цены продажи лота;</w:t>
      </w:r>
    </w:p>
    <w:p w14:paraId="7B369ECC" w14:textId="590F7DE4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17 мая 2021 г. по 23 мая 2021 г. - в размере 63,70%</w:t>
      </w:r>
      <w:r>
        <w:rPr>
          <w:color w:val="000000"/>
        </w:rPr>
        <w:t xml:space="preserve"> от начальной цены продажи лота.</w:t>
      </w:r>
    </w:p>
    <w:p w14:paraId="0A8BFA47" w14:textId="433EDD3F" w:rsid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F2B55">
        <w:rPr>
          <w:b/>
          <w:color w:val="000000"/>
        </w:rPr>
        <w:t>Для лот</w:t>
      </w:r>
      <w:r>
        <w:rPr>
          <w:b/>
          <w:color w:val="000000"/>
        </w:rPr>
        <w:t>ов 7-9</w:t>
      </w:r>
      <w:r w:rsidRPr="00CF2B55">
        <w:rPr>
          <w:b/>
          <w:color w:val="000000"/>
        </w:rPr>
        <w:t>:</w:t>
      </w:r>
    </w:p>
    <w:p w14:paraId="78D8DDA9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21 января 2021 г. по 07 марта 2021 г. - в размере начальной цены продажи лотов;</w:t>
      </w:r>
    </w:p>
    <w:p w14:paraId="32BC83B9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lastRenderedPageBreak/>
        <w:t>с 08 марта 2021 г. по 14 марта 2021 г. - в размере 91,50% от начальной цены продажи лотов;</w:t>
      </w:r>
    </w:p>
    <w:p w14:paraId="05161645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15 марта 2021 г. по 21 марта 2021 г. - в размере 83,00% от начальной цены продажи лотов;</w:t>
      </w:r>
    </w:p>
    <w:p w14:paraId="3B61022D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22 марта 2021 г. по 28 марта 2021 г. - в размере 74,50% от начальной цены продажи лотов;</w:t>
      </w:r>
    </w:p>
    <w:p w14:paraId="139D392A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29 марта 2021 г. по 04 апреля 2021 г. - в размере 66,00% от начальной цены продажи лотов;</w:t>
      </w:r>
    </w:p>
    <w:p w14:paraId="11A6B84F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05 апреля 2021 г. по 11 апреля 2021 г. - в размере 57,50% от начальной цены продажи лотов;</w:t>
      </w:r>
    </w:p>
    <w:p w14:paraId="43F95D14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12 апреля 2021 г. по 18 апреля 2021 г. - в размере 49,00% от начальной цены продажи лотов;</w:t>
      </w:r>
    </w:p>
    <w:p w14:paraId="5074B2D0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19 апреля 2021 г. по 25 апреля 2021 г. - в размере 40,50% от начальной цены продажи лотов;</w:t>
      </w:r>
    </w:p>
    <w:p w14:paraId="27FCBAA4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26 апреля 2021 г. по 02 мая 2021 г. - в размере 32,00% от начальной цены продажи лотов;</w:t>
      </w:r>
    </w:p>
    <w:p w14:paraId="259100B1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03 мая 2021 г. по 09 мая 2021 г. - в размере 23,50% от начальной цены продажи лотов;</w:t>
      </w:r>
    </w:p>
    <w:p w14:paraId="46D45B58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10 мая 2021 г. по 16 мая 2021 г. - в размере 15,00% от начальной цены продажи лотов;</w:t>
      </w:r>
    </w:p>
    <w:p w14:paraId="425D7E14" w14:textId="34AF7079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4D05">
        <w:rPr>
          <w:color w:val="000000"/>
        </w:rPr>
        <w:t xml:space="preserve">с 17 мая 2021 г. по 23 мая 2021 г. - в размере 6,50% </w:t>
      </w:r>
      <w:r>
        <w:rPr>
          <w:color w:val="000000"/>
        </w:rPr>
        <w:t>от начальной цены продажи лотов.</w:t>
      </w:r>
    </w:p>
    <w:p w14:paraId="3C82D330" w14:textId="10167256" w:rsid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934D05">
        <w:rPr>
          <w:b/>
          <w:color w:val="000000"/>
        </w:rPr>
        <w:t xml:space="preserve">Для лотов </w:t>
      </w:r>
      <w:r>
        <w:rPr>
          <w:b/>
          <w:color w:val="000000"/>
        </w:rPr>
        <w:t>10-25</w:t>
      </w:r>
      <w:r w:rsidRPr="00934D05">
        <w:rPr>
          <w:b/>
          <w:color w:val="000000"/>
        </w:rPr>
        <w:t>:</w:t>
      </w:r>
    </w:p>
    <w:p w14:paraId="5257CE33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21 января 2021 г. по 07 марта 2021 г. - в размере начальной цены продажи лотов;</w:t>
      </w:r>
    </w:p>
    <w:p w14:paraId="0D8E4FB9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08 марта 2021 г. по 14 марта 2021 г. - в размере 91,00% от начальной цены продажи лотов;</w:t>
      </w:r>
    </w:p>
    <w:p w14:paraId="279533D7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15 марта 2021 г. по 21 марта 2021 г. - в размере 82,00% от начальной цены продажи лотов;</w:t>
      </w:r>
    </w:p>
    <w:p w14:paraId="21F28B76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22 марта 2021 г. по 28 марта 2021 г. - в размере 73,00% от начальной цены продажи лотов;</w:t>
      </w:r>
    </w:p>
    <w:p w14:paraId="70DCE4DD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29 марта 2021 г. по 04 апреля 2021 г. - в размере 64,00% от начальной цены продажи лотов;</w:t>
      </w:r>
    </w:p>
    <w:p w14:paraId="6544D88F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05 апреля 2021 г. по 11 апреля 2021 г. - в размере 55,00% от начальной цены продажи лотов;</w:t>
      </w:r>
    </w:p>
    <w:p w14:paraId="1D34E3E8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12 апреля 2021 г. по 18 апреля 2021 г. - в размере 46,00% от начальной цены продажи лотов;</w:t>
      </w:r>
    </w:p>
    <w:p w14:paraId="1117FBB9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19 апреля 2021 г. по 25 апреля 2021 г. - в размере 37,00% от начальной цены продажи лотов;</w:t>
      </w:r>
    </w:p>
    <w:p w14:paraId="6020A3C6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26 апреля 2021 г. по 02 мая 2021 г. - в размере 28,00% от начальной цены продажи лотов;</w:t>
      </w:r>
    </w:p>
    <w:p w14:paraId="5F37CC47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03 мая 2021 г. по 09 мая 2021 г. - в размере 19,00% от начальной цены продажи лотов;</w:t>
      </w:r>
    </w:p>
    <w:p w14:paraId="7AA4A877" w14:textId="77777777" w:rsidR="00934D05" w:rsidRPr="00934D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34D05">
        <w:rPr>
          <w:color w:val="000000"/>
        </w:rPr>
        <w:t>с 10 мая 2021 г. по 16 мая 2021 г. - в размере 10,00% от начальной цены продажи лотов;</w:t>
      </w:r>
    </w:p>
    <w:p w14:paraId="4AC8B039" w14:textId="502C7D04" w:rsidR="00934D05" w:rsidRPr="00AD6805" w:rsidRDefault="00934D05" w:rsidP="00934D0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34D05">
        <w:rPr>
          <w:color w:val="000000"/>
        </w:rPr>
        <w:t xml:space="preserve">с 17 мая 2021 г. по 23 мая 2021 г. - в размере 1,00% </w:t>
      </w:r>
      <w:r>
        <w:rPr>
          <w:color w:val="000000"/>
        </w:rPr>
        <w:t>от начальной цены продажи лотов.</w:t>
      </w:r>
    </w:p>
    <w:p w14:paraId="33E19E3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3120E00C" w14:textId="7F398B7D" w:rsidR="007C6961" w:rsidRDefault="007C6961" w:rsidP="00F9505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696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с 10:00 до 16:00 часов по адресу: г. </w:t>
      </w:r>
      <w:r w:rsidRPr="00F9505B">
        <w:rPr>
          <w:rFonts w:ascii="Times New Roman" w:hAnsi="Times New Roman" w:cs="Times New Roman"/>
          <w:color w:val="000000"/>
          <w:sz w:val="24"/>
          <w:szCs w:val="24"/>
        </w:rPr>
        <w:t>Махачкала, ул. Ш. Аэропорта, д. 19ж, 8 (8722) 56-19-20, а также у ОТ: krasnodar@auction-house.ru, Наталья Хильченко 8(928)333-02-88, Кудина Евгения 8(918) 155-48-01</w:t>
      </w:r>
      <w:r w:rsidR="00F9505B" w:rsidRPr="00F9505B">
        <w:rPr>
          <w:rFonts w:ascii="Times New Roman" w:hAnsi="Times New Roman" w:cs="Times New Roman"/>
          <w:color w:val="000000"/>
          <w:sz w:val="24"/>
          <w:szCs w:val="24"/>
        </w:rPr>
        <w:t xml:space="preserve"> (Лоты 1-9); </w:t>
      </w:r>
      <w:r w:rsidR="00F9505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F9505B" w:rsidRPr="00F9505B">
        <w:rPr>
          <w:rFonts w:ascii="Times New Roman" w:hAnsi="Times New Roman" w:cs="Times New Roman"/>
          <w:color w:val="000000"/>
          <w:sz w:val="24"/>
          <w:szCs w:val="24"/>
        </w:rPr>
        <w:t>ел. 8(812)334-20-50 (с 9.00 до 18.00 по Московскому времени в будние дни)</w:t>
      </w:r>
      <w:r w:rsidR="00F950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F9505B" w:rsidRPr="00F9505B">
          <w:rPr>
            <w:rFonts w:ascii="Times New Roman" w:hAnsi="Times New Roman" w:cs="Times New Roman"/>
            <w:color w:val="000000"/>
            <w:sz w:val="24"/>
            <w:szCs w:val="24"/>
          </w:rPr>
          <w:t>informspb@auction-house.ru</w:t>
        </w:r>
      </w:hyperlink>
      <w:r w:rsidR="00F9505B">
        <w:rPr>
          <w:rFonts w:ascii="Times New Roman" w:hAnsi="Times New Roman" w:cs="Times New Roman"/>
          <w:color w:val="000000"/>
          <w:sz w:val="24"/>
          <w:szCs w:val="24"/>
        </w:rPr>
        <w:t xml:space="preserve"> (Лоты 10-2</w:t>
      </w:r>
      <w:r w:rsidR="002D3BD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9505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F950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553FEEAC" w:rsidR="00BE1559" w:rsidRPr="00BE1559" w:rsidRDefault="00BE1559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BE1559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BE1559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BE1559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245AA3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30BFB"/>
    <w:rsid w:val="0015099D"/>
    <w:rsid w:val="001F039D"/>
    <w:rsid w:val="002C312D"/>
    <w:rsid w:val="002D3BD0"/>
    <w:rsid w:val="002F7865"/>
    <w:rsid w:val="00365722"/>
    <w:rsid w:val="00467D6B"/>
    <w:rsid w:val="00564010"/>
    <w:rsid w:val="00637A0F"/>
    <w:rsid w:val="006B43E3"/>
    <w:rsid w:val="0070175B"/>
    <w:rsid w:val="007229EA"/>
    <w:rsid w:val="00722ECA"/>
    <w:rsid w:val="007C6961"/>
    <w:rsid w:val="00865FD7"/>
    <w:rsid w:val="008A37E3"/>
    <w:rsid w:val="00914D34"/>
    <w:rsid w:val="00934D05"/>
    <w:rsid w:val="00952ED1"/>
    <w:rsid w:val="009730D9"/>
    <w:rsid w:val="00997993"/>
    <w:rsid w:val="009C6E48"/>
    <w:rsid w:val="009F0E7B"/>
    <w:rsid w:val="00A03865"/>
    <w:rsid w:val="00A115B3"/>
    <w:rsid w:val="00AD6805"/>
    <w:rsid w:val="00B83E9D"/>
    <w:rsid w:val="00BE0BF1"/>
    <w:rsid w:val="00BE1559"/>
    <w:rsid w:val="00C11EFF"/>
    <w:rsid w:val="00C9585C"/>
    <w:rsid w:val="00CF2B55"/>
    <w:rsid w:val="00D57DB3"/>
    <w:rsid w:val="00D62667"/>
    <w:rsid w:val="00DB0166"/>
    <w:rsid w:val="00E614D3"/>
    <w:rsid w:val="00EA7238"/>
    <w:rsid w:val="00F05E04"/>
    <w:rsid w:val="00F9505B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4007</Words>
  <Characters>20378</Characters>
  <Application>Microsoft Office Word</Application>
  <DocSecurity>0</DocSecurity>
  <Lines>169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Комолова Мария Викторовна</dc:creator>
  <cp:lastModifiedBy>Олейник Антон</cp:lastModifiedBy>
  <cp:revision>14</cp:revision>
  <cp:lastPrinted>2020-10-02T12:51:00Z</cp:lastPrinted>
  <dcterms:created xsi:type="dcterms:W3CDTF">2019-07-23T07:45:00Z</dcterms:created>
  <dcterms:modified xsi:type="dcterms:W3CDTF">2020-10-02T12:51:00Z</dcterms:modified>
</cp:coreProperties>
</file>