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23BCF84F" w:rsidR="0004186C" w:rsidRPr="00B141BB" w:rsidRDefault="001E72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 Б конкурсным управляющим (ликвидатором) ПУБЛИЧНЫМ АКЦИОНЕРНЫМ ОБЩЕСТВОМ БАНК «ЮГРА» (ПАО БАНК «ЮГРА», адрес регистрации: 101000, г. Москва, Лубянский пр-д, д. 27/1, стр. 1, ИНН 8605000586, ОГРН 1028600001770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AAE47C4" w14:textId="4220B2F9" w:rsidR="00DA7D5E" w:rsidRPr="00DA7D5E" w:rsidRDefault="00DA7D5E" w:rsidP="00DA7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5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Здание жилое - 135,3 кв. м, земельный участок - 1 320 +/- 12 кв. м, адрес: Ханты-Мансийский автономный округ – Югра, г. Мегион, пгт. Высокий, ул. Клубная, д. 6а, кадастровые номера 86:19:0000000:872, 86:19:0050305:52, земли населенных пунктов - под строительство индивидуального жилого дома. На земельном участке имеются незарегистрированные постройки, ограничения и обременения: имеются зарегистрированные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1 800 247,68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B03FFD8" w14:textId="32002A20" w:rsidR="00DA7D5E" w:rsidRPr="00DA7D5E" w:rsidRDefault="00DA7D5E" w:rsidP="00DA7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5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«КОММЕРЧЕСКАЯ НЕДВИЖИМОСТЬ», ИНН 9705076189 (100%), номинальная стоимость – 593 528 813,00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483 383 700,00руб.</w:t>
      </w:r>
    </w:p>
    <w:p w14:paraId="239CD768" w14:textId="19211172" w:rsidR="00405C92" w:rsidRDefault="00DA7D5E" w:rsidP="00DA7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5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«ИНВЕСТА-СТРАХОВАНИЕ», ИНН 7709948905 (19%), номинальная стоимость – 19 000,00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2 033 100,00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D5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878543" w14:textId="7050D67D" w:rsidR="00C753A1" w:rsidRPr="00C753A1" w:rsidRDefault="00C753A1" w:rsidP="00C753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2,3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0" w:name="_Hlk18931246"/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реализу</w:t>
      </w:r>
      <w:r w:rsidR="00BA20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тся с соблюдением требований Федерального закона от 08.02.1998 N14-ФЗ "Об обществах с ограниченной ответственностью"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Гражданского кодекса  РФ и 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Устав</w:t>
      </w:r>
      <w:r w:rsidR="006777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C753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Общества о преимущественном праве приобретения долей в уставном капитале Общества.</w:t>
      </w:r>
    </w:p>
    <w:bookmarkEnd w:id="0"/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97A4E4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8569D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1</w:t>
      </w:r>
      <w:r w:rsidR="0018569D">
        <w:rPr>
          <w:b/>
          <w:bCs/>
          <w:color w:val="000000"/>
        </w:rPr>
        <w:t>3</w:t>
      </w:r>
      <w:r w:rsidRPr="00B141BB">
        <w:rPr>
          <w:b/>
          <w:bCs/>
          <w:color w:val="000000"/>
        </w:rPr>
        <w:t xml:space="preserve"> </w:t>
      </w:r>
      <w:r w:rsidR="0018569D">
        <w:rPr>
          <w:b/>
          <w:bCs/>
          <w:color w:val="000000"/>
        </w:rPr>
        <w:t xml:space="preserve">октября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18569D">
        <w:rPr>
          <w:b/>
          <w:bCs/>
          <w:color w:val="000000"/>
        </w:rPr>
        <w:t>21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35278690" w14:textId="2EB4874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18569D">
        <w:rPr>
          <w:b/>
          <w:bCs/>
          <w:color w:val="000000"/>
        </w:rPr>
        <w:t>1,3</w:t>
      </w:r>
      <w:r w:rsidRPr="00B141BB">
        <w:rPr>
          <w:b/>
          <w:bCs/>
          <w:color w:val="000000"/>
        </w:rPr>
        <w:t xml:space="preserve"> - с </w:t>
      </w:r>
      <w:r w:rsidR="0018569D" w:rsidRPr="00B141BB">
        <w:rPr>
          <w:b/>
          <w:bCs/>
          <w:color w:val="000000"/>
        </w:rPr>
        <w:t>1</w:t>
      </w:r>
      <w:r w:rsidR="0018569D">
        <w:rPr>
          <w:b/>
          <w:bCs/>
          <w:color w:val="000000"/>
        </w:rPr>
        <w:t>3</w:t>
      </w:r>
      <w:r w:rsidR="0018569D" w:rsidRPr="00B141BB">
        <w:rPr>
          <w:b/>
          <w:bCs/>
          <w:color w:val="000000"/>
        </w:rPr>
        <w:t xml:space="preserve"> </w:t>
      </w:r>
      <w:r w:rsidR="0018569D">
        <w:rPr>
          <w:b/>
          <w:bCs/>
          <w:color w:val="000000"/>
        </w:rPr>
        <w:t xml:space="preserve">октября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18569D">
        <w:rPr>
          <w:b/>
          <w:bCs/>
          <w:color w:val="000000"/>
        </w:rPr>
        <w:t>17 февраля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18569D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3990A5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A4005">
        <w:rPr>
          <w:color w:val="000000"/>
        </w:rPr>
        <w:t>13 октября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32419E7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A4005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2931F550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13 октября 2020 г. по 25 ноября 2020 г. - в размере начальной цены продажи лота;</w:t>
      </w:r>
    </w:p>
    <w:p w14:paraId="7C9CD893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26 ноября 2020 г. по 05 декабря 2020 г. - в размере 90,00% от начальной цены продажи лота;</w:t>
      </w:r>
    </w:p>
    <w:p w14:paraId="282D696D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06 декабря 2020 г. по 13 декабря 2020 г. - в размере 80,00% от начальной цены продажи лота;</w:t>
      </w:r>
    </w:p>
    <w:p w14:paraId="71325555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декабря 2020 г. по 21 декабря 2020 г. - в размере 70,00% от начальной цены продажи лота;</w:t>
      </w:r>
    </w:p>
    <w:p w14:paraId="33009CCF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22 декабря 2020 г. по 29 декабря 2020 г. - в размере 60,00% от начальной цены продажи лота;</w:t>
      </w:r>
    </w:p>
    <w:p w14:paraId="398C7FA6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30 декабря 2020 г. по 16 января 2021 г. - в размере 50,00% от начальной цены продажи лота;</w:t>
      </w:r>
    </w:p>
    <w:p w14:paraId="5E09E3F6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17 января 2021 г. по 24 января 2021 г. - в размере 40,00% от начальной цены продажи лота;</w:t>
      </w:r>
    </w:p>
    <w:p w14:paraId="3C7B3A58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25 января 2021 г. по 01 февраля 2021 г. - в размере 30,00% от начальной цены продажи лота;</w:t>
      </w:r>
    </w:p>
    <w:p w14:paraId="5E7A23F9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02 февраля 2021 г. по 09 февраля 2021 г. - в размере 20,00% от начальной цены продажи лота;</w:t>
      </w:r>
    </w:p>
    <w:p w14:paraId="2F7976A3" w14:textId="7F10FEE9" w:rsidR="003A4005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10 февраля 2021 г. по 17 февраля 2021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103471" w14:textId="620505F2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0F0D838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13 октября 2020 г. по 25 ноября 2020 г. - в размере начальной цены продажи лота;</w:t>
      </w:r>
    </w:p>
    <w:p w14:paraId="72A3A89E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26 ноября 2020 г. по 05 декабря 2020 г. - в размере 99,00% от начальной цены продажи лота;</w:t>
      </w:r>
    </w:p>
    <w:p w14:paraId="0B88B228" w14:textId="77777777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06 декабря 2020 г. по 13 декабря 2020 г. - в размере 98,00% от начальной цены продажи лота;</w:t>
      </w:r>
    </w:p>
    <w:p w14:paraId="79CAFC58" w14:textId="4EA724A7" w:rsidR="003A4005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color w:val="000000"/>
          <w:sz w:val="24"/>
          <w:szCs w:val="24"/>
        </w:rPr>
        <w:t>с 14 декабря 2020 г. по 21 декабря 2020 г. - в размере 97,00%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3609BF" w14:textId="21C733FB" w:rsidR="00FF56A8" w:rsidRPr="00FF56A8" w:rsidRDefault="00FF56A8" w:rsidP="00FF56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A71311E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13 октября 2020 г. по 25 ноября 2020 г. - в размере начальной цены продажи лота;</w:t>
      </w:r>
    </w:p>
    <w:p w14:paraId="137649EE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26 ноября 2020 г. по 05 декабря 2020 г. - в размере 92,00% от начальной цены продажи лота;</w:t>
      </w:r>
    </w:p>
    <w:p w14:paraId="3BFEF6DE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06 декабря 2020 г. по 13 декабря 2020 г. - в размере 84,00% от начальной цены продажи лота;</w:t>
      </w:r>
    </w:p>
    <w:p w14:paraId="3F518076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14 декабря 2020 г. по 21 декабря 2020 г. - в размере 76,00% от начальной цены продажи лота;</w:t>
      </w:r>
    </w:p>
    <w:p w14:paraId="34B9F23B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22 декабря 2020 г. по 29 декабря 2020 г. - в размере 68,00% от начальной цены продажи лота;</w:t>
      </w:r>
    </w:p>
    <w:p w14:paraId="5C8E8039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30 декабря 2020 г. по 16 января 2021 г. - в размере 60,00% от начальной цены продажи лота;</w:t>
      </w:r>
    </w:p>
    <w:p w14:paraId="61D9ECC9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17 января 2021 г. по 24 января 2021 г. - в размере 52,00% от начальной цены продажи лота;</w:t>
      </w:r>
    </w:p>
    <w:p w14:paraId="005DD24F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25 января 2021 г. по 01 февраля 2021 г. - в размере 44,00% от начальной цены продажи лота;</w:t>
      </w:r>
    </w:p>
    <w:p w14:paraId="2A59DAC5" w14:textId="77777777" w:rsidR="00A5641A" w:rsidRPr="00A5641A" w:rsidRDefault="00A5641A" w:rsidP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02 февраля 2021 г. по 09 февраля 2021 г. - в размере 36,00% от начальной цены продажи лота;</w:t>
      </w:r>
    </w:p>
    <w:p w14:paraId="02ECF84F" w14:textId="284215EB" w:rsidR="003A4005" w:rsidRDefault="00A5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1A">
        <w:rPr>
          <w:rFonts w:ascii="Times New Roman" w:hAnsi="Times New Roman" w:cs="Times New Roman"/>
          <w:color w:val="000000"/>
          <w:sz w:val="24"/>
          <w:szCs w:val="24"/>
        </w:rPr>
        <w:t>с 10 февраля 2021 г. по 17 февраля 2021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55E3101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3960537" w:rsidR="00CF5F6F" w:rsidRDefault="00B220F8" w:rsidP="00A34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344FF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344FF">
        <w:rPr>
          <w:rFonts w:ascii="Times New Roman" w:hAnsi="Times New Roman" w:cs="Times New Roman"/>
          <w:sz w:val="24"/>
          <w:szCs w:val="24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344FF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д.8, тел. +7(495)725-31-47, доб. 61-88, 67-32, 61-18, у ОТ: по лоту 1: </w:t>
      </w:r>
      <w:r w:rsidR="00A344FF" w:rsidRPr="00A344FF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A344FF">
        <w:rPr>
          <w:rFonts w:ascii="Times New Roman" w:hAnsi="Times New Roman" w:cs="Times New Roman"/>
          <w:sz w:val="24"/>
          <w:szCs w:val="24"/>
        </w:rPr>
        <w:t xml:space="preserve">; по лотам 2,3: </w:t>
      </w:r>
      <w:r w:rsidR="00A344FF" w:rsidRPr="00A344FF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A344FF">
        <w:rPr>
          <w:rFonts w:ascii="Times New Roman" w:hAnsi="Times New Roman" w:cs="Times New Roman"/>
          <w:sz w:val="24"/>
          <w:szCs w:val="24"/>
        </w:rPr>
        <w:t xml:space="preserve">, </w:t>
      </w:r>
      <w:r w:rsidR="00A344FF" w:rsidRPr="00A344FF">
        <w:rPr>
          <w:rFonts w:ascii="Times New Roman" w:hAnsi="Times New Roman" w:cs="Times New Roman"/>
          <w:sz w:val="24"/>
          <w:szCs w:val="24"/>
        </w:rPr>
        <w:t>informmsk@auction-house.ru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8569D"/>
    <w:rsid w:val="001E7203"/>
    <w:rsid w:val="00203862"/>
    <w:rsid w:val="00220317"/>
    <w:rsid w:val="002A0202"/>
    <w:rsid w:val="002C116A"/>
    <w:rsid w:val="002C2BDE"/>
    <w:rsid w:val="00360DC6"/>
    <w:rsid w:val="003A4005"/>
    <w:rsid w:val="00405C92"/>
    <w:rsid w:val="00507F0D"/>
    <w:rsid w:val="00577987"/>
    <w:rsid w:val="005F1F68"/>
    <w:rsid w:val="00651D54"/>
    <w:rsid w:val="006777FE"/>
    <w:rsid w:val="00707F65"/>
    <w:rsid w:val="008E2B16"/>
    <w:rsid w:val="00A344FF"/>
    <w:rsid w:val="00A5641A"/>
    <w:rsid w:val="00B141BB"/>
    <w:rsid w:val="00B220F8"/>
    <w:rsid w:val="00B93A5E"/>
    <w:rsid w:val="00BA20D3"/>
    <w:rsid w:val="00C753A1"/>
    <w:rsid w:val="00CF5F6F"/>
    <w:rsid w:val="00D16130"/>
    <w:rsid w:val="00DA7D5E"/>
    <w:rsid w:val="00E645EC"/>
    <w:rsid w:val="00EE3F19"/>
    <w:rsid w:val="00F16092"/>
    <w:rsid w:val="00FA4A78"/>
    <w:rsid w:val="00FC38B5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1862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2019-07-23T07:54:00Z</dcterms:created>
  <dcterms:modified xsi:type="dcterms:W3CDTF">2020-10-01T13:31:00Z</dcterms:modified>
</cp:coreProperties>
</file>