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F6E13" w:rsidRPr="0037493D" w:rsidRDefault="005F6E13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торгов, </w:t>
      </w:r>
      <w:r w:rsidR="005F6E13">
        <w:rPr>
          <w:rFonts w:ascii="Times New Roman" w:hAnsi="Times New Roman"/>
          <w:sz w:val="24"/>
          <w:szCs w:val="24"/>
        </w:rPr>
        <w:t>финансовый</w:t>
      </w:r>
      <w:r w:rsidRPr="0038203C">
        <w:rPr>
          <w:rFonts w:ascii="Times New Roman" w:hAnsi="Times New Roman"/>
          <w:sz w:val="24"/>
          <w:szCs w:val="24"/>
        </w:rPr>
        <w:t xml:space="preserve"> управляющий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6E13" w:rsidRPr="005F6E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Туктамышевой</w:t>
      </w:r>
      <w:proofErr w:type="spellEnd"/>
      <w:r w:rsidR="005F6E13" w:rsidRPr="005F6E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Юлии Вячеславовны </w:t>
      </w:r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(ИНН:233410298197, СНИЛС:172-656-559 97, дата рождения: 24.01.1993 г., место рождения: ст. </w:t>
      </w:r>
      <w:proofErr w:type="spell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Новодеревянковская</w:t>
      </w:r>
      <w:proofErr w:type="spell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Каневского</w:t>
      </w:r>
      <w:proofErr w:type="spell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р-на Краснодарского края, адрес регистрации: 353710, Краснодарский край, Каневской район, ст. </w:t>
      </w:r>
      <w:proofErr w:type="spell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Новодеревянковская</w:t>
      </w:r>
      <w:proofErr w:type="spell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, ул. Ленина, д. 125) - Максименко Александр Александрович (150003, г. Ярославль, пр-т Ленина, д.9, 3 ОПС, а/я 3;</w:t>
      </w:r>
      <w:proofErr w:type="gram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ИНН:2913000830</w:t>
      </w:r>
      <w:r w:rsid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66, СНИЛС:117-693-638-90, тел.:</w:t>
      </w:r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8(911)5535757, e-</w:t>
      </w:r>
      <w:proofErr w:type="spell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mail</w:t>
      </w:r>
      <w:proofErr w:type="spell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hyperlink r:id="rId5" w:history="1">
        <w:r w:rsidR="005F6E13" w:rsidRPr="003E0EF1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en-US"/>
          </w:rPr>
          <w:t>obankrotim@bk.ru</w:t>
        </w:r>
      </w:hyperlink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- член Союза «СРО АУ Северо-Запада» (ОГРН:1027809209471, ИНН:7825489593; 191015, г. Санкт-Петербург, ул. Шпалерная, д. 51, литер</w:t>
      </w:r>
      <w:proofErr w:type="gram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пом. 2-Н, № 436), действующий на основании Решения Арбитражного суда Краснодарского края от 05.11.19 г. по делу №А32-43489/2019 и определения от 08.06.20 г.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 xml:space="preserve">торгах по продаже имущества </w:t>
      </w:r>
      <w:proofErr w:type="spellStart"/>
      <w:r w:rsidR="005F6E13" w:rsidRPr="005F6E13">
        <w:rPr>
          <w:rFonts w:ascii="Times New Roman" w:hAnsi="Times New Roman" w:cs="Times New Roman"/>
          <w:sz w:val="24"/>
          <w:szCs w:val="24"/>
        </w:rPr>
        <w:t>Туктамышевой</w:t>
      </w:r>
      <w:proofErr w:type="spellEnd"/>
      <w:r w:rsidR="005F6E13" w:rsidRPr="005F6E13">
        <w:rPr>
          <w:rFonts w:ascii="Times New Roman" w:hAnsi="Times New Roman" w:cs="Times New Roman"/>
          <w:sz w:val="24"/>
          <w:szCs w:val="24"/>
        </w:rPr>
        <w:t xml:space="preserve"> Юлии Вячеславовны</w:t>
      </w:r>
      <w:r w:rsidR="00F838C7" w:rsidRPr="00F838C7">
        <w:rPr>
          <w:rFonts w:ascii="Times New Roman" w:hAnsi="Times New Roman" w:cs="Times New Roman"/>
          <w:sz w:val="24"/>
          <w:szCs w:val="24"/>
        </w:rPr>
        <w:t xml:space="preserve">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4D5" w:rsidRPr="00BB24D5">
        <w:rPr>
          <w:rFonts w:ascii="Times New Roman" w:hAnsi="Times New Roman" w:cs="Times New Roman"/>
          <w:sz w:val="24"/>
          <w:szCs w:val="24"/>
        </w:rPr>
        <w:t>Задаток - 20% от цены предложения, действительной для периода, в котором претендентом подана заявка, перечисляется по реквизитам должника</w:t>
      </w:r>
      <w:r w:rsidR="00BB24D5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proofErr w:type="spellStart"/>
      <w:r w:rsidR="005F6E13" w:rsidRPr="005F6E13">
        <w:rPr>
          <w:rFonts w:ascii="Times New Roman" w:hAnsi="Times New Roman" w:cs="Times New Roman"/>
          <w:sz w:val="24"/>
          <w:szCs w:val="24"/>
        </w:rPr>
        <w:t>Туктамышева</w:t>
      </w:r>
      <w:proofErr w:type="spellEnd"/>
      <w:r w:rsidR="005F6E13" w:rsidRPr="005F6E13">
        <w:rPr>
          <w:rFonts w:ascii="Times New Roman" w:hAnsi="Times New Roman" w:cs="Times New Roman"/>
          <w:sz w:val="24"/>
          <w:szCs w:val="24"/>
        </w:rPr>
        <w:t xml:space="preserve"> Юлия Вячеславовна (ИНН:233410298197) </w:t>
      </w:r>
      <w:proofErr w:type="gramStart"/>
      <w:r w:rsidR="005F6E13" w:rsidRPr="005F6E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F6E13" w:rsidRPr="005F6E13">
        <w:rPr>
          <w:rFonts w:ascii="Times New Roman" w:hAnsi="Times New Roman" w:cs="Times New Roman"/>
          <w:sz w:val="24"/>
          <w:szCs w:val="24"/>
        </w:rPr>
        <w:t>/сч:40817810477031641874 в Калужском отделении №8608 ПАО СБЕРБАНК к/с:30101810100000000612, БИК:042908612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BB24D5" w:rsidRPr="00BB24D5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торгах, для соответству</w:t>
      </w:r>
      <w:r w:rsidR="00BB24D5">
        <w:rPr>
          <w:rFonts w:ascii="Times New Roman" w:hAnsi="Times New Roman" w:cs="Times New Roman"/>
          <w:sz w:val="24"/>
          <w:szCs w:val="24"/>
        </w:rPr>
        <w:t>ющего периода проведения торгов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</w:t>
      </w:r>
      <w:r w:rsidRPr="00A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 подписания договора купли-продажи имущества по результатам торгов в течение пяти 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</w:t>
      </w:r>
      <w:r w:rsidR="005F6E13">
        <w:rPr>
          <w:rFonts w:ascii="Times New Roman" w:eastAsia="Calibri" w:hAnsi="Times New Roman" w:cs="Times New Roman"/>
          <w:sz w:val="24"/>
          <w:szCs w:val="24"/>
        </w:rPr>
        <w:t>финансового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</w:t>
      </w:r>
      <w:r w:rsidR="005F6E13">
        <w:rPr>
          <w:b/>
          <w:color w:val="FF0000"/>
        </w:rPr>
        <w:t>ЖИТЕ</w:t>
      </w:r>
      <w:r w:rsidRPr="00040EBF">
        <w:rPr>
          <w:b/>
          <w:color w:val="FF0000"/>
        </w:rPr>
        <w:t xml:space="preserve"> СВОИ</w:t>
      </w:r>
      <w:r w:rsidR="00F838C7">
        <w:rPr>
          <w:b/>
          <w:color w:val="FF0000"/>
        </w:rPr>
        <w:t xml:space="preserve"> РЕКВИЗИТЫ ДЛЯ ВОЗВРАТА ЗАДАТКА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5E44C4"/>
    <w:rsid w:val="005F6E13"/>
    <w:rsid w:val="00A50750"/>
    <w:rsid w:val="00BB24D5"/>
    <w:rsid w:val="00BE2D52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gqrpBrAUxUf1TlO8tMikzNH9tTNOM83kSRNeDOlDC0E=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wTX19mEiXpvRT+9RA22mB64WunPV3f0KqB3FLfTKY1g=</DigestValue>
    </Reference>
  </SignedInfo>
  <SignatureValue>w0Y67uu2E+qd0UaLaHo2+1IgWpyl9k41qziaX95OxLUg1RmPf7vdOGF0SA6yNcxi
NcWRXgF9dOvZ/C00yT5NWQ==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oBgUhfewhokK8qvVzhyHRizO3jI=</DigestValue>
      </Reference>
      <Reference URI="/word/document.xml?ContentType=application/vnd.openxmlformats-officedocument.wordprocessingml.document.main+xml">
        <DigestMethod Algorithm="http://www.w3.org/2000/09/xmldsig#sha1"/>
        <DigestValue>R8mEyk1NxiYjUsSjouktaah9JPQ=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2020-10-12T08:36:23Z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2020-10-12T08:36:23Z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2020-03-04T09:21:00Z</dcterms:created>
  <dcterms:modified xsi:type="dcterms:W3CDTF">2020-10-12T08:36:00Z</dcterms:modified>
</cp:coreProperties>
</file>