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09FFAD1F" w:rsidR="009247FF" w:rsidRPr="00791681" w:rsidRDefault="00C956A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18 августа 2014 г. по делу №А40-109569/2014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>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 xml:space="preserve"> «ИстКом-Финанс» (общество с ограниченной ответственностью) (ООО КБ «ИКФ»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26F97">
        <w:rPr>
          <w:rFonts w:ascii="Times New Roman" w:hAnsi="Times New Roman" w:cs="Times New Roman"/>
          <w:color w:val="000000"/>
          <w:sz w:val="24"/>
          <w:szCs w:val="24"/>
        </w:rPr>
        <w:t>ОГРН 1037711002471, ИНН 7744003014, адрес регистрации: 105005, г. Москва, ул. Бауманская д. 21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F70811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C6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8C6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5F48FB4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C6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D209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599B3F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"Тэском", ИНН 3702692728 (правопреемник ООО "БИКАР", ИНН 7811493310), Определение Владимирской области по делу № А11-8504/2017 от 11.01.18 о включении в 3 очередь РТК (105 050 519,62 руб.) по кредитным договорам КД-Ю-2041/3 от 23.12.13 и КД-Ю-2041/2 от 22.03.13, ООО "Тэском" - процедура банкротства (105 050 519,62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36 756 338,27</w:t>
      </w:r>
      <w:r w:rsidRPr="00D2099E">
        <w:rPr>
          <w:rFonts w:ascii="Times New Roman CYR" w:hAnsi="Times New Roman CYR" w:cs="Times New Roman CYR"/>
          <w:color w:val="000000"/>
        </w:rPr>
        <w:tab/>
        <w:t>руб.</w:t>
      </w:r>
    </w:p>
    <w:p w14:paraId="0D43720F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"ДИС", ИНН 2361003571, Решение Арбитражного суда г. Москвы от 14.02.2017 по делу № А40-188121/16 о взыскании задолженности в размере 98 461 083,19 руб. по кредитным договорам КДЛ-Ю-1730/1 от 07.12.11 и КДЛ-Ю-1730/2 от 24.04.12 (98 461 083,19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43 421 434,77</w:t>
      </w:r>
      <w:r w:rsidRPr="00D2099E">
        <w:rPr>
          <w:rFonts w:ascii="Times New Roman CYR" w:hAnsi="Times New Roman CYR" w:cs="Times New Roman CYR"/>
          <w:color w:val="000000"/>
        </w:rPr>
        <w:tab/>
        <w:t>руб.</w:t>
      </w:r>
    </w:p>
    <w:p w14:paraId="1378322D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"Металлорежущий инструмент", ИНН 3123104333, Определение АС Белгородской области по делу № А08-9303/2015 от 05.07.16 о включении в 3-ю очередь РТК (13 212 184.35 руб.) по кредитному договору КД-Ю-1630/3 от 27.08.13, процедура банкротства (13 212 184,35 руб.)</w:t>
      </w:r>
      <w:r w:rsidRPr="00D2099E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2099E">
        <w:rPr>
          <w:rFonts w:ascii="Times New Roman CYR" w:hAnsi="Times New Roman CYR" w:cs="Times New Roman CYR"/>
          <w:color w:val="000000"/>
        </w:rPr>
        <w:t>11 878 365,92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руб.</w:t>
      </w:r>
    </w:p>
    <w:p w14:paraId="3948C35F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"Сибгипрониигаз", ИНН 5407032622, Определение АС Новосибирской области по делу № А45-2392/2017 от 19.07.17 о включении в 3-ю очередь РТК (13 471 753.87 руб.), по кредитному договору КД-Ю-1965/1 от 17.12.12, процедура банкротства (13 471 753,87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6 767 229,49</w:t>
      </w:r>
      <w:r w:rsidRPr="00D2099E">
        <w:rPr>
          <w:rFonts w:ascii="Times New Roman CYR" w:hAnsi="Times New Roman CYR" w:cs="Times New Roman CYR"/>
          <w:color w:val="000000"/>
        </w:rPr>
        <w:tab/>
        <w:t>руб.</w:t>
      </w:r>
    </w:p>
    <w:p w14:paraId="71EE886D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"МОСПРОММАШ", ИНН 5047074198, Постановление десятого арбитражного апелляционного суда г. Москвы по делу № А41-22050/13 от 22.06.2016 о включении в 3-ю очередь РТК (37 519 275,61 руб.) по кредитному договору КД-Ю-1076/76 от 01.07.13, процедура банкротства (37 519 275,61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D2099E">
        <w:rPr>
          <w:rFonts w:ascii="Times New Roman CYR" w:hAnsi="Times New Roman CYR" w:cs="Times New Roman CYR"/>
          <w:color w:val="000000"/>
        </w:rPr>
        <w:t>37</w:t>
      </w:r>
      <w:r>
        <w:rPr>
          <w:rFonts w:ascii="Times New Roman CYR" w:hAnsi="Times New Roman CYR" w:cs="Times New Roman CYR"/>
          <w:color w:val="000000"/>
        </w:rPr>
        <w:t> </w:t>
      </w:r>
      <w:r w:rsidRPr="00D2099E">
        <w:rPr>
          <w:rFonts w:ascii="Times New Roman CYR" w:hAnsi="Times New Roman CYR" w:cs="Times New Roman CYR"/>
          <w:color w:val="000000"/>
        </w:rPr>
        <w:t>519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275,61</w:t>
      </w:r>
      <w:r w:rsidRPr="00D2099E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руб.</w:t>
      </w:r>
    </w:p>
    <w:p w14:paraId="31279AA5" w14:textId="77777777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"Торговый дом "Инструментальные заводы", ИНН 3123191738, Решение АС Белгородской области по делу № А08-5181/2016 от 26.12.16 о включении в промежуточный ЛБ (10 283 545,27 руб.), по кредитному договору КД-Ю-1620/5 от 09.07.13, ООО "Торговый дом "Инструменталь-ные заводы" - процедура ликвидации (10 283 545,27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9 246 190,74</w:t>
      </w:r>
      <w:r w:rsidRPr="00D2099E">
        <w:rPr>
          <w:rFonts w:ascii="Times New Roman CYR" w:hAnsi="Times New Roman CYR" w:cs="Times New Roman CYR"/>
          <w:color w:val="000000"/>
        </w:rPr>
        <w:tab/>
        <w:t>руб.</w:t>
      </w:r>
    </w:p>
    <w:p w14:paraId="4D571E18" w14:textId="39E83C31" w:rsidR="00D2099E" w:rsidRP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ООО "Альфа-эко", ИНН 7703516874, Решение АС г. Москвы по делу № А40-98788/15 от 04.08.15 (6 198 637.64 руб.) по кредитному договору КД-Ю-1310/19 от 15.01.14, ООО "Альфа-эко" - процедура банкротства (6 198 637,64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5 578 773,88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руб.</w:t>
      </w:r>
    </w:p>
    <w:p w14:paraId="2F6BFBCA" w14:textId="292E091D" w:rsidR="00D2099E" w:rsidRDefault="00D2099E" w:rsidP="00D209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099E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2099E">
        <w:rPr>
          <w:rFonts w:ascii="Times New Roman CYR" w:hAnsi="Times New Roman CYR" w:cs="Times New Roman CYR"/>
          <w:color w:val="000000"/>
        </w:rPr>
        <w:t>Мальцева Елена Анатольевна, Решение Октябрьского районного суда г. Ростова-на-Дону по делу №2-3994/15 от 10.09.15 (2 509 050,32 руб.) по кредитному договору КД-Ф-533/1 от 26.06.13 (2 509 050,32 руб.)</w:t>
      </w:r>
      <w:r w:rsidRPr="00D2099E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2099E">
        <w:rPr>
          <w:rFonts w:ascii="Times New Roman CYR" w:hAnsi="Times New Roman CYR" w:cs="Times New Roman CYR"/>
          <w:color w:val="000000"/>
        </w:rPr>
        <w:t>2 258 145,29</w:t>
      </w:r>
      <w:r w:rsidRPr="00D2099E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2099E">
        <w:rPr>
          <w:rFonts w:ascii="Times New Roman CYR" w:hAnsi="Times New Roman CYR" w:cs="Times New Roman CYR"/>
          <w:color w:val="000000"/>
        </w:rPr>
        <w:t>руб.</w:t>
      </w:r>
    </w:p>
    <w:p w14:paraId="2966848F" w14:textId="4BAC635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14AA3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79EE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5F22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279EE">
        <w:rPr>
          <w:b/>
        </w:rPr>
        <w:t>07</w:t>
      </w:r>
      <w:r w:rsidRPr="00791681">
        <w:rPr>
          <w:b/>
        </w:rPr>
        <w:t xml:space="preserve"> сентября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FD34C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279EE">
        <w:rPr>
          <w:color w:val="000000"/>
        </w:rPr>
        <w:t>07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B279EE">
        <w:rPr>
          <w:b/>
        </w:rPr>
        <w:t>2</w:t>
      </w:r>
      <w:r w:rsidRPr="00791681">
        <w:rPr>
          <w:b/>
        </w:rPr>
        <w:t xml:space="preserve">0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7D1F0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73EC1">
        <w:t>28</w:t>
      </w:r>
      <w:r w:rsidRPr="00791681">
        <w:t xml:space="preserve"> </w:t>
      </w:r>
      <w:r w:rsidR="00673EC1">
        <w:t>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10 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8BFD47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5</w:t>
      </w:r>
      <w:r w:rsidRPr="00791681">
        <w:rPr>
          <w:color w:val="000000"/>
        </w:rPr>
        <w:t>, не реализованны</w:t>
      </w:r>
      <w:r w:rsidR="00673EC1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1-4, 6-</w:t>
      </w:r>
      <w:r w:rsidR="00673EC1">
        <w:rPr>
          <w:b/>
          <w:color w:val="000000"/>
        </w:rPr>
        <w:t xml:space="preserve">8 </w:t>
      </w:r>
      <w:r w:rsidRPr="00791681">
        <w:rPr>
          <w:color w:val="000000"/>
        </w:rPr>
        <w:t>выставляются на Торги ППП.</w:t>
      </w:r>
    </w:p>
    <w:p w14:paraId="2856BB37" w14:textId="1B4F66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420E8">
        <w:rPr>
          <w:b/>
        </w:rPr>
        <w:t>23</w:t>
      </w:r>
      <w:r w:rsidRPr="00791681">
        <w:rPr>
          <w:b/>
        </w:rPr>
        <w:t xml:space="preserve">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9420E8">
        <w:rPr>
          <w:b/>
          <w:bCs/>
          <w:color w:val="000000"/>
        </w:rPr>
        <w:t>3</w:t>
      </w:r>
      <w:r w:rsidRPr="00791681">
        <w:rPr>
          <w:b/>
        </w:rPr>
        <w:t xml:space="preserve"> </w:t>
      </w:r>
      <w:r w:rsidR="009420E8">
        <w:rPr>
          <w:b/>
        </w:rPr>
        <w:t xml:space="preserve">февраля </w:t>
      </w:r>
      <w:r w:rsidR="002643BE">
        <w:rPr>
          <w:b/>
        </w:rPr>
        <w:t>202</w:t>
      </w:r>
      <w:r w:rsidR="009420E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3705F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65998">
        <w:t>23</w:t>
      </w:r>
      <w:r w:rsidRPr="00791681">
        <w:t xml:space="preserve"> октября 20</w:t>
      </w:r>
      <w:r w:rsidR="00B65998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3EE5E0AE" w14:textId="298A3583" w:rsidR="00E246B3" w:rsidRDefault="00E246B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F5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24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№1:</w:t>
      </w:r>
    </w:p>
    <w:p w14:paraId="55B63912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23 октября 2020 г. по 06 декабря 2020 г. - в размере начальной цены продажи лота;</w:t>
      </w:r>
    </w:p>
    <w:p w14:paraId="4AB83B75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91,00% от начальной цены продажи лота;</w:t>
      </w:r>
    </w:p>
    <w:p w14:paraId="18CDE221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82,00% от начальной цены продажи лота;</w:t>
      </w:r>
    </w:p>
    <w:p w14:paraId="2D68D1AC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73,00% от начальной цены продажи лота;</w:t>
      </w:r>
    </w:p>
    <w:p w14:paraId="29408A7A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64,00% от начальной цены продажи лота;</w:t>
      </w:r>
    </w:p>
    <w:p w14:paraId="2C0D3FBD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55,00% от начальной цены продажи лота;</w:t>
      </w:r>
    </w:p>
    <w:p w14:paraId="13531233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46,00% от начальной цены продажи лота;</w:t>
      </w:r>
    </w:p>
    <w:p w14:paraId="74EDEE83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37,00% от начальной цены продажи лота;</w:t>
      </w:r>
    </w:p>
    <w:p w14:paraId="66E41C70" w14:textId="77777777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28,00% от начальной цены продажи лота;</w:t>
      </w:r>
    </w:p>
    <w:p w14:paraId="52C53A94" w14:textId="6B3EE195" w:rsid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19,00%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54B57B" w14:textId="77777777" w:rsid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№2:</w:t>
      </w:r>
    </w:p>
    <w:p w14:paraId="4C864089" w14:textId="094997E4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октября 2020 г. по 06 декабря 2020 г. - в размере начальной цены продажи лота;</w:t>
      </w:r>
    </w:p>
    <w:p w14:paraId="5566B709" w14:textId="138575FD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97,53% от начальной цены продажи лота;</w:t>
      </w:r>
    </w:p>
    <w:p w14:paraId="6088CA5B" w14:textId="6A4956CA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95,06% от начальной цены продажи лота;</w:t>
      </w:r>
    </w:p>
    <w:p w14:paraId="7AC7E916" w14:textId="176E8EE1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92,59% от начальной цены продажи лота;</w:t>
      </w:r>
    </w:p>
    <w:p w14:paraId="6245DDA3" w14:textId="1A2D4F32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90,12% от начальной цены продажи лота;</w:t>
      </w:r>
    </w:p>
    <w:p w14:paraId="2D549EBE" w14:textId="0114783A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87,65% от начальной цены продажи лота;</w:t>
      </w:r>
    </w:p>
    <w:p w14:paraId="225AA169" w14:textId="6EE9F624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85,18% от начальной цены продажи лота;</w:t>
      </w:r>
    </w:p>
    <w:p w14:paraId="09EF1071" w14:textId="171A081F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82,71% от начальной цены продажи лота;</w:t>
      </w:r>
    </w:p>
    <w:p w14:paraId="3356639E" w14:textId="33BDF07B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80,24% от начальной цены продажи лота;</w:t>
      </w:r>
    </w:p>
    <w:p w14:paraId="55CE0863" w14:textId="1AA9C15D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77,77%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EBC4D" w14:textId="09096E14" w:rsidR="00E246B3" w:rsidRPr="00E246B3" w:rsidRDefault="00E246B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№№3-7:</w:t>
      </w:r>
    </w:p>
    <w:p w14:paraId="03DE38B7" w14:textId="6559EEF8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23 октября 2020 г. по 06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32776E" w14:textId="4497E3E6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92,59%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1CA495" w14:textId="7FA22ABB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85,18%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2B814" w14:textId="38533E1C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77,77%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CA9D7" w14:textId="5B89B503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70,36%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C5706" w14:textId="60DE959B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62,95%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336AAD" w14:textId="3F595EF8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55,54%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906575" w14:textId="5F456DB9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48,13%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912806" w14:textId="7392F745" w:rsidR="00E246B3" w:rsidRP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40,72%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46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0B973" w14:textId="58EFC593" w:rsidR="00E246B3" w:rsidRDefault="00E246B3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B3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33,31%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AD38360" w14:textId="301868D1" w:rsidR="00E246B3" w:rsidRDefault="003D1DC7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№8:</w:t>
      </w:r>
    </w:p>
    <w:p w14:paraId="22AB2228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23 октября 2020 г. по 06 декабря 2020 г. - в размере начальной цены продажи лота;</w:t>
      </w:r>
    </w:p>
    <w:p w14:paraId="1A4A15E6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95,00% от начальной цены продажи лота;</w:t>
      </w:r>
    </w:p>
    <w:p w14:paraId="2736E954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90,00% от начальной цены продажи лота;</w:t>
      </w:r>
    </w:p>
    <w:p w14:paraId="00A20E04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85,00% от начальной цены продажи лота;</w:t>
      </w:r>
    </w:p>
    <w:p w14:paraId="64006267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80,00% от начальной цены продажи лота;</w:t>
      </w:r>
    </w:p>
    <w:p w14:paraId="7DCBF709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75,00% от начальной цены продажи лота;</w:t>
      </w:r>
    </w:p>
    <w:p w14:paraId="14D115F9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70,00% от начальной цены продажи лота;</w:t>
      </w:r>
    </w:p>
    <w:p w14:paraId="3444B51E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65,00% от начальной цены продажи лота;</w:t>
      </w:r>
    </w:p>
    <w:p w14:paraId="4AE51A90" w14:textId="77777777" w:rsidR="003D1DC7" w:rsidRPr="003D1DC7" w:rsidRDefault="003D1DC7" w:rsidP="003D1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60,00% от начальной цены продажи лота;</w:t>
      </w:r>
    </w:p>
    <w:p w14:paraId="2FEF9FA7" w14:textId="5CD695ED" w:rsidR="00E246B3" w:rsidRPr="00E246B3" w:rsidRDefault="003D1DC7" w:rsidP="00E24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февраля 2021 г. по 13 февраля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13E93B2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A2F7E92" w14:textId="5E7BDCB5" w:rsidR="00E8256C" w:rsidRDefault="00102FAF" w:rsidP="00E82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8256C">
        <w:rPr>
          <w:rFonts w:ascii="Times New Roman" w:hAnsi="Times New Roman" w:cs="Times New Roman"/>
          <w:sz w:val="24"/>
          <w:szCs w:val="24"/>
        </w:rPr>
        <w:t>10</w:t>
      </w:r>
      <w:r w:rsidR="00E8256C">
        <w:rPr>
          <w:rFonts w:ascii="Times New Roman" w:hAnsi="Times New Roman" w:cs="Times New Roman"/>
          <w:sz w:val="24"/>
          <w:szCs w:val="24"/>
        </w:rPr>
        <w:t>-</w:t>
      </w:r>
      <w:r w:rsidR="00E8256C">
        <w:rPr>
          <w:rFonts w:ascii="Times New Roman" w:hAnsi="Times New Roman" w:cs="Times New Roman"/>
          <w:sz w:val="24"/>
          <w:szCs w:val="24"/>
        </w:rPr>
        <w:t>00</w:t>
      </w:r>
      <w:r w:rsidR="00E8256C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E8256C">
        <w:rPr>
          <w:rFonts w:ascii="Times New Roman" w:hAnsi="Times New Roman" w:cs="Times New Roman"/>
          <w:sz w:val="24"/>
          <w:szCs w:val="24"/>
        </w:rPr>
        <w:t>п</w:t>
      </w:r>
      <w:r w:rsidR="00E8256C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8256C">
        <w:rPr>
          <w:rFonts w:ascii="Times New Roman" w:hAnsi="Times New Roman" w:cs="Times New Roman"/>
          <w:sz w:val="24"/>
          <w:szCs w:val="24"/>
        </w:rPr>
        <w:t>17</w:t>
      </w:r>
      <w:r w:rsidR="00E8256C">
        <w:rPr>
          <w:rFonts w:ascii="Times New Roman" w:hAnsi="Times New Roman" w:cs="Times New Roman"/>
          <w:sz w:val="24"/>
          <w:szCs w:val="24"/>
        </w:rPr>
        <w:t>-</w:t>
      </w:r>
      <w:r w:rsidR="00E8256C">
        <w:rPr>
          <w:rFonts w:ascii="Times New Roman" w:hAnsi="Times New Roman" w:cs="Times New Roman"/>
          <w:sz w:val="24"/>
          <w:szCs w:val="24"/>
        </w:rPr>
        <w:t>00</w:t>
      </w:r>
      <w:r w:rsidR="00E8256C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E8256C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8256C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+7(495)725-31-47, доб. 61-88,61-14,61-18</w:t>
      </w:r>
      <w:r w:rsidR="00E8256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8256C" w:rsidRPr="00E8256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E825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8256C" w:rsidRPr="008829A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8256C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1154B850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66B65"/>
    <w:rsid w:val="003D1DC7"/>
    <w:rsid w:val="00467D6B"/>
    <w:rsid w:val="004A3B01"/>
    <w:rsid w:val="005C1B16"/>
    <w:rsid w:val="005E4CB0"/>
    <w:rsid w:val="005F1F68"/>
    <w:rsid w:val="00673EC1"/>
    <w:rsid w:val="006A20DF"/>
    <w:rsid w:val="007229EA"/>
    <w:rsid w:val="00791681"/>
    <w:rsid w:val="00865FD7"/>
    <w:rsid w:val="008C6C01"/>
    <w:rsid w:val="009247FF"/>
    <w:rsid w:val="009420E8"/>
    <w:rsid w:val="00B07D8B"/>
    <w:rsid w:val="00B279EE"/>
    <w:rsid w:val="00B46A69"/>
    <w:rsid w:val="00B65998"/>
    <w:rsid w:val="00B92635"/>
    <w:rsid w:val="00BC3590"/>
    <w:rsid w:val="00C11EFF"/>
    <w:rsid w:val="00C956A0"/>
    <w:rsid w:val="00CB7E08"/>
    <w:rsid w:val="00D2099E"/>
    <w:rsid w:val="00D62667"/>
    <w:rsid w:val="00D7592D"/>
    <w:rsid w:val="00E246B3"/>
    <w:rsid w:val="00E614D3"/>
    <w:rsid w:val="00E8256C"/>
    <w:rsid w:val="00F063CA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8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2697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2019-07-23T07:40:00Z</dcterms:created>
  <dcterms:modified xsi:type="dcterms:W3CDTF">2020-07-17T11:44:00Z</dcterms:modified>
</cp:coreProperties>
</file>