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6719" w14:textId="77A49E6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6FA7"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9F6FA7" w:rsidRPr="009F6FA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9F6FA7"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9F6FA7" w:rsidRPr="009F6FA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9F6FA7"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9F6FA7" w:rsidRPr="009F6FA7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="009F6FA7"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марта 2016 г. по делу №А40-12417/16/177-27 Б конкурсным управляющим (ликвидатором) </w:t>
      </w:r>
      <w:r w:rsidR="009F6FA7" w:rsidRPr="009F6FA7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«ЭРГОБАНК» (Общество с ограниченной ответственностью) (ООО КБ «ЭРГОБАНК»)</w:t>
      </w:r>
      <w:r w:rsidR="009F6FA7"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, ОГРН 1027739371956, ИНН 7705004247, зарегистрированным по адресу: 109012 г. Москва, Старопанский пер., д. 4, стр. 1, 2)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AD67930" w14:textId="69BFD385" w:rsidR="009F6FA7" w:rsidRDefault="009F6FA7" w:rsidP="009F6F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1</w:t>
      </w:r>
      <w:r>
        <w:t xml:space="preserve"> - </w:t>
      </w:r>
      <w:r>
        <w:t>Мебель и прочее</w:t>
      </w:r>
      <w:r>
        <w:t xml:space="preserve"> имущество (24 поз.), г. Москва - </w:t>
      </w:r>
      <w:r>
        <w:t>1 099 788,98</w:t>
      </w:r>
      <w:r>
        <w:t xml:space="preserve"> руб.;</w:t>
      </w:r>
    </w:p>
    <w:p w14:paraId="60F3EA9F" w14:textId="0C81D967" w:rsidR="009F6FA7" w:rsidRDefault="009F6FA7" w:rsidP="009F6F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9F6FA7">
        <w:t xml:space="preserve">Лот </w:t>
      </w:r>
      <w:r>
        <w:t>2</w:t>
      </w:r>
      <w:r>
        <w:t xml:space="preserve"> - </w:t>
      </w:r>
      <w:r>
        <w:t>Мебель (29 поз.), г. Москва</w:t>
      </w:r>
      <w:r>
        <w:t xml:space="preserve"> - </w:t>
      </w:r>
      <w:r>
        <w:t>1 166 338,67</w:t>
      </w:r>
      <w:r>
        <w:t xml:space="preserve"> руб.;</w:t>
      </w:r>
    </w:p>
    <w:p w14:paraId="308267B4" w14:textId="6C7E0D78" w:rsidR="00467D6B" w:rsidRPr="00A115B3" w:rsidRDefault="009F6FA7" w:rsidP="009F6F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F6FA7">
        <w:t xml:space="preserve">Лот </w:t>
      </w:r>
      <w:r>
        <w:t>3</w:t>
      </w:r>
      <w:r>
        <w:t xml:space="preserve"> - </w:t>
      </w:r>
      <w:r>
        <w:t>Мебель (18 поз.), г. Москва</w:t>
      </w:r>
      <w:r>
        <w:t xml:space="preserve"> - </w:t>
      </w:r>
      <w:r>
        <w:t>536 600,61</w:t>
      </w:r>
      <w:r>
        <w:t xml:space="preserve"> руб.</w:t>
      </w:r>
      <w:bookmarkStart w:id="0" w:name="_GoBack"/>
      <w:bookmarkEnd w:id="0"/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4DE675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A0279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FCF70B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9A0279">
        <w:rPr>
          <w:b/>
        </w:rPr>
        <w:t>26 октября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4C4CCB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A0279">
        <w:rPr>
          <w:color w:val="000000"/>
        </w:rPr>
        <w:t>26 октября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9A0279">
        <w:rPr>
          <w:b/>
        </w:rPr>
        <w:t>14 декабря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EDC600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A0279">
        <w:t>15 сентября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A0279">
        <w:t>2 ноября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7BC720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9A0279">
        <w:rPr>
          <w:b/>
        </w:rPr>
        <w:t>16 декабря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9A0279">
        <w:rPr>
          <w:b/>
          <w:bCs/>
          <w:color w:val="000000"/>
        </w:rPr>
        <w:t>21 апреля</w:t>
      </w:r>
      <w:r w:rsidR="00C11EFF" w:rsidRPr="00A115B3">
        <w:rPr>
          <w:b/>
        </w:rPr>
        <w:t xml:space="preserve"> </w:t>
      </w:r>
      <w:r w:rsidR="009A0279">
        <w:rPr>
          <w:b/>
        </w:rPr>
        <w:t>2021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73B81ED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9A0279">
        <w:t>16 декабря 2020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35191B23" w14:textId="77777777" w:rsidR="009A0279" w:rsidRPr="009A0279" w:rsidRDefault="009A0279" w:rsidP="009A02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0279">
        <w:rPr>
          <w:color w:val="000000"/>
        </w:rPr>
        <w:t>с 16 декабря 2020 г. по 03 февраля 2021 г. - в размере начальной цены продажи лота;</w:t>
      </w:r>
    </w:p>
    <w:p w14:paraId="1F32EC0D" w14:textId="77777777" w:rsidR="009A0279" w:rsidRPr="009A0279" w:rsidRDefault="009A0279" w:rsidP="009A02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0279">
        <w:rPr>
          <w:color w:val="000000"/>
        </w:rPr>
        <w:t>с 04 февраля 2021 г. по 10 февраля 2021 г. - в размере 91,10% от начальной цены продажи лота;</w:t>
      </w:r>
    </w:p>
    <w:p w14:paraId="7F967C7F" w14:textId="77777777" w:rsidR="009A0279" w:rsidRPr="009A0279" w:rsidRDefault="009A0279" w:rsidP="009A02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0279">
        <w:rPr>
          <w:color w:val="000000"/>
        </w:rPr>
        <w:t>с 11 февраля 2021 г. по 17 февраля 2021 г. - в размере 82,20% от начальной цены продажи лота;</w:t>
      </w:r>
    </w:p>
    <w:p w14:paraId="4B3302CE" w14:textId="77777777" w:rsidR="009A0279" w:rsidRPr="009A0279" w:rsidRDefault="009A0279" w:rsidP="009A02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0279">
        <w:rPr>
          <w:color w:val="000000"/>
        </w:rPr>
        <w:t>с 18 февраля 2021 г. по 24 февраля 2021 г. - в размере 73,30% от начальной цены продажи лота;</w:t>
      </w:r>
    </w:p>
    <w:p w14:paraId="7EFF7D9C" w14:textId="77777777" w:rsidR="009A0279" w:rsidRPr="009A0279" w:rsidRDefault="009A0279" w:rsidP="009A02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0279">
        <w:rPr>
          <w:color w:val="000000"/>
        </w:rPr>
        <w:t>с 25 февраля 2021 г. по 03 марта 2021 г. - в размере 64,40% от начальной цены продажи лота;</w:t>
      </w:r>
    </w:p>
    <w:p w14:paraId="2A82D5A4" w14:textId="77777777" w:rsidR="009A0279" w:rsidRPr="009A0279" w:rsidRDefault="009A0279" w:rsidP="009A02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0279">
        <w:rPr>
          <w:color w:val="000000"/>
        </w:rPr>
        <w:t>с 04 марта 2021 г. по 10 марта 2021 г. - в размере 55,50% от начальной цены продажи лота;</w:t>
      </w:r>
    </w:p>
    <w:p w14:paraId="784AB3BD" w14:textId="77777777" w:rsidR="009A0279" w:rsidRPr="009A0279" w:rsidRDefault="009A0279" w:rsidP="009A02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0279">
        <w:rPr>
          <w:color w:val="000000"/>
        </w:rPr>
        <w:t>с 11 марта 2021 г. по 17 марта 2021 г. - в размере 46,60% от начальной цены продажи лота;</w:t>
      </w:r>
    </w:p>
    <w:p w14:paraId="64DE5E95" w14:textId="77777777" w:rsidR="009A0279" w:rsidRPr="009A0279" w:rsidRDefault="009A0279" w:rsidP="009A02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0279">
        <w:rPr>
          <w:color w:val="000000"/>
        </w:rPr>
        <w:t>с 18 марта 2021 г. по 24 марта 2021 г. - в размере 37,70% от начальной цены продажи лота;</w:t>
      </w:r>
    </w:p>
    <w:p w14:paraId="41DF5CF6" w14:textId="77777777" w:rsidR="009A0279" w:rsidRPr="009A0279" w:rsidRDefault="009A0279" w:rsidP="009A02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0279">
        <w:rPr>
          <w:color w:val="000000"/>
        </w:rPr>
        <w:t>с 25 марта 2021 г. по 31 марта 2021 г. - в размере 28,80% от начальной цены продажи лота;</w:t>
      </w:r>
    </w:p>
    <w:p w14:paraId="30FE133F" w14:textId="77777777" w:rsidR="009A0279" w:rsidRPr="009A0279" w:rsidRDefault="009A0279" w:rsidP="009A02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0279">
        <w:rPr>
          <w:color w:val="000000"/>
        </w:rPr>
        <w:t>с 01 апреля 2021 г. по 07 апреля 2021 г. - в размере 19,90% от начальной цены продажи лота;</w:t>
      </w:r>
    </w:p>
    <w:p w14:paraId="1E353579" w14:textId="77777777" w:rsidR="009A0279" w:rsidRPr="009A0279" w:rsidRDefault="009A0279" w:rsidP="009A02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A0279">
        <w:rPr>
          <w:color w:val="000000"/>
        </w:rPr>
        <w:t>с 08 апреля 2021 г. по 14 апреля 2021 г. - в размере 11,00% от начальной цены продажи лота;</w:t>
      </w:r>
    </w:p>
    <w:p w14:paraId="5320FEF3" w14:textId="55462E72" w:rsidR="00EA7238" w:rsidRPr="00A115B3" w:rsidRDefault="009A0279" w:rsidP="009A02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0279">
        <w:rPr>
          <w:color w:val="000000"/>
        </w:rPr>
        <w:t>с 15 апреля 2021 г. по 21 апреля 2021 г. - в размере 2,10%</w:t>
      </w:r>
      <w:r>
        <w:rPr>
          <w:color w:val="000000"/>
        </w:rPr>
        <w:t xml:space="preserve"> от начальной цены продажи лота.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447F0F7" w:rsidR="00EA7238" w:rsidRDefault="005D67C4" w:rsidP="005D6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7C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09-00 по 18-00 часов по адресу: г. Москва, </w:t>
      </w:r>
      <w:r>
        <w:rPr>
          <w:rFonts w:ascii="Times New Roman" w:hAnsi="Times New Roman" w:cs="Times New Roman"/>
          <w:color w:val="000000"/>
          <w:sz w:val="24"/>
          <w:szCs w:val="24"/>
        </w:rPr>
        <w:t>Павелецкая наб.</w:t>
      </w:r>
      <w:r w:rsidRPr="005D67C4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D67C4">
        <w:rPr>
          <w:rFonts w:ascii="Times New Roman" w:hAnsi="Times New Roman" w:cs="Times New Roman"/>
          <w:color w:val="000000"/>
          <w:sz w:val="24"/>
          <w:szCs w:val="24"/>
        </w:rPr>
        <w:t>, тел. +7(495)</w:t>
      </w:r>
      <w:r>
        <w:rPr>
          <w:rFonts w:ascii="Times New Roman" w:hAnsi="Times New Roman" w:cs="Times New Roman"/>
          <w:color w:val="000000"/>
          <w:sz w:val="24"/>
          <w:szCs w:val="24"/>
        </w:rPr>
        <w:t>984-19-70</w:t>
      </w:r>
      <w:r w:rsidRPr="005D67C4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62-45,63-89</w:t>
      </w:r>
      <w:r w:rsidRPr="005D67C4">
        <w:rPr>
          <w:rFonts w:ascii="Times New Roman" w:hAnsi="Times New Roman" w:cs="Times New Roman"/>
          <w:color w:val="000000"/>
          <w:sz w:val="24"/>
          <w:szCs w:val="24"/>
        </w:rPr>
        <w:t xml:space="preserve">, у ОТ: с 9.00 до 18.00 по московскому времени в будние дни Тел. 8(812) 334-20-50, </w:t>
      </w:r>
      <w:hyperlink r:id="rId7" w:history="1">
        <w:r w:rsidRPr="004B00E2">
          <w:rPr>
            <w:rStyle w:val="a4"/>
            <w:rFonts w:ascii="Times New Roman" w:hAnsi="Times New Roman"/>
            <w:sz w:val="24"/>
            <w:szCs w:val="24"/>
          </w:rPr>
          <w:t>inform</w:t>
        </w:r>
        <w:r w:rsidRPr="004B00E2">
          <w:rPr>
            <w:rStyle w:val="a4"/>
            <w:rFonts w:ascii="Times New Roman" w:hAnsi="Times New Roman"/>
            <w:sz w:val="24"/>
            <w:szCs w:val="24"/>
            <w:lang w:val="en-US"/>
          </w:rPr>
          <w:t>spb</w:t>
        </w:r>
        <w:r w:rsidRPr="004B00E2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 w:rsidRPr="005D67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C6C5A1C" w14:textId="64F419B1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r w:rsidR="005D67C4" w:rsidRPr="00BE1559">
        <w:rPr>
          <w:rFonts w:ascii="Times New Roman" w:hAnsi="Times New Roman" w:cs="Times New Roman"/>
          <w:color w:val="000000"/>
          <w:sz w:val="24"/>
          <w:szCs w:val="24"/>
        </w:rPr>
        <w:t>05 или</w:t>
      </w: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467D6B"/>
    <w:rsid w:val="00564010"/>
    <w:rsid w:val="005D67C4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A0279"/>
    <w:rsid w:val="009C6E48"/>
    <w:rsid w:val="009F0E7B"/>
    <w:rsid w:val="009F6FA7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1829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11</cp:revision>
  <dcterms:created xsi:type="dcterms:W3CDTF">2019-07-23T07:45:00Z</dcterms:created>
  <dcterms:modified xsi:type="dcterms:W3CDTF">2020-09-07T08:35:00Z</dcterms:modified>
</cp:coreProperties>
</file>