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25456" w14:textId="77777777" w:rsidR="00FD2209" w:rsidRDefault="00114218" w:rsidP="00E30A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A7A3FF5" w14:textId="3C11470B" w:rsidR="002F2F4C" w:rsidRDefault="00C570DD" w:rsidP="00E30A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  <w:r w:rsidR="00EF7DE0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7EF4763D" w14:textId="77777777" w:rsidR="002F2F4C" w:rsidRDefault="002F2F4C" w:rsidP="00E30A7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368F302" w14:textId="77777777" w:rsidR="002F2F4C" w:rsidRDefault="00114218" w:rsidP="00E30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6C3F361E" w14:textId="02F6C4B6" w:rsidR="002F2F4C" w:rsidRDefault="00114218" w:rsidP="00E30A7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F123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6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FD22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29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544B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C629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544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3A71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62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500C050C" w14:textId="77777777" w:rsidR="002F2F4C" w:rsidRDefault="002F2F4C" w:rsidP="00E30A7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82A89C7" w14:textId="4DE54431" w:rsidR="002F2F4C" w:rsidRPr="00AD6D60" w:rsidRDefault="00114218" w:rsidP="00E30A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629E">
        <w:rPr>
          <w:rFonts w:ascii="Times New Roman" w:hAnsi="Times New Roman" w:cs="Times New Roman"/>
          <w:sz w:val="24"/>
          <w:szCs w:val="24"/>
        </w:rPr>
        <w:t>Ф</w:t>
      </w:r>
      <w:r w:rsidR="004C629E" w:rsidRPr="00AD57B1">
        <w:rPr>
          <w:rFonts w:ascii="Times New Roman" w:hAnsi="Times New Roman" w:cs="Times New Roman"/>
          <w:sz w:val="24"/>
          <w:szCs w:val="24"/>
        </w:rPr>
        <w:t xml:space="preserve">инансовый управляющий </w:t>
      </w:r>
      <w:r w:rsidR="004C629E" w:rsidRPr="00AD57B1">
        <w:rPr>
          <w:rFonts w:ascii="Times New Roman" w:hAnsi="Times New Roman" w:cs="Times New Roman"/>
          <w:b/>
          <w:sz w:val="24"/>
          <w:szCs w:val="24"/>
        </w:rPr>
        <w:t>Черной Веры Ивановны</w:t>
      </w:r>
      <w:r w:rsidR="004C629E" w:rsidRPr="00AD57B1">
        <w:rPr>
          <w:rFonts w:ascii="Times New Roman" w:hAnsi="Times New Roman" w:cs="Times New Roman"/>
          <w:sz w:val="24"/>
          <w:szCs w:val="24"/>
        </w:rPr>
        <w:t xml:space="preserve"> (22.11.1970 год рождения, место рождения: Новомихайловский, с/с </w:t>
      </w:r>
      <w:proofErr w:type="spellStart"/>
      <w:r w:rsidR="004C629E" w:rsidRPr="00AD57B1">
        <w:rPr>
          <w:rFonts w:ascii="Times New Roman" w:hAnsi="Times New Roman" w:cs="Times New Roman"/>
          <w:sz w:val="24"/>
          <w:szCs w:val="24"/>
        </w:rPr>
        <w:t>Янгиюльского</w:t>
      </w:r>
      <w:proofErr w:type="spellEnd"/>
      <w:r w:rsidR="004C629E" w:rsidRPr="00AD57B1">
        <w:rPr>
          <w:rFonts w:ascii="Times New Roman" w:hAnsi="Times New Roman" w:cs="Times New Roman"/>
          <w:sz w:val="24"/>
          <w:szCs w:val="24"/>
        </w:rPr>
        <w:t xml:space="preserve"> р-на Ташкентской обл. Узбекской ССР; ИНН:233700630505, адрес регистрации: Краснодарский край, Крымский район, ст. </w:t>
      </w:r>
      <w:proofErr w:type="spellStart"/>
      <w:r w:rsidR="004C629E" w:rsidRPr="00AD57B1">
        <w:rPr>
          <w:rFonts w:ascii="Times New Roman" w:hAnsi="Times New Roman" w:cs="Times New Roman"/>
          <w:sz w:val="24"/>
          <w:szCs w:val="24"/>
        </w:rPr>
        <w:t>Нижнебаканская</w:t>
      </w:r>
      <w:proofErr w:type="spellEnd"/>
      <w:r w:rsidR="004C629E" w:rsidRPr="00AD57B1">
        <w:rPr>
          <w:rFonts w:ascii="Times New Roman" w:hAnsi="Times New Roman" w:cs="Times New Roman"/>
          <w:sz w:val="24"/>
          <w:szCs w:val="24"/>
        </w:rPr>
        <w:t xml:space="preserve">, ул. Садовая, д. 24, СНИЛС:071-424-237 31) - </w:t>
      </w:r>
      <w:r w:rsidR="004C629E" w:rsidRPr="001D70D0">
        <w:rPr>
          <w:rFonts w:ascii="Times New Roman" w:hAnsi="Times New Roman" w:cs="Times New Roman"/>
          <w:b/>
          <w:sz w:val="24"/>
          <w:szCs w:val="24"/>
        </w:rPr>
        <w:t>Максименко Александр Александрович</w:t>
      </w:r>
      <w:r w:rsidR="004C629E" w:rsidRPr="00AD57B1">
        <w:rPr>
          <w:rFonts w:ascii="Times New Roman" w:hAnsi="Times New Roman" w:cs="Times New Roman"/>
          <w:sz w:val="24"/>
          <w:szCs w:val="24"/>
        </w:rPr>
        <w:t xml:space="preserve"> (150003, г. Ярославль, пр-т Ленина, д.9, 3 ОПС, а/я 3; ИНН:291300083066, СНИЛС:117-693-638-90, тел.:8(495)1285313, </w:t>
      </w:r>
      <w:r w:rsidR="004C629E" w:rsidRPr="00AD57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629E" w:rsidRPr="00AD57B1">
        <w:rPr>
          <w:rFonts w:ascii="Times New Roman" w:hAnsi="Times New Roman" w:cs="Times New Roman"/>
          <w:sz w:val="24"/>
          <w:szCs w:val="24"/>
        </w:rPr>
        <w:t>-</w:t>
      </w:r>
      <w:r w:rsidR="004C629E" w:rsidRPr="00AD57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629E" w:rsidRPr="00AD57B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4C629E" w:rsidRPr="00AD57B1">
        <w:rPr>
          <w:rFonts w:ascii="Times New Roman" w:hAnsi="Times New Roman" w:cs="Times New Roman"/>
          <w:sz w:val="24"/>
          <w:szCs w:val="24"/>
          <w:lang w:val="en-US"/>
        </w:rPr>
        <w:t>obankrotim</w:t>
      </w:r>
      <w:proofErr w:type="spellEnd"/>
      <w:r w:rsidR="004C629E" w:rsidRPr="00AD57B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C629E" w:rsidRPr="00AD57B1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4C629E" w:rsidRPr="00AD57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629E" w:rsidRPr="00AD57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C629E" w:rsidRPr="00AD57B1">
        <w:rPr>
          <w:rFonts w:ascii="Times New Roman" w:hAnsi="Times New Roman" w:cs="Times New Roman"/>
          <w:sz w:val="24"/>
          <w:szCs w:val="24"/>
        </w:rPr>
        <w:t xml:space="preserve">, в реестре арбитражных управляющих рег. №3049), член Союза «СРО АУ Северо-Запада» (ОГРН 1027809209471, ИНН 7825489593; 191015, г. Санкт-Петербург, ул. Шпалерная, д. 51, литер А, пом. 2-Н, №436, </w:t>
      </w:r>
      <w:proofErr w:type="spellStart"/>
      <w:r w:rsidR="004C629E" w:rsidRPr="00AD57B1">
        <w:rPr>
          <w:rFonts w:ascii="Times New Roman" w:hAnsi="Times New Roman" w:cs="Times New Roman"/>
          <w:color w:val="000000"/>
          <w:sz w:val="24"/>
          <w:szCs w:val="24"/>
        </w:rPr>
        <w:t>рег.номер</w:t>
      </w:r>
      <w:proofErr w:type="spellEnd"/>
      <w:r w:rsidR="004C629E" w:rsidRPr="00AD57B1">
        <w:rPr>
          <w:rFonts w:ascii="Times New Roman" w:hAnsi="Times New Roman" w:cs="Times New Roman"/>
          <w:color w:val="000000"/>
          <w:sz w:val="24"/>
          <w:szCs w:val="24"/>
        </w:rPr>
        <w:t xml:space="preserve"> 001-3</w:t>
      </w:r>
      <w:r w:rsidR="004C629E" w:rsidRPr="00AD57B1">
        <w:rPr>
          <w:rFonts w:ascii="Times New Roman" w:hAnsi="Times New Roman" w:cs="Times New Roman"/>
          <w:sz w:val="24"/>
          <w:szCs w:val="24"/>
        </w:rPr>
        <w:t>), действующий на основании Решения Арбитражного суда Краснодарского края от 10.08.20 г. по делу №А32-55715/2019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4C629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14:paraId="12F49121" w14:textId="4FE19F10" w:rsidR="00C570DD" w:rsidRPr="00C570DD" w:rsidRDefault="00114218" w:rsidP="000032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0A7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629E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032AF">
        <w:rPr>
          <w:rFonts w:ascii="Times New Roman" w:hAnsi="Times New Roman" w:cs="Times New Roman"/>
          <w:b/>
          <w:sz w:val="24"/>
          <w:szCs w:val="24"/>
        </w:rPr>
        <w:t>,</w:t>
      </w:r>
      <w:r w:rsidR="000032AF" w:rsidRPr="00003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именуем</w:t>
      </w:r>
      <w:r w:rsidR="004C629E">
        <w:rPr>
          <w:rFonts w:ascii="Times New Roman" w:hAnsi="Times New Roman" w:cs="Times New Roman"/>
          <w:sz w:val="24"/>
          <w:szCs w:val="24"/>
        </w:rPr>
        <w:t xml:space="preserve">ый 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C570DD" w:rsidRPr="00FD0611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C570DD"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14:paraId="4B705FF3" w14:textId="77777777" w:rsidR="002F2F4C" w:rsidRDefault="00114218" w:rsidP="00E30A77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14:paraId="311DD9A0" w14:textId="049A12A7" w:rsidR="00AD6D60" w:rsidRPr="000032AF" w:rsidRDefault="00114218" w:rsidP="00E30A77">
      <w:pPr>
        <w:numPr>
          <w:ilvl w:val="1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  <w:r w:rsidR="00FD2209">
        <w:rPr>
          <w:rFonts w:ascii="Times New Roman" w:eastAsia="Calibri" w:hAnsi="Times New Roman" w:cs="Times New Roman"/>
          <w:snapToGrid w:val="0"/>
          <w:lang w:eastAsia="ru-RU"/>
        </w:rPr>
        <w:t xml:space="preserve"> </w:t>
      </w:r>
      <w:r w:rsidR="004C629E" w:rsidRPr="004C629E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 (под строительство, земли населенных пунктов) общей площадью 782 </w:t>
      </w:r>
      <w:proofErr w:type="spellStart"/>
      <w:r w:rsidR="004C629E" w:rsidRPr="004C629E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="004C629E" w:rsidRPr="004C629E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="004C629E" w:rsidRPr="004C629E">
        <w:rPr>
          <w:rFonts w:ascii="Times New Roman" w:hAnsi="Times New Roman" w:cs="Times New Roman"/>
          <w:b/>
          <w:bCs/>
          <w:sz w:val="24"/>
          <w:szCs w:val="24"/>
        </w:rPr>
        <w:t>кад</w:t>
      </w:r>
      <w:proofErr w:type="spellEnd"/>
      <w:r w:rsidR="004C629E" w:rsidRPr="004C629E">
        <w:rPr>
          <w:rFonts w:ascii="Times New Roman" w:hAnsi="Times New Roman" w:cs="Times New Roman"/>
          <w:b/>
          <w:bCs/>
          <w:sz w:val="24"/>
          <w:szCs w:val="24"/>
        </w:rPr>
        <w:t xml:space="preserve">. номер 23:15:1002007:198, адрес: Краснодарский край, Крымский район, станица </w:t>
      </w:r>
      <w:proofErr w:type="spellStart"/>
      <w:r w:rsidR="004C629E" w:rsidRPr="004C629E">
        <w:rPr>
          <w:rFonts w:ascii="Times New Roman" w:hAnsi="Times New Roman" w:cs="Times New Roman"/>
          <w:b/>
          <w:bCs/>
          <w:sz w:val="24"/>
          <w:szCs w:val="24"/>
        </w:rPr>
        <w:t>Нижнебаканская</w:t>
      </w:r>
      <w:proofErr w:type="spellEnd"/>
      <w:r w:rsidR="004C629E" w:rsidRPr="004C629E">
        <w:rPr>
          <w:rFonts w:ascii="Times New Roman" w:hAnsi="Times New Roman" w:cs="Times New Roman"/>
          <w:b/>
          <w:bCs/>
          <w:sz w:val="24"/>
          <w:szCs w:val="24"/>
        </w:rPr>
        <w:t>, ул. Южная, д. 8</w:t>
      </w:r>
      <w:r w:rsidR="000032AF" w:rsidRPr="004C62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329BA0" w14:textId="367A53BA" w:rsidR="002F2F4C" w:rsidRPr="00FD2209" w:rsidRDefault="00114218" w:rsidP="00E30A77">
      <w:pPr>
        <w:numPr>
          <w:ilvl w:val="1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4C629E">
        <w:rPr>
          <w:rFonts w:ascii="Times New Roman" w:hAnsi="Times New Roman" w:cs="Times New Roman"/>
          <w:sz w:val="24"/>
          <w:szCs w:val="24"/>
        </w:rPr>
        <w:t>Черной Вере Ивановне</w:t>
      </w:r>
      <w:r w:rsidR="00E24879" w:rsidRPr="009C1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9C1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4F6702">
        <w:rPr>
          <w:rFonts w:ascii="Times New Roman" w:hAnsi="Times New Roman" w:cs="Times New Roman"/>
          <w:b/>
          <w:color w:val="000000"/>
          <w:sz w:val="24"/>
          <w:szCs w:val="24"/>
        </w:rPr>
        <w:t>14.11.2014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сделана запись государственной регистрации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D2209" w:rsidRPr="00FD2209">
        <w:rPr>
          <w:rFonts w:ascii="TimesNewRomanPSMT" w:hAnsi="TimesNewRomanPSMT"/>
          <w:color w:val="000000"/>
        </w:rPr>
        <w:t xml:space="preserve"> </w:t>
      </w:r>
      <w:r w:rsidR="004F6702">
        <w:rPr>
          <w:rFonts w:ascii="Times New Roman" w:hAnsi="Times New Roman" w:cs="Times New Roman"/>
          <w:b/>
          <w:color w:val="000000"/>
          <w:sz w:val="24"/>
          <w:szCs w:val="24"/>
        </w:rPr>
        <w:t>23-23-28/2013/2014-21.</w:t>
      </w:r>
    </w:p>
    <w:p w14:paraId="6D89346B" w14:textId="54C55537" w:rsidR="00E24879" w:rsidRPr="00E24879" w:rsidRDefault="00114218" w:rsidP="00E30A77">
      <w:pPr>
        <w:pStyle w:val="a6"/>
        <w:numPr>
          <w:ilvl w:val="1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2A58F0">
        <w:rPr>
          <w:sz w:val="24"/>
          <w:szCs w:val="24"/>
        </w:rPr>
        <w:t>Отсутствуют. Поскольку ПАО «Московский Индустриальный Банк» отказалось от принятия нереализованного на торгах имущества (предмета залога) в счет погашения долга по исполнительному листу, ипотека на земельный участок прекращена на основании п. 5 ст. 58 ФЗ «О ипотеке»).</w:t>
      </w:r>
    </w:p>
    <w:p w14:paraId="43ACF145" w14:textId="77777777" w:rsidR="002F2F4C" w:rsidRDefault="00114218" w:rsidP="00E30A77">
      <w:pPr>
        <w:numPr>
          <w:ilvl w:val="1"/>
          <w:numId w:val="3"/>
        </w:numPr>
        <w:spacing w:after="0" w:line="276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5E3FED14" w14:textId="711A425E" w:rsidR="00AE7E1D" w:rsidRPr="009E7B9B" w:rsidRDefault="00AE7E1D" w:rsidP="009E7B9B">
      <w:pPr>
        <w:spacing w:after="0" w:line="276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eastAsia="Calibri" w:cs="Times New Roman"/>
          <w:snapToGrid w:val="0"/>
          <w:lang w:eastAsia="ru-RU"/>
        </w:rPr>
        <w:tab/>
      </w:r>
      <w:r>
        <w:rPr>
          <w:rFonts w:eastAsia="Calibri"/>
          <w:snapToGrid w:val="0"/>
          <w:sz w:val="24"/>
          <w:szCs w:val="24"/>
        </w:rPr>
        <w:tab/>
      </w:r>
      <w:r w:rsidR="00296315" w:rsidRPr="00296315">
        <w:rPr>
          <w:rFonts w:ascii="Times New Roman" w:hAnsi="Times New Roman" w:cs="Times New Roman"/>
          <w:i/>
          <w:color w:val="000000"/>
          <w:sz w:val="24"/>
          <w:szCs w:val="24"/>
        </w:rPr>
        <w:t>Описание процесса торгов</w:t>
      </w:r>
      <w:r w:rsidRPr="00296315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</w:t>
      </w:r>
      <w:r w:rsidR="009E7B9B" w:rsidRPr="009E7B9B">
        <w:rPr>
          <w:rFonts w:ascii="Times New Roman" w:hAnsi="Times New Roman" w:cs="Times New Roman"/>
          <w:b/>
          <w:sz w:val="24"/>
          <w:szCs w:val="24"/>
        </w:rPr>
        <w:t>________________.</w:t>
      </w:r>
      <w:r w:rsidRPr="009E7B9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14:paraId="5576F4BA" w14:textId="14EA4B73" w:rsidR="00AE7E1D" w:rsidRDefault="00AE7E1D" w:rsidP="00E30A77">
      <w:pPr>
        <w:pStyle w:val="a6"/>
        <w:spacing w:line="276" w:lineRule="auto"/>
        <w:ind w:left="0"/>
        <w:rPr>
          <w:rFonts w:eastAsia="Calibri"/>
          <w:snapToGrid w:val="0"/>
          <w:sz w:val="24"/>
          <w:szCs w:val="24"/>
        </w:rPr>
      </w:pPr>
    </w:p>
    <w:p w14:paraId="4F9762F4" w14:textId="77777777" w:rsidR="002F2F4C" w:rsidRDefault="00114218" w:rsidP="00E30A77">
      <w:pPr>
        <w:numPr>
          <w:ilvl w:val="0"/>
          <w:numId w:val="4"/>
        </w:numPr>
        <w:spacing w:after="240" w:line="276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14:paraId="7DBC0D3E" w14:textId="26918122" w:rsidR="00243980" w:rsidRDefault="00243980" w:rsidP="007742E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9E7B9B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н</w:t>
      </w:r>
      <w:r w:rsidRPr="00096838">
        <w:rPr>
          <w:rStyle w:val="a7"/>
          <w:rFonts w:ascii="Times New Roman" w:hAnsi="Times New Roman" w:cs="Times New Roman"/>
          <w:b w:val="0"/>
          <w:sz w:val="24"/>
          <w:szCs w:val="24"/>
        </w:rPr>
        <w:t>е облагается НДС</w:t>
      </w:r>
      <w:r w:rsidR="009E7B9B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14:paraId="3255053A" w14:textId="77777777" w:rsidR="002F2F4C" w:rsidRDefault="00114218" w:rsidP="00E30A7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14:paraId="02B645BC" w14:textId="77777777" w:rsidR="002F2F4C" w:rsidRDefault="00114218" w:rsidP="00E30A77">
      <w:pPr>
        <w:keepNext/>
        <w:numPr>
          <w:ilvl w:val="0"/>
          <w:numId w:val="4"/>
        </w:numPr>
        <w:spacing w:after="240" w:line="276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14:paraId="259DF199" w14:textId="77777777" w:rsidR="002F2F4C" w:rsidRDefault="00114218" w:rsidP="00E30A77">
      <w:pPr>
        <w:numPr>
          <w:ilvl w:val="1"/>
          <w:numId w:val="1"/>
        </w:numPr>
        <w:tabs>
          <w:tab w:val="clear" w:pos="360"/>
          <w:tab w:val="num" w:pos="0"/>
        </w:tabs>
        <w:spacing w:after="0" w:line="276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374A4C2F" w14:textId="77777777" w:rsidR="002F2F4C" w:rsidRDefault="00114218" w:rsidP="00E30A77">
      <w:pPr>
        <w:numPr>
          <w:ilvl w:val="1"/>
          <w:numId w:val="1"/>
        </w:numPr>
        <w:tabs>
          <w:tab w:val="clear" w:pos="360"/>
          <w:tab w:val="num" w:pos="0"/>
        </w:tabs>
        <w:spacing w:after="240" w:line="276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38596A23" w14:textId="77777777" w:rsidR="002F2F4C" w:rsidRDefault="00114218" w:rsidP="00E30A77">
      <w:pPr>
        <w:numPr>
          <w:ilvl w:val="0"/>
          <w:numId w:val="2"/>
        </w:numPr>
        <w:tabs>
          <w:tab w:val="clear" w:pos="786"/>
          <w:tab w:val="num" w:pos="0"/>
        </w:tabs>
        <w:spacing w:after="240" w:line="276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14:paraId="594989FE" w14:textId="77777777" w:rsidR="002F2F4C" w:rsidRDefault="00114218" w:rsidP="00E30A77">
      <w:pPr>
        <w:pStyle w:val="ConsNormal"/>
        <w:widowControl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753FC7D6" w14:textId="77777777" w:rsidR="002F2F4C" w:rsidRDefault="00114218" w:rsidP="00E30A77">
      <w:pPr>
        <w:numPr>
          <w:ilvl w:val="1"/>
          <w:numId w:val="2"/>
        </w:numPr>
        <w:spacing w:after="240" w:line="276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2AE25288" w14:textId="77777777" w:rsidR="002F2F4C" w:rsidRDefault="00114218" w:rsidP="00E30A77">
      <w:pPr>
        <w:numPr>
          <w:ilvl w:val="0"/>
          <w:numId w:val="2"/>
        </w:numPr>
        <w:tabs>
          <w:tab w:val="clear" w:pos="786"/>
          <w:tab w:val="num" w:pos="0"/>
        </w:tabs>
        <w:spacing w:after="240" w:line="276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14:paraId="4784F390" w14:textId="77777777" w:rsidR="002F2F4C" w:rsidRDefault="00114218" w:rsidP="00E30A77">
      <w:pPr>
        <w:numPr>
          <w:ilvl w:val="1"/>
          <w:numId w:val="2"/>
        </w:numPr>
        <w:spacing w:before="120" w:after="12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5280B214" w14:textId="55499155" w:rsidR="002F2F4C" w:rsidRDefault="00114218" w:rsidP="00E30A77">
      <w:pPr>
        <w:numPr>
          <w:ilvl w:val="1"/>
          <w:numId w:val="2"/>
        </w:numPr>
        <w:spacing w:before="120" w:after="12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</w:t>
      </w:r>
      <w:r w:rsidR="009E7B9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2E3C9025" w14:textId="77777777" w:rsidR="002F2F4C" w:rsidRDefault="00114218" w:rsidP="00E30A77">
      <w:pPr>
        <w:numPr>
          <w:ilvl w:val="1"/>
          <w:numId w:val="2"/>
        </w:numPr>
        <w:spacing w:after="240" w:line="276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64729DFA" w14:textId="77777777" w:rsidR="002F2F4C" w:rsidRDefault="00114218" w:rsidP="00E30A77">
      <w:pPr>
        <w:numPr>
          <w:ilvl w:val="0"/>
          <w:numId w:val="5"/>
        </w:numPr>
        <w:spacing w:after="240" w:line="276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14:paraId="1C23650D" w14:textId="77777777" w:rsidR="002F2F4C" w:rsidRDefault="00114218" w:rsidP="00E30A77">
      <w:pPr>
        <w:numPr>
          <w:ilvl w:val="1"/>
          <w:numId w:val="5"/>
        </w:numPr>
        <w:spacing w:after="240" w:line="276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14E86669" w14:textId="77777777" w:rsidR="002F2F4C" w:rsidRDefault="00114218" w:rsidP="00E30A77">
      <w:pPr>
        <w:numPr>
          <w:ilvl w:val="0"/>
          <w:numId w:val="6"/>
        </w:numPr>
        <w:spacing w:before="120" w:after="240" w:line="276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14:paraId="32AD96F2" w14:textId="77777777" w:rsidR="002F2F4C" w:rsidRDefault="00114218" w:rsidP="00E30A7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4884A2B9" w14:textId="77777777" w:rsidR="002F2F4C" w:rsidRDefault="00114218" w:rsidP="00E30A77">
      <w:pPr>
        <w:spacing w:after="0" w:line="276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</w:t>
      </w:r>
      <w:r w:rsidR="00FD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разногласий - в судебном порядке.</w:t>
      </w:r>
    </w:p>
    <w:p w14:paraId="236360C3" w14:textId="77777777" w:rsidR="002F2F4C" w:rsidRDefault="00114218" w:rsidP="00E30A77">
      <w:pPr>
        <w:pStyle w:val="a6"/>
        <w:numPr>
          <w:ilvl w:val="1"/>
          <w:numId w:val="6"/>
        </w:numPr>
        <w:spacing w:line="276" w:lineRule="auto"/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3683CC3E" w14:textId="77777777" w:rsidR="002F2F4C" w:rsidRDefault="00114218" w:rsidP="00E30A77">
      <w:pPr>
        <w:numPr>
          <w:ilvl w:val="1"/>
          <w:numId w:val="6"/>
        </w:numPr>
        <w:spacing w:after="0" w:line="276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793F3139" w14:textId="77777777" w:rsidR="002F2F4C" w:rsidRDefault="00114218" w:rsidP="00E30A77">
      <w:pPr>
        <w:numPr>
          <w:ilvl w:val="1"/>
          <w:numId w:val="6"/>
        </w:numPr>
        <w:spacing w:after="0" w:line="276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Настоящий договор составлен в 3 (трех) экземплярах, имеющих равную юридическую силу:</w:t>
      </w:r>
    </w:p>
    <w:p w14:paraId="08505B96" w14:textId="77777777" w:rsidR="002F2F4C" w:rsidRDefault="00114218" w:rsidP="00E30A7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14:paraId="0DD630FC" w14:textId="77777777" w:rsidR="002F2F4C" w:rsidRDefault="00114218" w:rsidP="00E30A77">
      <w:pPr>
        <w:spacing w:after="0" w:line="276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14:paraId="6D21DC75" w14:textId="77777777" w:rsidR="002F2F4C" w:rsidRDefault="00114218" w:rsidP="00E30A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47135516" w14:textId="77777777" w:rsidR="003F4A8E" w:rsidRDefault="003F4A8E" w:rsidP="00E30A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4BB40C13" w14:textId="77777777" w:rsidR="002F2F4C" w:rsidRDefault="00114218" w:rsidP="00E30A77">
      <w:pPr>
        <w:numPr>
          <w:ilvl w:val="0"/>
          <w:numId w:val="6"/>
        </w:numPr>
        <w:spacing w:after="240" w:line="276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14:paraId="0352C6F2" w14:textId="77777777" w:rsidTr="00550653">
        <w:tc>
          <w:tcPr>
            <w:tcW w:w="4952" w:type="dxa"/>
          </w:tcPr>
          <w:p w14:paraId="554021FF" w14:textId="77777777" w:rsidR="00550653" w:rsidRPr="000A73BA" w:rsidRDefault="00550653" w:rsidP="00E30A77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  <w:r w:rsidR="000A73BA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19E02A64" w14:textId="4F6923CD" w:rsidR="00AE6F3A" w:rsidRPr="00AE6F3A" w:rsidRDefault="000A4599" w:rsidP="00E30A77">
            <w:pPr>
              <w:pStyle w:val="a6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D57B1">
              <w:rPr>
                <w:sz w:val="24"/>
                <w:szCs w:val="24"/>
              </w:rPr>
              <w:t xml:space="preserve">инансовый управляющий </w:t>
            </w:r>
            <w:r w:rsidRPr="00AD57B1">
              <w:rPr>
                <w:b/>
                <w:sz w:val="24"/>
                <w:szCs w:val="24"/>
              </w:rPr>
              <w:t>Черной Веры Ивановны</w:t>
            </w:r>
            <w:r w:rsidRPr="00AD57B1">
              <w:rPr>
                <w:sz w:val="24"/>
                <w:szCs w:val="24"/>
              </w:rPr>
              <w:t xml:space="preserve"> - </w:t>
            </w:r>
            <w:r w:rsidRPr="001D70D0">
              <w:rPr>
                <w:b/>
                <w:sz w:val="24"/>
                <w:szCs w:val="24"/>
              </w:rPr>
              <w:t>Максименко Александр Александрович</w:t>
            </w:r>
            <w:r w:rsidRPr="00AD57B1">
              <w:rPr>
                <w:sz w:val="24"/>
                <w:szCs w:val="24"/>
              </w:rPr>
              <w:t xml:space="preserve"> (150003, г. Ярославль, пр-т Ленина, д.9, 3 ОПС, а/я 3; ИНН:291300083066, СНИЛС:117-693-638-90, действующий на основании Решения Арбитражного суда Краснодарского края от 10.08.20 г. по делу №А32-55715/2019</w:t>
            </w:r>
          </w:p>
          <w:p w14:paraId="47C6EE6F" w14:textId="77777777" w:rsidR="000A73BA" w:rsidRPr="000A73BA" w:rsidRDefault="000A73BA" w:rsidP="00E30A77">
            <w:pPr>
              <w:pStyle w:val="a6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78183E69" w14:textId="2713C05B" w:rsidR="00CC28EB" w:rsidRPr="007A5255" w:rsidRDefault="007A5255" w:rsidP="007A5255">
            <w:p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255">
              <w:rPr>
                <w:rFonts w:ascii="Times New Roman" w:hAnsi="Times New Roman" w:cs="Times New Roman"/>
                <w:sz w:val="24"/>
                <w:szCs w:val="24"/>
              </w:rPr>
              <w:t>Банк получателя: Калужское отделение №8608 ПАО СБЕРБАНК</w:t>
            </w:r>
            <w:r w:rsidRPr="007A5255">
              <w:rPr>
                <w:rFonts w:ascii="Times New Roman" w:hAnsi="Times New Roman" w:cs="Times New Roman"/>
                <w:sz w:val="24"/>
                <w:szCs w:val="24"/>
              </w:rPr>
              <w:br/>
              <w:t>к/с банка 30101810100000000612</w:t>
            </w:r>
            <w:r w:rsidRPr="007A5255">
              <w:rPr>
                <w:rFonts w:ascii="Times New Roman" w:hAnsi="Times New Roman" w:cs="Times New Roman"/>
                <w:sz w:val="24"/>
                <w:szCs w:val="24"/>
              </w:rPr>
              <w:br/>
              <w:t>БИК 042908612</w:t>
            </w:r>
            <w:r w:rsidRPr="007A5255">
              <w:rPr>
                <w:rFonts w:ascii="Times New Roman" w:hAnsi="Times New Roman" w:cs="Times New Roman"/>
                <w:sz w:val="24"/>
                <w:szCs w:val="24"/>
              </w:rPr>
              <w:br/>
              <w:t>ИНН 7707083893</w:t>
            </w:r>
            <w:r w:rsidRPr="007A5255">
              <w:rPr>
                <w:rFonts w:ascii="Times New Roman" w:hAnsi="Times New Roman" w:cs="Times New Roman"/>
                <w:sz w:val="24"/>
                <w:szCs w:val="24"/>
              </w:rPr>
              <w:br/>
              <w:t>Счет получателя: 40817810877031643427</w:t>
            </w:r>
            <w:r w:rsidRPr="007A5255">
              <w:rPr>
                <w:rFonts w:ascii="Times New Roman" w:hAnsi="Times New Roman" w:cs="Times New Roman"/>
                <w:sz w:val="24"/>
                <w:szCs w:val="24"/>
              </w:rPr>
              <w:br/>
              <w:t>ФИО Получателя: Черная Вера Ивановна</w:t>
            </w:r>
            <w:r w:rsidRPr="007A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2" w:type="dxa"/>
          </w:tcPr>
          <w:p w14:paraId="551F2FC3" w14:textId="77777777" w:rsidR="00550653" w:rsidRPr="000A73BA" w:rsidRDefault="00550653" w:rsidP="00E30A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  <w:r w:rsidR="000A73BA" w:rsidRPr="00AE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14:paraId="288EA4BE" w14:textId="32CE7442" w:rsidR="007742ED" w:rsidRDefault="007742ED" w:rsidP="007742ED">
            <w:pPr>
              <w:spacing w:after="240" w:line="276" w:lineRule="auto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14:paraId="2FD1C93B" w14:textId="77777777" w:rsidTr="00550653">
        <w:tc>
          <w:tcPr>
            <w:tcW w:w="4952" w:type="dxa"/>
          </w:tcPr>
          <w:p w14:paraId="19A6F50D" w14:textId="77777777" w:rsidR="00550653" w:rsidRPr="00550653" w:rsidRDefault="00550653" w:rsidP="00E30A77">
            <w:pPr>
              <w:pStyle w:val="ConsNonformat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3513C3F9" w14:textId="77777777" w:rsidR="00550653" w:rsidRDefault="00550653" w:rsidP="00E30A7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52068A" w14:textId="77777777" w:rsidR="00A35CB5" w:rsidRPr="00550653" w:rsidRDefault="00A35CB5" w:rsidP="00E30A7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E21A1E5" w14:textId="77777777" w:rsidR="002F2F4C" w:rsidRDefault="00114218" w:rsidP="00E30A77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14:paraId="0B4C9048" w14:textId="77777777" w:rsidR="002F2F4C" w:rsidRDefault="00114218" w:rsidP="00E30A7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14:paraId="1347D594" w14:textId="26BD0BCA" w:rsidR="002F2F4C" w:rsidRDefault="00114218" w:rsidP="00E30A7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  <w:r w:rsidR="00EE6CC5" w:rsidRPr="00EE6C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6CC5" w:rsidRPr="00EE6CC5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="00EE6CC5" w:rsidRPr="00AD57B1">
        <w:rPr>
          <w:rFonts w:ascii="Times New Roman" w:hAnsi="Times New Roman" w:cs="Times New Roman"/>
          <w:sz w:val="24"/>
          <w:szCs w:val="24"/>
        </w:rPr>
        <w:t xml:space="preserve"> </w:t>
      </w:r>
      <w:r w:rsidR="00EE6CC5" w:rsidRPr="00AD57B1">
        <w:rPr>
          <w:rFonts w:ascii="Times New Roman" w:hAnsi="Times New Roman" w:cs="Times New Roman"/>
          <w:b/>
          <w:sz w:val="24"/>
          <w:szCs w:val="24"/>
        </w:rPr>
        <w:t>Черной Веры Ивановны</w:t>
      </w:r>
      <w:r w:rsidR="00EE6CC5" w:rsidRPr="00AD57B1">
        <w:rPr>
          <w:rFonts w:ascii="Times New Roman" w:hAnsi="Times New Roman" w:cs="Times New Roman"/>
          <w:sz w:val="24"/>
          <w:szCs w:val="24"/>
        </w:rPr>
        <w:t xml:space="preserve"> - </w:t>
      </w:r>
      <w:r w:rsidR="00EE6CC5" w:rsidRPr="001D70D0">
        <w:rPr>
          <w:rFonts w:ascii="Times New Roman" w:hAnsi="Times New Roman" w:cs="Times New Roman"/>
          <w:b/>
          <w:sz w:val="24"/>
          <w:szCs w:val="24"/>
        </w:rPr>
        <w:t>Максименко Александр Александрович</w:t>
      </w:r>
    </w:p>
    <w:p w14:paraId="45D943D1" w14:textId="77777777" w:rsidR="00243980" w:rsidRDefault="00243980" w:rsidP="00E30A7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0B737B" w14:textId="77777777" w:rsidR="002F2F4C" w:rsidRDefault="00114218" w:rsidP="00E30A7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14:paraId="415A0542" w14:textId="3D79FE74" w:rsidR="002F2F4C" w:rsidRDefault="00114218" w:rsidP="00E30A7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  <w:r w:rsidR="00FD2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</w:p>
    <w:p w14:paraId="35888B12" w14:textId="77777777" w:rsidR="002F2F4C" w:rsidRDefault="002F2F4C" w:rsidP="00E30A77">
      <w:pPr>
        <w:spacing w:line="276" w:lineRule="auto"/>
      </w:pPr>
    </w:p>
    <w:sectPr w:rsidR="002F2F4C" w:rsidSect="00B544BE">
      <w:footerReference w:type="even" r:id="rId9"/>
      <w:footerReference w:type="default" r:id="rId10"/>
      <w:pgSz w:w="12240" w:h="15840"/>
      <w:pgMar w:top="567" w:right="567" w:bottom="567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2C0E8" w14:textId="77777777" w:rsidR="00EE5C77" w:rsidRDefault="00EE5C77">
      <w:pPr>
        <w:spacing w:after="0" w:line="240" w:lineRule="auto"/>
      </w:pPr>
      <w:r>
        <w:separator/>
      </w:r>
    </w:p>
  </w:endnote>
  <w:endnote w:type="continuationSeparator" w:id="0">
    <w:p w14:paraId="6350C880" w14:textId="77777777" w:rsidR="00EE5C77" w:rsidRDefault="00EE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61053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4AD222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B9162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6315">
      <w:rPr>
        <w:rStyle w:val="a5"/>
        <w:noProof/>
      </w:rPr>
      <w:t>3</w:t>
    </w:r>
    <w:r>
      <w:rPr>
        <w:rStyle w:val="a5"/>
      </w:rPr>
      <w:fldChar w:fldCharType="end"/>
    </w:r>
  </w:p>
  <w:p w14:paraId="25B553AA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2D860" w14:textId="77777777" w:rsidR="00EE5C77" w:rsidRDefault="00EE5C77">
      <w:pPr>
        <w:spacing w:after="0" w:line="240" w:lineRule="auto"/>
      </w:pPr>
      <w:r>
        <w:separator/>
      </w:r>
    </w:p>
  </w:footnote>
  <w:footnote w:type="continuationSeparator" w:id="0">
    <w:p w14:paraId="23C25FE2" w14:textId="77777777" w:rsidR="00EE5C77" w:rsidRDefault="00EE5C77">
      <w:pPr>
        <w:spacing w:after="0" w:line="240" w:lineRule="auto"/>
      </w:pPr>
      <w:r>
        <w:continuationSeparator/>
      </w:r>
    </w:p>
  </w:footnote>
  <w:footnote w:id="1">
    <w:p w14:paraId="6F107101" w14:textId="675F2082" w:rsidR="00EF7DE0" w:rsidRPr="00296315" w:rsidRDefault="00EF7DE0" w:rsidP="00EF7DE0">
      <w:pPr>
        <w:pStyle w:val="aa"/>
        <w:rPr>
          <w:rFonts w:ascii="Times New Roman" w:hAnsi="Times New Roman" w:cs="Times New Roman"/>
        </w:rPr>
      </w:pPr>
      <w:r w:rsidRPr="00296315">
        <w:rPr>
          <w:rStyle w:val="ac"/>
          <w:rFonts w:ascii="Times New Roman" w:hAnsi="Times New Roman" w:cs="Times New Roman"/>
        </w:rPr>
        <w:footnoteRef/>
      </w:r>
      <w:r w:rsidRPr="00296315">
        <w:rPr>
          <w:rFonts w:ascii="Times New Roman" w:hAnsi="Times New Roman" w:cs="Times New Roman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14:paraId="7DDF5087" w14:textId="64CC251A" w:rsidR="00EF7DE0" w:rsidRPr="00296315" w:rsidRDefault="00EF7DE0">
      <w:pPr>
        <w:pStyle w:val="aa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032AF"/>
    <w:rsid w:val="0006648B"/>
    <w:rsid w:val="000A4599"/>
    <w:rsid w:val="000A73BA"/>
    <w:rsid w:val="000C1CBE"/>
    <w:rsid w:val="000F1195"/>
    <w:rsid w:val="00114218"/>
    <w:rsid w:val="001B3BE7"/>
    <w:rsid w:val="00210336"/>
    <w:rsid w:val="00237D8A"/>
    <w:rsid w:val="00243980"/>
    <w:rsid w:val="00296315"/>
    <w:rsid w:val="002A52CD"/>
    <w:rsid w:val="002A58F0"/>
    <w:rsid w:val="002B624C"/>
    <w:rsid w:val="002F2F4C"/>
    <w:rsid w:val="003A7108"/>
    <w:rsid w:val="003F4A8E"/>
    <w:rsid w:val="004113A0"/>
    <w:rsid w:val="00456B0B"/>
    <w:rsid w:val="004C629E"/>
    <w:rsid w:val="004E4C5C"/>
    <w:rsid w:val="004F64A8"/>
    <w:rsid w:val="004F6702"/>
    <w:rsid w:val="00503883"/>
    <w:rsid w:val="005046FD"/>
    <w:rsid w:val="0054418F"/>
    <w:rsid w:val="00550653"/>
    <w:rsid w:val="00563B71"/>
    <w:rsid w:val="00645755"/>
    <w:rsid w:val="00725406"/>
    <w:rsid w:val="007742ED"/>
    <w:rsid w:val="00786D27"/>
    <w:rsid w:val="007A5255"/>
    <w:rsid w:val="00816049"/>
    <w:rsid w:val="0088101E"/>
    <w:rsid w:val="008D004D"/>
    <w:rsid w:val="009A7C5F"/>
    <w:rsid w:val="009C1348"/>
    <w:rsid w:val="009E7B9B"/>
    <w:rsid w:val="00A35CB5"/>
    <w:rsid w:val="00AD6D60"/>
    <w:rsid w:val="00AE6F3A"/>
    <w:rsid w:val="00AE7E1D"/>
    <w:rsid w:val="00B46797"/>
    <w:rsid w:val="00B544BE"/>
    <w:rsid w:val="00B606DA"/>
    <w:rsid w:val="00B911E1"/>
    <w:rsid w:val="00C02743"/>
    <w:rsid w:val="00C441BE"/>
    <w:rsid w:val="00C51FBE"/>
    <w:rsid w:val="00C570DD"/>
    <w:rsid w:val="00C83A7E"/>
    <w:rsid w:val="00C91678"/>
    <w:rsid w:val="00CC28EB"/>
    <w:rsid w:val="00DA4D87"/>
    <w:rsid w:val="00DF5CD0"/>
    <w:rsid w:val="00E05CDE"/>
    <w:rsid w:val="00E24879"/>
    <w:rsid w:val="00E27320"/>
    <w:rsid w:val="00E30A77"/>
    <w:rsid w:val="00E3684C"/>
    <w:rsid w:val="00E56E76"/>
    <w:rsid w:val="00EB1B9F"/>
    <w:rsid w:val="00EE5C77"/>
    <w:rsid w:val="00EE6CC5"/>
    <w:rsid w:val="00EF2AAA"/>
    <w:rsid w:val="00EF7DE0"/>
    <w:rsid w:val="00F123A7"/>
    <w:rsid w:val="00F31372"/>
    <w:rsid w:val="00F35B42"/>
    <w:rsid w:val="00F65EA0"/>
    <w:rsid w:val="00FD0611"/>
    <w:rsid w:val="00F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5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B1B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1B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B1B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D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04D"/>
  </w:style>
  <w:style w:type="character" w:styleId="af">
    <w:name w:val="annotation reference"/>
    <w:basedOn w:val="a0"/>
    <w:uiPriority w:val="99"/>
    <w:semiHidden/>
    <w:unhideWhenUsed/>
    <w:rsid w:val="00EF7D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F7D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F7D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7D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F7D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F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7D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B1B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1B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B1B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D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04D"/>
  </w:style>
  <w:style w:type="character" w:styleId="af">
    <w:name w:val="annotation reference"/>
    <w:basedOn w:val="a0"/>
    <w:uiPriority w:val="99"/>
    <w:semiHidden/>
    <w:unhideWhenUsed/>
    <w:rsid w:val="00EF7D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F7D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F7D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7D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F7D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F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3EA52-8509-49BC-8F6A-9FD4F571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21</cp:revision>
  <dcterms:created xsi:type="dcterms:W3CDTF">2020-04-08T09:26:00Z</dcterms:created>
  <dcterms:modified xsi:type="dcterms:W3CDTF">2020-11-02T12:39:00Z</dcterms:modified>
</cp:coreProperties>
</file>