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A41A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72EE7B1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1F444A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2FB39F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AEAF35A" w14:textId="77777777" w:rsid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B007BF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Pr="00B007B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Pr="00B007BF">
        <w:rPr>
          <w:rFonts w:ascii="Times New Roman" w:hAnsi="Times New Roman" w:cs="Times New Roman"/>
          <w:sz w:val="24"/>
          <w:szCs w:val="24"/>
        </w:rPr>
        <w:t xml:space="preserve">в электронные 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торги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2030039098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01.08.2020), </w:t>
      </w:r>
      <w:r w:rsidR="0091384A"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866F87" w14:textId="77777777"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91384A">
        <w:rPr>
          <w:rFonts w:ascii="Times New Roman" w:hAnsi="Times New Roman" w:cs="Times New Roman"/>
          <w:sz w:val="24"/>
          <w:szCs w:val="24"/>
        </w:rPr>
        <w:t xml:space="preserve"> будут проведены на ЭТП:</w:t>
      </w:r>
    </w:p>
    <w:p w14:paraId="2A7171D9" w14:textId="665FB236"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="00B80297">
        <w:rPr>
          <w:rFonts w:ascii="Times New Roman" w:hAnsi="Times New Roman" w:cs="Times New Roman"/>
          <w:b/>
          <w:bCs/>
          <w:sz w:val="24"/>
          <w:szCs w:val="24"/>
        </w:rPr>
        <w:t>17,21,24,25,26,30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- с 04 ноября 2020 г. по </w:t>
      </w:r>
      <w:r w:rsidR="00B80297">
        <w:rPr>
          <w:rFonts w:ascii="Times New Roman" w:hAnsi="Times New Roman" w:cs="Times New Roman"/>
          <w:b/>
          <w:bCs/>
          <w:sz w:val="24"/>
          <w:szCs w:val="24"/>
        </w:rPr>
        <w:t>03 марта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2021 г.;</w:t>
      </w:r>
    </w:p>
    <w:p w14:paraId="5D296992" w14:textId="2B01BBC9"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B80297">
        <w:rPr>
          <w:rFonts w:ascii="Times New Roman" w:hAnsi="Times New Roman" w:cs="Times New Roman"/>
          <w:b/>
          <w:bCs/>
          <w:sz w:val="24"/>
          <w:szCs w:val="24"/>
        </w:rPr>
        <w:t>у 29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- с 04 ноября 2020 г. по </w:t>
      </w:r>
      <w:r w:rsidR="00B80297">
        <w:rPr>
          <w:rFonts w:ascii="Times New Roman" w:hAnsi="Times New Roman" w:cs="Times New Roman"/>
          <w:b/>
          <w:bCs/>
          <w:sz w:val="24"/>
          <w:szCs w:val="24"/>
        </w:rPr>
        <w:t>10 марта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14:paraId="18C3FAC8" w14:textId="292DA06D" w:rsidR="0091384A" w:rsidRPr="0091384A" w:rsidRDefault="0091384A" w:rsidP="00913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E837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73C">
        <w:rPr>
          <w:rFonts w:ascii="Times New Roman" w:hAnsi="Times New Roman" w:cs="Times New Roman"/>
          <w:b/>
          <w:bCs/>
          <w:sz w:val="24"/>
          <w:szCs w:val="24"/>
        </w:rPr>
        <w:t>17,21,24,25,26,30</w:t>
      </w: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7D0653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04 ноября 2020 г. по 10 ноября 2020 г. - в размере начальной цены продажи лота;</w:t>
      </w:r>
    </w:p>
    <w:p w14:paraId="4B6860EA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11 ноября 2020 г. по 17 ноября 2020 г. - в размере 91,50% от начальной цены продажи лота;</w:t>
      </w:r>
    </w:p>
    <w:p w14:paraId="7E5AC4C6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18 ноября 2020 г. по 24 ноября 2020 г. - в размере 83,00% от начальной цены продажи лота;</w:t>
      </w:r>
    </w:p>
    <w:p w14:paraId="7B3BE2FA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25 ноября 2020 г. по 01 декабря 2020 г. - в размере 74,50% от начальной цены продажи лота;</w:t>
      </w:r>
    </w:p>
    <w:p w14:paraId="437F852F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02 декабря 2020 г. по 08 декабря 2020 г. - в размере 66,00% от начальной цены продажи лота;</w:t>
      </w:r>
    </w:p>
    <w:p w14:paraId="0E25395D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09 декабря 2020 г. по 15 декабря 2020 г. - в размере 57,50% от начальной цены продажи лота;</w:t>
      </w:r>
    </w:p>
    <w:p w14:paraId="45165DBB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16 декабря 2020 г. по 22 декабря 2020 г. - в размере 49,00% от начальной цены продажи лота;</w:t>
      </w:r>
    </w:p>
    <w:p w14:paraId="0616AA93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2020 г. по 29 декабря 2020 г. - в размере 40,50% от начальной цены продажи лота;</w:t>
      </w:r>
    </w:p>
    <w:p w14:paraId="2E9A8280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30 декабря 2020 г. по 05 января 2021 г. - в размере 32,00% от начальной цены продажи лота;</w:t>
      </w:r>
    </w:p>
    <w:p w14:paraId="788D2BB5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06 января 2021 г. по 16 января 2021 г. - в размере 23,50% от начальной цены продажи лота;</w:t>
      </w:r>
    </w:p>
    <w:p w14:paraId="5AD2BC55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2021 г. по 23 января 2021 г. - в размере 15,00% от начальной цены продажи лота;</w:t>
      </w:r>
    </w:p>
    <w:p w14:paraId="618FF333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24 января 2021 г. по 30 января 2021 г. - в размере 6,50% от начальной цены продажи лота;</w:t>
      </w:r>
    </w:p>
    <w:p w14:paraId="6A71E210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31 января 2021 г. по 10 февраля 2021 г. - в размере 4,50% от начальной цены продажи лота;</w:t>
      </w:r>
    </w:p>
    <w:p w14:paraId="2DFA674A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11 февраля 2021 г. по 17 февраля 2021 г. - в размере 4,00% от начальной цены продажи лота;</w:t>
      </w:r>
    </w:p>
    <w:p w14:paraId="7A5955CD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18 февраля 2021 г. по 24 февраля 2021 г. - в размере 3,50% от начальной цены продажи лота;</w:t>
      </w:r>
    </w:p>
    <w:p w14:paraId="7619D652" w14:textId="503D8418" w:rsidR="00E8373C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25 февраля 2021 г. по 03 марта 2021 г. - в размере 2,00% от начальной цены продажи лота;</w:t>
      </w:r>
    </w:p>
    <w:p w14:paraId="4D0FA4E0" w14:textId="794B20FE" w:rsidR="0091384A" w:rsidRDefault="0091384A" w:rsidP="00E837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8373C">
        <w:rPr>
          <w:rFonts w:ascii="Times New Roman" w:hAnsi="Times New Roman" w:cs="Times New Roman"/>
          <w:b/>
          <w:color w:val="000000"/>
          <w:sz w:val="24"/>
          <w:szCs w:val="24"/>
        </w:rPr>
        <w:t>а 29</w:t>
      </w: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04364F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04 ноября 2020 г. по 10 ноября 2020 г. - в размере начальной цены продажи лота;</w:t>
      </w:r>
    </w:p>
    <w:p w14:paraId="30A41957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11 ноября 2020 г. по 17 ноября 2020 г. - в размере 91,50% от начальной цены продажи лота;</w:t>
      </w:r>
    </w:p>
    <w:p w14:paraId="226CF1A1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18 ноября 2020 г. по 24 ноября 2020 г. - в размере 83,00% от начальной цены продажи лота;</w:t>
      </w:r>
    </w:p>
    <w:p w14:paraId="487E6ADB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25 ноября 2020 г. по 01 декабря 2020 г. - в размере 74,50% от начальной цены продажи лота;</w:t>
      </w:r>
    </w:p>
    <w:p w14:paraId="34D62455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02 декабря 2020 г. по 08 декабря 2020 г. - в размере 66,00% от начальной цены продажи лота;</w:t>
      </w:r>
    </w:p>
    <w:p w14:paraId="163CA361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09 декабря 2020 г. по 15 декабря 2020 г. - в размере 57,50% от начальной цены продажи лота;</w:t>
      </w:r>
    </w:p>
    <w:p w14:paraId="2F547331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16 декабря 2020 г. по 22 декабря 2020 г. - в размере 49,00% от начальной цены продажи лота;</w:t>
      </w:r>
    </w:p>
    <w:p w14:paraId="55D3E60E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2020 г. по 29 декабря 2020 г. - в размере 40,50% от начальной цены продажи лота;</w:t>
      </w:r>
    </w:p>
    <w:p w14:paraId="3D2D9D53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30 декабря 2020 г. по 05 января 2021 г. - в размере 32,00% от начальной цены продажи лота;</w:t>
      </w:r>
    </w:p>
    <w:p w14:paraId="19F944C2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06 января 2021 г. по 16 января 2021 г. - в размере 23,50% от начальной цены продажи лота;</w:t>
      </w:r>
    </w:p>
    <w:p w14:paraId="0ACF8485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2021 г. по 23 января 2021 г. - в размере 15,00% от начальной цены продажи лота;</w:t>
      </w:r>
    </w:p>
    <w:p w14:paraId="561BA514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24 января 2021 г. по 30 января 2021 г. - в размере 6,50% от начальной цены продажи лота;</w:t>
      </w:r>
    </w:p>
    <w:p w14:paraId="7D98C408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31 января 2021 г. по 10 февраля 2021 г. - в размере 4,50% от начальной цены продажи лота;</w:t>
      </w:r>
    </w:p>
    <w:p w14:paraId="68A569F4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11 февраля 2021 г. по 17 февраля 2021 г. - в размере 4,00% от начальной цены продажи лота;</w:t>
      </w:r>
    </w:p>
    <w:p w14:paraId="2CDEAA01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18 февраля 2021 г. по 24 февраля 2021 г. - в размере 3,50% от начальной цены продажи лота;</w:t>
      </w:r>
    </w:p>
    <w:p w14:paraId="752CC592" w14:textId="77777777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25 февраля 2021 г. по 03 марта 2021 г. - в размере 2,00% от начальной цены продажи лота;</w:t>
      </w:r>
    </w:p>
    <w:p w14:paraId="523DB951" w14:textId="51A470BE" w:rsidR="004F5512" w:rsidRPr="004F5512" w:rsidRDefault="004F5512" w:rsidP="004F5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512">
        <w:rPr>
          <w:rFonts w:ascii="Times New Roman" w:hAnsi="Times New Roman" w:cs="Times New Roman"/>
          <w:bCs/>
          <w:color w:val="000000"/>
          <w:sz w:val="24"/>
          <w:szCs w:val="24"/>
        </w:rPr>
        <w:t>с 04 марта 2021 г. по 10 марта 2021 г. - в размере 1,00% от начальной цены продажи лота.</w:t>
      </w:r>
    </w:p>
    <w:p w14:paraId="6A3BABF8" w14:textId="77777777" w:rsidR="0091384A" w:rsidRPr="00C27D2B" w:rsidRDefault="00C27D2B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7D2B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sectPr w:rsidR="0091384A" w:rsidRPr="00C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33145"/>
    <w:rsid w:val="00260228"/>
    <w:rsid w:val="002A2506"/>
    <w:rsid w:val="002E4206"/>
    <w:rsid w:val="00321709"/>
    <w:rsid w:val="003F4D88"/>
    <w:rsid w:val="004D2385"/>
    <w:rsid w:val="004F5512"/>
    <w:rsid w:val="007A3A1B"/>
    <w:rsid w:val="0091384A"/>
    <w:rsid w:val="00964D49"/>
    <w:rsid w:val="00AD0413"/>
    <w:rsid w:val="00AE62B1"/>
    <w:rsid w:val="00B007BF"/>
    <w:rsid w:val="00B80297"/>
    <w:rsid w:val="00C27D2B"/>
    <w:rsid w:val="00CA3C3B"/>
    <w:rsid w:val="00E5180A"/>
    <w:rsid w:val="00E65AE5"/>
    <w:rsid w:val="00E8373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1A1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2021-01-25T13:25:00Z</dcterms:created>
  <dcterms:modified xsi:type="dcterms:W3CDTF">2021-01-26T07:26:00Z</dcterms:modified>
</cp:coreProperties>
</file>