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48351BF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4D8A"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A4D8A" w:rsidRPr="003A4D8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A4D8A" w:rsidRPr="003A4D8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BD5280" w:rsidRPr="00BD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D8A"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="003A4D8A" w:rsidRPr="003A4D8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3A4D8A"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="003A4D8A" w:rsidRPr="003A4D8A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="003A4D8A"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 ул. Новослободская д.20 ОГРН: 1037739634206, ИНН: 7731202936, КПП: 770701001)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353BE87" w:rsidR="00467D6B" w:rsidRPr="00A115B3" w:rsidRDefault="00BD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BD528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D5280">
        <w:rPr>
          <w:rFonts w:ascii="Times New Roman CYR" w:hAnsi="Times New Roman CYR" w:cs="Times New Roman CYR"/>
          <w:color w:val="000000"/>
        </w:rPr>
        <w:t>Нежилые помещения (2 шт.) - 893,7 кв. м, 947,3 кв. м, адрес: г. Москва, ул. Новослободская, д. 20, цокольный этаж 0 - комн. б, Б, в, В, Г, пом. I - комн. 1-3, 5-11, пом. I, комн. 1, м/м 1-18, подвал - комн. б1, Б, б, В, Г, пом. I - комн. 1-4, 7, 9, пом. I, комн. 1 - м/м 1-19, пом. II - комн. 4, кадастровые номера 77:01:0004008:5187, 77:01:0004006:2162, ограничения и обременения: договор аренды 17-2/О от 08.09.2017 (пом. 893,7 кв. м), договор аренды 17-1/О от 08.09.2017 (пом. 947,3 кв. м)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D5280">
        <w:rPr>
          <w:rFonts w:ascii="Times New Roman CYR" w:hAnsi="Times New Roman CYR" w:cs="Times New Roman CYR"/>
          <w:color w:val="000000"/>
        </w:rPr>
        <w:t>204 000 000,00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bookmarkStart w:id="0" w:name="_GoBack"/>
      <w:bookmarkEnd w:id="0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4FE76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4D8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7FDD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A4D8A">
        <w:rPr>
          <w:b/>
        </w:rPr>
        <w:t>15</w:t>
      </w:r>
      <w:r w:rsidR="00C11EFF" w:rsidRPr="00A115B3">
        <w:rPr>
          <w:b/>
        </w:rPr>
        <w:t xml:space="preserve"> сентября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684E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A4D8A">
        <w:rPr>
          <w:color w:val="000000"/>
        </w:rPr>
        <w:t>15</w:t>
      </w:r>
      <w:r w:rsidR="00C11EFF" w:rsidRPr="00A115B3">
        <w:rPr>
          <w:color w:val="000000"/>
        </w:rPr>
        <w:t xml:space="preserve"> сентября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A4D8A">
        <w:rPr>
          <w:b/>
        </w:rPr>
        <w:t>2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4383C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A4D8A">
        <w:t>04</w:t>
      </w:r>
      <w:r w:rsidR="00C11EFF" w:rsidRPr="00A115B3">
        <w:t xml:space="preserve"> 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A4D8A">
        <w:t>21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C780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A4D8A">
        <w:rPr>
          <w:b/>
        </w:rPr>
        <w:t>4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A4D8A">
        <w:rPr>
          <w:b/>
          <w:bCs/>
          <w:color w:val="000000"/>
        </w:rPr>
        <w:t>27 февраля</w:t>
      </w:r>
      <w:r w:rsidR="00C11EFF" w:rsidRPr="00A115B3">
        <w:rPr>
          <w:b/>
        </w:rPr>
        <w:t xml:space="preserve"> </w:t>
      </w:r>
      <w:r w:rsidR="003A4D8A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825B6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A4D8A">
        <w:t>4 ноября</w:t>
      </w:r>
      <w:r w:rsidR="00C11EFF" w:rsidRPr="00A115B3">
        <w:t xml:space="preserve"> 20</w:t>
      </w:r>
      <w:r w:rsidR="003A4D8A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AF1BBBE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04 ноября 2020 г. по 15 декабря 2020 г. - в размере начальной цены продажи лота;</w:t>
      </w:r>
    </w:p>
    <w:p w14:paraId="36BC326E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16 декабря 2020 г. по 22 декабря 2020 г. - в размере 95,60% от начальной цены продажи лота;</w:t>
      </w:r>
    </w:p>
    <w:p w14:paraId="6CE76799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23 декабря 2020 г. по 29 декабря 2020 г. - в размере 91,20% от начальной цены продажи лота;</w:t>
      </w:r>
    </w:p>
    <w:p w14:paraId="047E36EC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30 декабря 2020 г. по 05 января 2021 г. - в размере 86,80% от начальной цены продажи лота;</w:t>
      </w:r>
    </w:p>
    <w:p w14:paraId="790DA338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06 января 2021 г. по 16 января 2021 г. - в размере 82,40% от начальной цены продажи лота;</w:t>
      </w:r>
    </w:p>
    <w:p w14:paraId="1B3B90FC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17 января 2021 г. по 23 января 2021 г. - в размере 78,00% от начальной цены продажи лота;</w:t>
      </w:r>
    </w:p>
    <w:p w14:paraId="5735CDEA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24 января 2021 г. по 30 января 2021 г. - в размере 73,60% от начальной цены продажи лота;</w:t>
      </w:r>
    </w:p>
    <w:p w14:paraId="462976F4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31 января 2021 г. по 06 февраля 2021 г. - в размере 69,20% от начальной цены продажи лота;</w:t>
      </w:r>
    </w:p>
    <w:p w14:paraId="3FC54C87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07 февраля 2021 г. по 13 февраля 2021 г. - в размере 64,80% от начальной цены продажи лота;</w:t>
      </w:r>
    </w:p>
    <w:p w14:paraId="0F15A160" w14:textId="77777777" w:rsidR="003A61FC" w:rsidRPr="003A61FC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14 февраля 2021 г. по 20 февраля 2021 г. - в размере 60,40% от начальной цены продажи лота;</w:t>
      </w:r>
    </w:p>
    <w:p w14:paraId="5320FEF3" w14:textId="4B5B660B" w:rsidR="00EA7238" w:rsidRPr="00A115B3" w:rsidRDefault="003A61FC" w:rsidP="003A6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61FC">
        <w:rPr>
          <w:color w:val="000000"/>
        </w:rPr>
        <w:t>с 21 февраля 2021 г. по 27 февраля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0FE658E" w14:textId="62BB1AA8" w:rsidR="003A61FC" w:rsidRPr="003A61FC" w:rsidRDefault="003A61FC" w:rsidP="003A6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1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17.00 часов по адресу: г. Москва, 5-я ул. Ямского поля, д.5, тел. +7 (495) 961-25-26, доб. 62-33,63-52 у ОТ: с 9.00 до 18.00 по московскому времени в будние дни, тел. 8(812) 334-20-50, </w:t>
      </w:r>
      <w:proofErr w:type="spellStart"/>
      <w:r w:rsidRPr="003A61FC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3A61FC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3A4D8A"/>
    <w:rsid w:val="003A61FC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D5280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1869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10</cp:revision>
  <dcterms:created xsi:type="dcterms:W3CDTF">2019-07-23T07:45:00Z</dcterms:created>
  <dcterms:modified xsi:type="dcterms:W3CDTF">2020-07-27T07:46:00Z</dcterms:modified>
</cp:coreProperties>
</file>