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E730" w14:textId="06E7064D" w:rsidR="00950CC9" w:rsidRPr="0037642D" w:rsidRDefault="00DC5E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ноября 2016 г. по делу № А40-196844/16-71273Б конкурсным управляющим (ликвидатором) </w:t>
      </w:r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Коммерческим банком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 (АО КБ «</w:t>
      </w:r>
      <w:proofErr w:type="spellStart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РосинтерБанк</w:t>
      </w:r>
      <w:proofErr w:type="spellEnd"/>
      <w:r w:rsidRPr="00DC5EA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115114, Москва, ул. </w:t>
      </w:r>
      <w:proofErr w:type="spellStart"/>
      <w:r w:rsidRPr="00DC5EA1">
        <w:rPr>
          <w:rFonts w:ascii="Times New Roman" w:hAnsi="Times New Roman" w:cs="Times New Roman"/>
          <w:color w:val="000000"/>
          <w:sz w:val="24"/>
          <w:szCs w:val="24"/>
        </w:rPr>
        <w:t>Кожевническая</w:t>
      </w:r>
      <w:proofErr w:type="spellEnd"/>
      <w:r w:rsidRPr="00DC5EA1">
        <w:rPr>
          <w:rFonts w:ascii="Times New Roman" w:hAnsi="Times New Roman" w:cs="Times New Roman"/>
          <w:color w:val="000000"/>
          <w:sz w:val="24"/>
          <w:szCs w:val="24"/>
        </w:rPr>
        <w:t>, дом 10, стр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C5EA1">
        <w:rPr>
          <w:rFonts w:ascii="Times New Roman" w:hAnsi="Times New Roman" w:cs="Times New Roman"/>
          <w:color w:val="000000"/>
          <w:sz w:val="24"/>
          <w:szCs w:val="24"/>
        </w:rPr>
        <w:t xml:space="preserve">, 1, , ОГРН: 1027700351106, ИНН: 7744000736, КПП: 770501001)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00CE1D8" w14:textId="0E0475E0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Квартира - 42,8 кв. м, адрес: Чел</w:t>
      </w:r>
      <w:bookmarkStart w:id="0" w:name="_GoBack"/>
      <w:bookmarkEnd w:id="0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ябинская обл., г. Магнитогорск,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Карла Маркса, д. 78, кв. 32, 2-х комнатная, 2 этаж, кадастровый номер 74:33:0129008:1686, ограничения и обременения: прописан 1 совершеннолетний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1 445 000,00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40D2C4" w14:textId="15875E0A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Квартира - 41,4 кв. м, адрес: Московская обл., Раменский р-н, п. Дубовая Роща, ул. Новая, д. 4, кв. 63, 2-х комнатная, 1 этаж, кадастровый номер 50:23:0020261:975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ab/>
        <w:t>2 042 550,00</w:t>
      </w:r>
    </w:p>
    <w:p w14:paraId="36E284FE" w14:textId="5F0A5EBC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Квартира - 78,8 кв. м, адрес: Московская обл., г. Протвино, ул. Ленина, д.34, кв. 202, 4-х комнатная, 7 этаж, кадастровый номер 50:59:0020203:225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3 085 500,00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B14CB4F" w14:textId="5D506909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Жилой дом - 60,0 кв. м, земельный участок - 407 +/- 7 кв. м. адрес: Санкт - Петербург, г. Пушкино, садоводство "Коллективный сад № 6", уч. 78, 2-х этажный, кадастровые номера 78:42:0018315:1114, 78:42:0018315:158, земли населенных пунктов для садоводства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6 000 277,50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7C850AB" w14:textId="7F7D7140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Жилой дом - 123,9 кв. м, земельный участок - 388 +/-7 кв. м, адрес: г. Волгоград, ул. Менделеева, 189/115, 2-х этажный, кадастровые номера 34:34:020001:3801, 34:34:020001:2703, земли населенных пунктов для ведения садоводства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2 343 280,00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ACB8816" w14:textId="3D8CA0C2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6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Квартира - 33,2 кв. м, адрес: Челябинская обл., г. Магнитогорск, ул. Зеленый лог, д. 52, кв. 70, 1 этаж, кадастровый номер 74:33:0315001:947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1 020 000,00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D309746" w14:textId="58DC9EA7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Квартира - 129,1 кв. м, адрес: Московская обл., Раменски</w:t>
      </w:r>
      <w:r w:rsidR="00F336E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р-н, г. Раменское, ул. Десантная, д. 14, кв. 100, 5-и комнатная, 5 этаж, кадастровый номер 50:23:0110301:224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6 386 900,00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C2825C2" w14:textId="5074A307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8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Комната - 13,8 кв. м, адрес: г. Москва, р-н </w:t>
      </w:r>
      <w:proofErr w:type="spellStart"/>
      <w:r w:rsidRPr="00A14B9F">
        <w:rPr>
          <w:rFonts w:ascii="Times New Roman" w:hAnsi="Times New Roman" w:cs="Times New Roman"/>
          <w:color w:val="000000"/>
          <w:sz w:val="24"/>
          <w:szCs w:val="24"/>
        </w:rPr>
        <w:t>Кунцево</w:t>
      </w:r>
      <w:proofErr w:type="spellEnd"/>
      <w:r w:rsidRPr="00A14B9F">
        <w:rPr>
          <w:rFonts w:ascii="Times New Roman" w:hAnsi="Times New Roman" w:cs="Times New Roman"/>
          <w:color w:val="000000"/>
          <w:sz w:val="24"/>
          <w:szCs w:val="24"/>
        </w:rPr>
        <w:t>, ул. Партизанская, д. 31, кв. 11, 3 комнатная квартира, 4 этаж, кадастровый номер 77:07:0004003:6237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2 123 300,00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B3D4855" w14:textId="4D4B327C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9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>Жилой дом - 61,8 кв. м, земельный участок - 800 кв. м, адрес: Челябинская область, г. Магнитогорск, ул. Розы Люксембург, д. 35, 1 этажный, кадастровые номера 74:33:1339004:191, 74:33:1339005:24, земли населенных пунктов под жилую застройку, ограничения и обременения: №74:33:1339004:191-74/015/2019-7 от 27.05.2019 (запрещение), №74:33:1339005:24-74/015/2019-7 от 27.05.2019 (запрещение)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2 550 000,00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0CE250" w14:textId="2DFF2244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Квартира - 31,6 кв. м, адрес: Московская обл., г. Подольск, ул. Кирова, 52/1, кв. 52, 1 комнатная, 4 этаж, кадастровый номер 50:55:0030702:2007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2 790 550,00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E52CD3C" w14:textId="23F31AAD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11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2 комнаты - 24,0 </w:t>
      </w:r>
      <w:proofErr w:type="spellStart"/>
      <w:r w:rsidRPr="00A14B9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(11,0 </w:t>
      </w:r>
      <w:proofErr w:type="spellStart"/>
      <w:r w:rsidRPr="00A14B9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и 13,0 </w:t>
      </w:r>
      <w:proofErr w:type="spellStart"/>
      <w:r w:rsidRPr="00A14B9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) в 4-х комнатной коммунальной квартире общей площадью 73, </w:t>
      </w:r>
      <w:proofErr w:type="spellStart"/>
      <w:r w:rsidRPr="00A14B9F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14B9F">
        <w:rPr>
          <w:rFonts w:ascii="Times New Roman" w:hAnsi="Times New Roman" w:cs="Times New Roman"/>
          <w:color w:val="000000"/>
          <w:sz w:val="24"/>
          <w:szCs w:val="24"/>
        </w:rPr>
        <w:t>, адрес: Московская обл., г. Подольск, ул. Рабочая, д. 16/33, кв. 37, к. 1, 2, 3 этаж, кадастровый номер 50:55:0030322:564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2 125 000,00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9985D25" w14:textId="6F733404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12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Жилой дом - 452,3 кв. м, земельный участок - 1 198,0 кв. м, адрес: Московская область, Одинцовский район, уч. 15, в районе дер. </w:t>
      </w:r>
      <w:proofErr w:type="spellStart"/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>Губкино</w:t>
      </w:r>
      <w:proofErr w:type="spellEnd"/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>, ДПК "Луч", кадастровые номера 50:20:0020401:667, 50:20:0020318:3, земли населённых пунктов для дачного строительства, ограничения и обременения: №50:20:0020401:667-50/013/2019-1 от 24.09.2019 (Запрещение сделок с имуществом), №50:20:0020318:3-50/013/2019-1 от 24.09.2019 (Запрещение сделок с имуществом),  №50:20:0020318:3-50/001/2019-2 от 30.12.2019  (Запрещение сделок с имуществом)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29 660 000,00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53A5970" w14:textId="0D37610E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13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Квартира - 30,1 кв. м, адрес: Московская обл., г. Дзержинский, ул. Бондарева, д. 28, кв. 1, 1 комнатная, 1 этаж, кадастровый номер 50:64:0000000:14312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1 740 800,00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86076A" w14:textId="5E781B5E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- 30,4 кв. м, адрес: Самарская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, г. Самара, пр-т Карла Маркса, д. 428,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64, 1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комнатная, 1 этаж, кадастровый номер 63:01:0216004:2324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1 637 950,00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2D72C4C" w14:textId="087FD035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15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- 31,4 кв. м, адрес: Челябинская область, г. Магнитогорск, </w:t>
      </w:r>
      <w:proofErr w:type="spellStart"/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F336EC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Карла Маркса, д. 164, кв. 277, 1 комнатная, 5 этаж, кадастровый номер 74:33:0225001:1266, ограничения и обременения: №74:33:0225001:1266-74/016/2019-30 от 17.12.2019 (запрещение), №74:33:0225001:1266-74/002/2020-31 от 10.02.2020 (запрещение)</w:t>
      </w:r>
      <w:r w:rsidR="00711B48" w:rsidRPr="00A14B9F">
        <w:rPr>
          <w:rFonts w:ascii="Times New Roman" w:hAnsi="Times New Roman" w:cs="Times New Roman"/>
          <w:color w:val="000000"/>
          <w:sz w:val="24"/>
          <w:szCs w:val="24"/>
        </w:rPr>
        <w:t>, №74:33:0225001:1266-74/004/2020-34 от 08.05.2020 (запрещение)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935 000,00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3CB41B1" w14:textId="69DA6672" w:rsidR="00F44181" w:rsidRPr="00A14B9F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16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Квартира - 45,5 кв. м, адрес: Московская обл., г. Серпухов, ул. Горького, д. 18/22, кв. 30, 2 комнатная, 4 этаж, кадастровый номер 50:58:0040302:1331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1 436 500,00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7A3F439" w14:textId="3C12A657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4B9F">
        <w:rPr>
          <w:rFonts w:ascii="Times New Roman" w:hAnsi="Times New Roman" w:cs="Times New Roman"/>
          <w:color w:val="000000"/>
          <w:sz w:val="24"/>
          <w:szCs w:val="24"/>
        </w:rPr>
        <w:t>Лот 17</w:t>
      </w:r>
      <w:r w:rsidR="00A8755F" w:rsidRPr="00A14B9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4B9F">
        <w:rPr>
          <w:rFonts w:ascii="Times New Roman" w:hAnsi="Times New Roman" w:cs="Times New Roman"/>
          <w:color w:val="000000"/>
          <w:sz w:val="24"/>
          <w:szCs w:val="24"/>
        </w:rPr>
        <w:t>ООО "Восток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НефтьГазСервис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", ИНН 7703731952, заочное решение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25.02.2015 по делу 2-1366/15 (176 106 844,39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176 106 844,39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7DD0F23" w14:textId="012AE2BB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18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предприниматель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Михель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Валерьевич, ИНН 522804585335, решение АС г. Москвы от 09.04.2019 по делу А40-249259/18-55-1986 (13 105 102,19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13 105 102,19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69AA926" w14:textId="5CB3B026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19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"МЕГАЛИТ", ИНН 7715591259, решение Пресненского районного суда г. Москвы от 15.04.2013 по делу 2-860/13 (22 046 264,22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22 046 264,22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6580553" w14:textId="1FD052B6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ЗАО "Каховка-Сервис", ИНН 7724554870, решение Пресненского районного суда г. Москвы от 25.07.2014 по делу 2-4417/2014 (2 444 321,05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A87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2 444 321,05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9D117FF" w14:textId="3A6AD7AE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21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"ПХС", ИНН 1660244380, определение АС Республики Татарстан от 24.05.2019 по делу А65-23049/2018 о включении в РТК третьей очереди, процедура банкротства (398 623 730,37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398 623 730,37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592591F" w14:textId="78D598A9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22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"Гелио-А", ИНН 7716557596, решение Пресненского районного суда г. Москвы от 07.07.2017 по делу 2-2616/2014 (1 514 181,17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1 514 181,17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A71B8AD" w14:textId="1F5C3CB6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23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"ВЕКТРА ПЛЮС", ИНН 7727654520, заочное решение Пресненского районного суда г. Москвы от 24.02.2014 по делу 2-2373/2014 (15 884 310,97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15 884 310,97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7C6AA73" w14:textId="233F35ED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ИнвестСтройГрупп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>", ИНН 7743629828, решение Мещанского районного суда г. Москвы от 10.08.2015 по делу 2-16196/2015 (62 372 189,67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62 372 189,67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B85E34D" w14:textId="456035D9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25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Энертек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>», ИНН 7706984272, определение АС г. Москвы от 20.11.2019 по делу А40-277259/18-183-196 о включении в РТК третьей очереди, процедура банкротства (369 641 097,71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369 641 097,71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A6E05E5" w14:textId="2157D8F8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26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ОАО "Ярославский нефтеперерабатывающий завод им. Менделеева", ИНН 7611002100, КД 44-213-04/15 от 24.04.2015, Договор о выдаче банковской гарантии 08-103-02/15 от 10.03.2015 (223 335 101,24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223 335 101,24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E50506" w14:textId="33BAA39D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"Авангард, ИНН 7713580090, решение АС г. Москвы от 26.04.2019 по делу А40-8119/19-81-54 (94 308 622,27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94 308 622,27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1FE810E" w14:textId="73A6FC9B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28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"СК АНТРОМ", ИНН 7733757980, определение Арбитражного суда г. Москвы от 11.02.2020 о заключении Мирового соглашения по делу А40-157126/19 (154 608 838,34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154 608 838,34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BA9FA09" w14:textId="2CE34C26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29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ООО "Авто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Бургер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>", ИНН 1127746556222, определение АС г. Москвы от 04.12.2019 по делу А40-85684/19-123-88Б о включении в РТК третьей очереди, процедура банкротства (3 169 231 553,66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3 169 231 553,66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2EA002A" w14:textId="7C4D2E68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"НУБИС", ИНН 1659140379, определение АС РТ от 03.02.2020 по делу А65-8212/2019 о включении в РТК третьей очереди, процедура банкротства (150 216 160,94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150 216 160,94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6151D60" w14:textId="5FA6BAC3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31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ООО ТПК "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Логостом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>", ИНН 7716618577, решение Мещанского районного суда г. Москвы от 04.03.2013 по делу 2-1550/2013, исполнительный лист от 04.03.2013 ВС № 029954839 (585 485,26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585 485,26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314EF14" w14:textId="7BEFE6ED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32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Права требования к 23 физическим лицам, г. Москва (30 009 571,64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30 009 571,64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52487D6" w14:textId="0E0E06FA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33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Права требования к 26 физическим лицам, г. Москва (82 942 711,31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82 942 711,31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57C1814" w14:textId="66920B29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34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Права требования к 122 физическим лицам, г. Москва (52 676 822,63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52 676 822,63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B46A24" w14:textId="73DFC9FB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35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Юсупова Юлия Валентиновна, решение Мещанского районного суда г. Москвы от 07.06.2019 по делу 2-1310/2019 (12 897 159,78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12 897 159,78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858CDBB" w14:textId="0B356D48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36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Михель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Николай Валерьевич, решение Семеновского районного суда Нижегородской области г. Семенов от 19.02.2019 по делу 2-144/2019 (17 228 484,61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17 228 484,61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1D952ED" w14:textId="7A6BFD5A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Еслин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Викторович, КД 05-110-03/16 от 31.03.2016 (49 900 000,00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49 900 000,00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94F3FB1" w14:textId="58036723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38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Калинина Лилия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Фердинантовна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>, КД 18-110-12/15 от 30.12.2015 (39 214 000,00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39 214 000,00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4B2ADD" w14:textId="5A02C11A" w:rsidR="00F44181" w:rsidRPr="00F44181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39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Старченко Наталья Анатольевна, решение Пресненского районного суда г. Москвы от 09.12.2019 по делу 2-4042/2019 (17 724 576,47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17 724 576,47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A148D99" w14:textId="2FB45F9D" w:rsidR="00E72AD4" w:rsidRDefault="00F44181" w:rsidP="00F441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181">
        <w:rPr>
          <w:rFonts w:ascii="Times New Roman" w:hAnsi="Times New Roman" w:cs="Times New Roman"/>
          <w:color w:val="000000"/>
          <w:sz w:val="24"/>
          <w:szCs w:val="24"/>
        </w:rPr>
        <w:t>Лот 40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44181">
        <w:rPr>
          <w:rFonts w:ascii="Times New Roman" w:hAnsi="Times New Roman" w:cs="Times New Roman"/>
          <w:color w:val="000000"/>
          <w:sz w:val="24"/>
          <w:szCs w:val="24"/>
        </w:rPr>
        <w:t>Чалдымов</w:t>
      </w:r>
      <w:proofErr w:type="spellEnd"/>
      <w:r w:rsidRPr="00F44181">
        <w:rPr>
          <w:rFonts w:ascii="Times New Roman" w:hAnsi="Times New Roman" w:cs="Times New Roman"/>
          <w:color w:val="000000"/>
          <w:sz w:val="24"/>
          <w:szCs w:val="24"/>
        </w:rPr>
        <w:t xml:space="preserve"> Максим Никитович, решение Замоскворецкого районного суда г. Москвы от 29.06.2016 по делу 2-2579/2016. В НАЛИЧИИ ТОЛЬКО ИЛ от 29.06.2016 (31 552 743,79 руб.)</w:t>
      </w:r>
      <w:r w:rsidR="00A8755F" w:rsidRPr="00A8755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4181">
        <w:rPr>
          <w:rFonts w:ascii="Times New Roman" w:hAnsi="Times New Roman" w:cs="Times New Roman"/>
          <w:color w:val="000000"/>
          <w:sz w:val="24"/>
          <w:szCs w:val="24"/>
        </w:rPr>
        <w:t>31 552 743,79</w:t>
      </w:r>
      <w:r w:rsidR="00A8755F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121299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C5EA1">
        <w:rPr>
          <w:rFonts w:ascii="Times New Roman CYR" w:hAnsi="Times New Roman CYR" w:cs="Times New Roman CYR"/>
          <w:b/>
          <w:color w:val="000000"/>
        </w:rPr>
        <w:t>15 сентября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38A766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C5EA1">
        <w:rPr>
          <w:color w:val="000000"/>
        </w:rPr>
        <w:t>15 сентября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DC5EA1">
        <w:rPr>
          <w:b/>
          <w:color w:val="000000"/>
        </w:rPr>
        <w:t>02 ноября</w:t>
      </w:r>
      <w:r w:rsidR="0037642D" w:rsidRPr="0037642D">
        <w:rPr>
          <w:b/>
          <w:color w:val="000000"/>
        </w:rPr>
        <w:t xml:space="preserve"> 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05C129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C5EA1">
        <w:rPr>
          <w:color w:val="000000"/>
        </w:rPr>
        <w:t>4 августа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7642D" w:rsidRPr="0037642D">
        <w:rPr>
          <w:color w:val="000000"/>
        </w:rPr>
        <w:t>21</w:t>
      </w:r>
      <w:r w:rsidRPr="0037642D">
        <w:t xml:space="preserve"> </w:t>
      </w:r>
      <w:r w:rsidR="00DC5EA1">
        <w:t>сентября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EC4119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C5EA1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DC5EA1">
        <w:rPr>
          <w:b/>
          <w:bCs/>
          <w:color w:val="000000"/>
        </w:rPr>
        <w:t>-16</w:t>
      </w:r>
      <w:r w:rsidRPr="005246E8">
        <w:rPr>
          <w:b/>
          <w:bCs/>
          <w:color w:val="000000"/>
        </w:rPr>
        <w:t xml:space="preserve"> - с </w:t>
      </w:r>
      <w:r w:rsidR="00DC5EA1">
        <w:rPr>
          <w:b/>
          <w:bCs/>
          <w:color w:val="000000"/>
        </w:rPr>
        <w:t>04 ноября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2020</w:t>
      </w:r>
      <w:r w:rsidRPr="005246E8">
        <w:rPr>
          <w:b/>
          <w:bCs/>
          <w:color w:val="000000"/>
        </w:rPr>
        <w:t xml:space="preserve"> г. по </w:t>
      </w:r>
      <w:r w:rsidR="00DC5EA1">
        <w:rPr>
          <w:b/>
          <w:bCs/>
          <w:color w:val="000000"/>
        </w:rPr>
        <w:t>20</w:t>
      </w:r>
      <w:r w:rsidRPr="005246E8">
        <w:rPr>
          <w:b/>
          <w:bCs/>
          <w:color w:val="000000"/>
        </w:rPr>
        <w:t xml:space="preserve"> </w:t>
      </w:r>
      <w:r w:rsidR="00DC5EA1">
        <w:rPr>
          <w:b/>
          <w:bCs/>
          <w:color w:val="000000"/>
        </w:rPr>
        <w:t>февраля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C5EA1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0E9C4DB4" w14:textId="693A5423" w:rsidR="00DC5EA1" w:rsidRDefault="00DC5EA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C5EA1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17-</w:t>
      </w:r>
      <w:r w:rsidR="00D454C7">
        <w:rPr>
          <w:b/>
          <w:bCs/>
          <w:color w:val="000000"/>
        </w:rPr>
        <w:t>40</w:t>
      </w:r>
      <w:r w:rsidRPr="00DC5EA1">
        <w:rPr>
          <w:b/>
          <w:bCs/>
          <w:color w:val="000000"/>
        </w:rPr>
        <w:t xml:space="preserve"> - с 04 ноября 2020 г. по </w:t>
      </w:r>
      <w:r>
        <w:rPr>
          <w:b/>
          <w:bCs/>
          <w:color w:val="000000"/>
        </w:rPr>
        <w:t>06 марта</w:t>
      </w:r>
      <w:r w:rsidRPr="00DC5EA1">
        <w:rPr>
          <w:b/>
          <w:bCs/>
          <w:color w:val="000000"/>
        </w:rPr>
        <w:t xml:space="preserve"> 2021 г.;</w:t>
      </w:r>
    </w:p>
    <w:p w14:paraId="287E4339" w14:textId="1D5DAF2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C5EA1">
        <w:rPr>
          <w:color w:val="000000"/>
        </w:rPr>
        <w:t>04 ноября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2020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color w:val="000000"/>
        </w:rPr>
        <w:t>Начальные цены продажи лотов устанавливаются следующие:</w:t>
      </w:r>
    </w:p>
    <w:p w14:paraId="5980C7B6" w14:textId="5942C17D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D454C7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D454C7">
        <w:rPr>
          <w:b/>
          <w:color w:val="000000"/>
        </w:rPr>
        <w:t>1-16</w:t>
      </w:r>
      <w:r w:rsidRPr="005246E8">
        <w:rPr>
          <w:b/>
          <w:color w:val="000000"/>
        </w:rPr>
        <w:t>:</w:t>
      </w:r>
    </w:p>
    <w:p w14:paraId="3A4E2A38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04 ноября 2020 г. по 15 декабря 2020 г. - в размере начальной цены продажи лота;</w:t>
      </w:r>
    </w:p>
    <w:p w14:paraId="63B68401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16 декабря 2020 г. по 22 декабря 2020 г. - в размере 95,00% от начальной цены продажи лота;</w:t>
      </w:r>
    </w:p>
    <w:p w14:paraId="6BF2F626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23 декабря 2020 г. по 29 декабря 2020 г. - в размере 90,00% от начальной цены продажи лота;</w:t>
      </w:r>
    </w:p>
    <w:p w14:paraId="62D9FD33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30 декабря 2020 г. по 05 января 2021 г. - в размере 85,00% от начальной цены продажи лота;</w:t>
      </w:r>
    </w:p>
    <w:p w14:paraId="5FD36EDC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06 января 2021 г. по 16 января 2021 г. - в размере 80,00% от начальной цены продажи лота;</w:t>
      </w:r>
    </w:p>
    <w:p w14:paraId="4D50C5E3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17 января 2021 г. по 23 января 2021 г. - в размере 75,00% от начальной цены продажи лота;</w:t>
      </w:r>
    </w:p>
    <w:p w14:paraId="2EC478BF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24 января 2021 г. по 30 января 2021 г. - в размере 70,00% от начальной цены продажи лота;</w:t>
      </w:r>
    </w:p>
    <w:p w14:paraId="425904B7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31 января 2021 г. по 06 февраля 2021 г. - в размере 65,00% от начальной цены продажи лота;</w:t>
      </w:r>
    </w:p>
    <w:p w14:paraId="6C16A556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07 февраля 2021 г. по 13 февраля 2021 г. - в размере 60,00% от начальной цены продажи лота;</w:t>
      </w:r>
    </w:p>
    <w:p w14:paraId="1714939E" w14:textId="0252F62C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14 февраля 2021 г. по 20 февраля 2021 г. - в размере 55,00% от начальной цены продажи лота.</w:t>
      </w:r>
    </w:p>
    <w:p w14:paraId="02073943" w14:textId="06295141" w:rsidR="00D454C7" w:rsidRPr="00D454C7" w:rsidRDefault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4C7">
        <w:rPr>
          <w:b/>
          <w:color w:val="000000"/>
        </w:rPr>
        <w:t>Для лотов 17-31,33-40:</w:t>
      </w:r>
    </w:p>
    <w:p w14:paraId="090ABC89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04 ноября 2020 г. по 15 декабря 2020 г. - в размере начальной цены продажи лота;</w:t>
      </w:r>
    </w:p>
    <w:p w14:paraId="7BEF7DE0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16 декабря 2020 г. по 22 декабря 2020 г. - в размере 91,50% от начальной цены продажи лота;</w:t>
      </w:r>
    </w:p>
    <w:p w14:paraId="2DBCFDBA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23 декабря 2020 г. по 29 декабря 2020 г. - в размере 83,00% от начальной цены продажи лота;</w:t>
      </w:r>
    </w:p>
    <w:p w14:paraId="465E8C15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30 декабря 2020 г. по 05 января 2021 г. - в размере 74,50% от начальной цены продажи лота;</w:t>
      </w:r>
    </w:p>
    <w:p w14:paraId="3430CE5B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06 января 2021 г. по 16 января 2021 г. - в размере 66,00% от начальной цены продажи лота;</w:t>
      </w:r>
    </w:p>
    <w:p w14:paraId="4F6952E6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17 января 2021 г. по 23 января 2021 г. - в размере 57,50% от начальной цены продажи лота;</w:t>
      </w:r>
    </w:p>
    <w:p w14:paraId="169E133B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24 января 2021 г. по 30 января 2021 г. - в размере 49,00% от начальной цены продажи лота;</w:t>
      </w:r>
    </w:p>
    <w:p w14:paraId="49547176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31 января 2021 г. по 06 февраля 2021 г. - в размере 40,50% от начальной цены продажи лота;</w:t>
      </w:r>
    </w:p>
    <w:p w14:paraId="47918A18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07 февраля 2021 г. по 13 февраля 2021 г. - в размере 32,00% от начальной цены продажи лота;</w:t>
      </w:r>
    </w:p>
    <w:p w14:paraId="356B8679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14 февраля 2021 г. по 20 февраля 2021 г. - в размере 23,50% от начальной цены продажи лота;</w:t>
      </w:r>
    </w:p>
    <w:p w14:paraId="79129BEE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21 февраля 2021 г. по 27 февраля 2021 г. - в размере 15,00% от начальной цены продажи лота;</w:t>
      </w:r>
    </w:p>
    <w:p w14:paraId="0B6FDEA8" w14:textId="5E6CC8DF" w:rsid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28 февраля 2021 г. по 06 марта 2021 г. - в размере 6,50%</w:t>
      </w:r>
      <w:r>
        <w:rPr>
          <w:color w:val="000000"/>
        </w:rPr>
        <w:t xml:space="preserve"> от начальной цены продажи лота.</w:t>
      </w:r>
    </w:p>
    <w:p w14:paraId="3C5CC381" w14:textId="12746A09" w:rsidR="00D454C7" w:rsidRPr="00D454C7" w:rsidRDefault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4C7">
        <w:rPr>
          <w:b/>
          <w:color w:val="000000"/>
        </w:rPr>
        <w:t>Для лота 32:</w:t>
      </w:r>
    </w:p>
    <w:p w14:paraId="4B87CABE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04 ноября 2020 г. по 15 декабря 2020 г. - в размере начальной цены продажи лота;</w:t>
      </w:r>
    </w:p>
    <w:p w14:paraId="3379BEE7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16 декабря 2020 г. по 22 декабря 2020 г. - в размере 96,80% от начальной цены продажи лота;</w:t>
      </w:r>
    </w:p>
    <w:p w14:paraId="609D82A0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23 декабря 2020 г. по 29 декабря 2020 г. - в размере 93,60% от начальной цены продажи лота;</w:t>
      </w:r>
    </w:p>
    <w:p w14:paraId="15A924BF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30 декабря 2020 г. по 05 января 2021 г. - в размере 90,40% от начальной цены продажи лота;</w:t>
      </w:r>
    </w:p>
    <w:p w14:paraId="14F36717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06 января 2021 г. по 16 января 2021 г. - в размере 87,20% от начальной цены продажи лота;</w:t>
      </w:r>
    </w:p>
    <w:p w14:paraId="58C69D91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17 января 2021 г. по 23 января 2021 г. - в размере 84,00% от начальной цены продажи лота;</w:t>
      </w:r>
    </w:p>
    <w:p w14:paraId="5697B710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24 января 2021 г. по 30 января 2021 г. - в размере 80,80% от начальной цены продажи лота;</w:t>
      </w:r>
    </w:p>
    <w:p w14:paraId="1556D687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31 января 2021 г. по 06 февраля 2021 г. - в размере 77,60% от начальной цены продажи лота;</w:t>
      </w:r>
    </w:p>
    <w:p w14:paraId="3F70BA3B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07 февраля 2021 г. по 13 февраля 2021 г. - в размере 74,40% от начальной цены продажи лота;</w:t>
      </w:r>
    </w:p>
    <w:p w14:paraId="62A54452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14 февраля 2021 г. по 20 февраля 2021 г. - в размере 71,20% от начальной цены продажи лота;</w:t>
      </w:r>
    </w:p>
    <w:p w14:paraId="793AE44A" w14:textId="77777777" w:rsidR="00D454C7" w:rsidRPr="00D454C7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21 февраля 2021 г. по 27 февраля 2021 г. - в размере 68,00% от начальной цены продажи лота;</w:t>
      </w:r>
    </w:p>
    <w:p w14:paraId="5DBD86BB" w14:textId="1FE00BE3" w:rsidR="00D454C7" w:rsidRPr="005246E8" w:rsidRDefault="00D454C7" w:rsidP="00D454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454C7">
        <w:rPr>
          <w:color w:val="000000"/>
        </w:rPr>
        <w:t>с 28 февраля 2021 г. по 06 марта 2021 г. - в размере 64,80%</w:t>
      </w:r>
      <w:r>
        <w:rPr>
          <w:color w:val="000000"/>
        </w:rPr>
        <w:t xml:space="preserve"> от начальной цены продажи лота.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5668A02" w14:textId="78244F3B" w:rsidR="00644CFF" w:rsidRPr="00644CFF" w:rsidRDefault="00DA422D" w:rsidP="0064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09-00 до 18-00 часов по адресу: г. Москва, ул. Лесная д.59, стр. 2, тел. +7 (495)961-25-26 доб.65-26, 65-30,65-47, а также у ОТ: по лотам </w:t>
      </w:r>
      <w:r w:rsidR="00CB4D60" w:rsidRPr="00644CFF">
        <w:rPr>
          <w:rFonts w:ascii="Times New Roman" w:hAnsi="Times New Roman" w:cs="Times New Roman"/>
          <w:color w:val="000000"/>
          <w:sz w:val="24"/>
          <w:szCs w:val="24"/>
        </w:rPr>
        <w:t>1,6,9,15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ekb@auction-house.ru, Анна Корник, тел.  8(922) 173-78-22, 8 (3433)793555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: по лотам 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2-3,7-8,10-13,16-40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 informmsk@auction-house.ru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>, по лот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44CF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44CFF" w:rsidRPr="00644CFF">
        <w:t xml:space="preserve"> 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будние дни)</w:t>
      </w:r>
    </w:p>
    <w:p w14:paraId="3FFAB4A4" w14:textId="4BCC4FF5" w:rsidR="00E72AD4" w:rsidRPr="00E72AD4" w:rsidRDefault="00A14B9F" w:rsidP="00644C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644CFF" w:rsidRPr="00644CF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, по лоту 5:</w:t>
      </w:r>
      <w:r w:rsidR="00DA422D" w:rsidRPr="00644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4CFF" w:rsidRPr="00644CFF">
        <w:rPr>
          <w:rFonts w:ascii="Times New Roman" w:hAnsi="Times New Roman" w:cs="Times New Roman"/>
          <w:color w:val="000000"/>
          <w:sz w:val="24"/>
          <w:szCs w:val="24"/>
        </w:rPr>
        <w:t>pf@auction-house.ru, +7 (987)644-41-00 Архипов Дмитрий, Соболькова Елена 8(927)208-15-34, по лоту 14: pf@auction-house.ru, Харланова Наталья тел. 8(927)208-21-43</w:t>
      </w:r>
      <w:r w:rsidR="00DA422D" w:rsidRPr="00644C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40484DE9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r w:rsidR="00644CFF" w:rsidRPr="00E72AD4">
        <w:rPr>
          <w:rFonts w:ascii="Times New Roman" w:hAnsi="Times New Roman" w:cs="Times New Roman"/>
          <w:color w:val="000000"/>
          <w:sz w:val="24"/>
          <w:szCs w:val="24"/>
        </w:rPr>
        <w:t>05 или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F039D"/>
    <w:rsid w:val="00257B84"/>
    <w:rsid w:val="0037642D"/>
    <w:rsid w:val="00467D6B"/>
    <w:rsid w:val="005246E8"/>
    <w:rsid w:val="005F1F68"/>
    <w:rsid w:val="00644CFF"/>
    <w:rsid w:val="00662676"/>
    <w:rsid w:val="00711B48"/>
    <w:rsid w:val="007229EA"/>
    <w:rsid w:val="007A1F5D"/>
    <w:rsid w:val="007B55CF"/>
    <w:rsid w:val="00865FD7"/>
    <w:rsid w:val="00950CC9"/>
    <w:rsid w:val="009E6456"/>
    <w:rsid w:val="00A14B9F"/>
    <w:rsid w:val="00A8755F"/>
    <w:rsid w:val="00AB284E"/>
    <w:rsid w:val="00AF25EA"/>
    <w:rsid w:val="00BC165C"/>
    <w:rsid w:val="00BD0E8E"/>
    <w:rsid w:val="00C11EFF"/>
    <w:rsid w:val="00CB4D60"/>
    <w:rsid w:val="00CC76B5"/>
    <w:rsid w:val="00D454C7"/>
    <w:rsid w:val="00D62667"/>
    <w:rsid w:val="00DA422D"/>
    <w:rsid w:val="00DC5EA1"/>
    <w:rsid w:val="00DE0234"/>
    <w:rsid w:val="00E614D3"/>
    <w:rsid w:val="00E72AD4"/>
    <w:rsid w:val="00F16938"/>
    <w:rsid w:val="00F336EC"/>
    <w:rsid w:val="00F44181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8B4423A-3D9D-462D-AFE2-BA8B66A8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17</cp:revision>
  <dcterms:created xsi:type="dcterms:W3CDTF">2019-07-23T07:47:00Z</dcterms:created>
  <dcterms:modified xsi:type="dcterms:W3CDTF">2020-07-31T06:23:00Z</dcterms:modified>
</cp:coreProperties>
</file>