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75DA" w14:textId="77777777" w:rsidR="00A0247D" w:rsidRPr="00A0247D" w:rsidRDefault="00A0247D" w:rsidP="00A0247D">
      <w:pPr>
        <w:spacing w:after="0" w:line="360" w:lineRule="auto"/>
        <w:ind w:left="6096"/>
        <w:rPr>
          <w:rFonts w:ascii="Times New Roman" w:hAnsi="Times New Roman"/>
          <w:sz w:val="28"/>
          <w:szCs w:val="28"/>
        </w:rPr>
      </w:pPr>
    </w:p>
    <w:p w14:paraId="0134EE96" w14:textId="77777777" w:rsidR="00A0247D" w:rsidRPr="00A0247D" w:rsidRDefault="00A0247D" w:rsidP="00A0247D">
      <w:pPr>
        <w:spacing w:after="0"/>
        <w:jc w:val="right"/>
        <w:rPr>
          <w:rFonts w:ascii="Times New Roman" w:hAnsi="Times New Roman"/>
          <w:i/>
          <w:sz w:val="28"/>
          <w:szCs w:val="28"/>
          <w:lang w:eastAsia="ar-SA"/>
        </w:rPr>
      </w:pPr>
      <w:r w:rsidRPr="00A0247D">
        <w:rPr>
          <w:rFonts w:ascii="Times New Roman" w:hAnsi="Times New Roman"/>
          <w:i/>
          <w:sz w:val="28"/>
          <w:szCs w:val="28"/>
          <w:lang w:eastAsia="ar-SA"/>
        </w:rPr>
        <w:t>ПРОЕКТ</w:t>
      </w:r>
    </w:p>
    <w:p w14:paraId="66B1ACEB" w14:textId="77777777" w:rsidR="00A0247D" w:rsidRPr="00A0247D" w:rsidRDefault="00A0247D" w:rsidP="00A0247D">
      <w:pPr>
        <w:spacing w:after="0"/>
        <w:jc w:val="both"/>
        <w:rPr>
          <w:rFonts w:ascii="Times New Roman" w:hAnsi="Times New Roman"/>
          <w:sz w:val="28"/>
          <w:szCs w:val="28"/>
          <w:lang w:eastAsia="ar-SA"/>
        </w:rPr>
      </w:pPr>
    </w:p>
    <w:p w14:paraId="49439C51" w14:textId="77777777" w:rsidR="00A0247D" w:rsidRPr="00A0247D" w:rsidRDefault="00A0247D" w:rsidP="00A0247D">
      <w:pPr>
        <w:spacing w:after="0"/>
        <w:contextualSpacing/>
        <w:jc w:val="center"/>
        <w:rPr>
          <w:rFonts w:ascii="Times New Roman" w:hAnsi="Times New Roman"/>
          <w:sz w:val="28"/>
          <w:szCs w:val="28"/>
          <w:lang w:eastAsia="ar-SA"/>
        </w:rPr>
      </w:pPr>
      <w:r w:rsidRPr="00A0247D">
        <w:rPr>
          <w:rFonts w:ascii="Times New Roman" w:hAnsi="Times New Roman"/>
          <w:sz w:val="28"/>
          <w:szCs w:val="28"/>
          <w:lang w:eastAsia="ar-SA"/>
        </w:rPr>
        <w:t>ДОГОВОР № 20__ - ________/_____</w:t>
      </w:r>
    </w:p>
    <w:p w14:paraId="41D0A8BE" w14:textId="77777777" w:rsidR="00A0247D" w:rsidRPr="00A0247D" w:rsidRDefault="00A0247D" w:rsidP="00A0247D">
      <w:pPr>
        <w:spacing w:after="0"/>
        <w:contextualSpacing/>
        <w:jc w:val="center"/>
        <w:rPr>
          <w:rFonts w:ascii="Times New Roman" w:hAnsi="Times New Roman"/>
          <w:sz w:val="28"/>
          <w:szCs w:val="28"/>
          <w:lang w:eastAsia="ar-SA"/>
        </w:rPr>
      </w:pPr>
      <w:r w:rsidRPr="00A0247D">
        <w:rPr>
          <w:rFonts w:ascii="Times New Roman" w:hAnsi="Times New Roman"/>
          <w:sz w:val="28"/>
          <w:szCs w:val="28"/>
          <w:lang w:eastAsia="ar-SA"/>
        </w:rPr>
        <w:t xml:space="preserve">купли-продажи доли в уставном капитале </w:t>
      </w:r>
    </w:p>
    <w:p w14:paraId="7CE64847" w14:textId="77777777" w:rsidR="00A0247D" w:rsidRPr="00A0247D" w:rsidRDefault="00A0247D" w:rsidP="00A0247D">
      <w:pPr>
        <w:spacing w:after="0"/>
        <w:contextualSpacing/>
        <w:jc w:val="center"/>
        <w:rPr>
          <w:rFonts w:ascii="Times New Roman" w:hAnsi="Times New Roman"/>
          <w:sz w:val="28"/>
          <w:szCs w:val="28"/>
          <w:lang w:eastAsia="ar-SA"/>
        </w:rPr>
      </w:pPr>
      <w:r w:rsidRPr="00A0247D">
        <w:rPr>
          <w:rFonts w:ascii="Times New Roman" w:hAnsi="Times New Roman"/>
          <w:sz w:val="28"/>
          <w:szCs w:val="28"/>
          <w:lang w:eastAsia="ar-SA"/>
        </w:rPr>
        <w:t>ООО «Консалтинг-Сервис-1» в размере 100%</w:t>
      </w:r>
    </w:p>
    <w:p w14:paraId="296FC208" w14:textId="77777777" w:rsidR="00A0247D" w:rsidRPr="00A0247D" w:rsidRDefault="00A0247D" w:rsidP="00A0247D">
      <w:pPr>
        <w:spacing w:after="0"/>
        <w:contextualSpacing/>
        <w:jc w:val="center"/>
        <w:rPr>
          <w:rFonts w:ascii="Times New Roman" w:hAnsi="Times New Roman"/>
          <w:sz w:val="28"/>
          <w:szCs w:val="28"/>
          <w:lang w:eastAsia="ar-SA"/>
        </w:rPr>
      </w:pPr>
    </w:p>
    <w:p w14:paraId="3F7378A9" w14:textId="77777777" w:rsidR="00A0247D" w:rsidRPr="00A0247D" w:rsidRDefault="00A0247D" w:rsidP="00A0247D">
      <w:pPr>
        <w:spacing w:after="0" w:line="360" w:lineRule="auto"/>
        <w:rPr>
          <w:rFonts w:ascii="Times New Roman" w:hAnsi="Times New Roman"/>
          <w:sz w:val="28"/>
          <w:szCs w:val="28"/>
          <w:lang w:eastAsia="ar-SA"/>
        </w:rPr>
      </w:pPr>
      <w:r w:rsidRPr="00A0247D">
        <w:rPr>
          <w:rFonts w:ascii="Times New Roman" w:hAnsi="Times New Roman"/>
          <w:sz w:val="28"/>
          <w:szCs w:val="28"/>
          <w:lang w:eastAsia="ar-SA"/>
        </w:rPr>
        <w:t>г. ______________                                                    ___________ две тысячи _______ г.</w:t>
      </w:r>
    </w:p>
    <w:p w14:paraId="4BE8B75F" w14:textId="77777777" w:rsidR="00A0247D" w:rsidRPr="00A0247D" w:rsidRDefault="00A0247D" w:rsidP="00A0247D">
      <w:pPr>
        <w:spacing w:after="0" w:line="360" w:lineRule="auto"/>
        <w:jc w:val="both"/>
        <w:rPr>
          <w:rFonts w:ascii="Times New Roman" w:hAnsi="Times New Roman"/>
          <w:sz w:val="28"/>
          <w:szCs w:val="28"/>
          <w:lang w:eastAsia="ar-SA"/>
        </w:rPr>
      </w:pPr>
    </w:p>
    <w:p w14:paraId="39CF9865" w14:textId="77777777" w:rsidR="00A0247D" w:rsidRPr="00A0247D" w:rsidRDefault="00A0247D" w:rsidP="00A0247D">
      <w:pPr>
        <w:ind w:firstLine="567"/>
        <w:jc w:val="both"/>
        <w:rPr>
          <w:rFonts w:ascii="Times New Roman" w:hAnsi="Times New Roman"/>
          <w:sz w:val="28"/>
          <w:szCs w:val="28"/>
        </w:rPr>
      </w:pPr>
      <w:r w:rsidRPr="00A0247D">
        <w:rPr>
          <w:rFonts w:ascii="Times New Roman" w:hAnsi="Times New Roman"/>
          <w:b/>
          <w:sz w:val="28"/>
          <w:szCs w:val="28"/>
        </w:rPr>
        <w:t xml:space="preserve">Государственная корпорация «Агентство по страхованию вкладов», </w:t>
      </w:r>
      <w:r w:rsidRPr="00A0247D">
        <w:rPr>
          <w:rFonts w:ascii="Times New Roman" w:hAnsi="Times New Roman"/>
          <w:sz w:val="28"/>
          <w:szCs w:val="28"/>
        </w:rPr>
        <w:t xml:space="preserve">зарегистрированная Межрайонной инспекцией МНС России № 46 по г. Москве </w:t>
      </w:r>
      <w:r w:rsidRPr="00A0247D">
        <w:rPr>
          <w:rFonts w:ascii="Times New Roman" w:hAnsi="Times New Roman"/>
          <w:sz w:val="28"/>
          <w:szCs w:val="28"/>
        </w:rPr>
        <w:br/>
        <w:t xml:space="preserve">29 января 2004 г. за основным государственным регистрационным номером 1047796046198, ИНН 7708514824, КПП 770901001, место нахождения: </w:t>
      </w:r>
      <w:r w:rsidRPr="00A0247D">
        <w:rPr>
          <w:rFonts w:ascii="Times New Roman" w:hAnsi="Times New Roman"/>
          <w:sz w:val="28"/>
          <w:szCs w:val="28"/>
        </w:rPr>
        <w:br/>
        <w:t>109240, г. Москва, ул. Высоцкого, д. 4, именуемая в дальнейшем «</w:t>
      </w:r>
      <w:r w:rsidRPr="00A0247D">
        <w:rPr>
          <w:rFonts w:ascii="Times New Roman" w:hAnsi="Times New Roman"/>
          <w:b/>
          <w:sz w:val="28"/>
          <w:szCs w:val="28"/>
        </w:rPr>
        <w:t>Продавец</w:t>
      </w:r>
      <w:r w:rsidRPr="00A0247D">
        <w:rPr>
          <w:rFonts w:ascii="Times New Roman" w:hAnsi="Times New Roman"/>
          <w:sz w:val="28"/>
          <w:szCs w:val="28"/>
        </w:rPr>
        <w:t xml:space="preserve">», </w:t>
      </w:r>
      <w:r w:rsidRPr="00A0247D">
        <w:rPr>
          <w:rFonts w:ascii="Times New Roman" w:hAnsi="Times New Roman"/>
          <w:sz w:val="28"/>
          <w:szCs w:val="28"/>
        </w:rPr>
        <w:br/>
        <w:t>в лице ____________________, действующ___ на основании ________________________, с одной стороны и</w:t>
      </w:r>
    </w:p>
    <w:p w14:paraId="6C162F35" w14:textId="77777777" w:rsidR="00A0247D" w:rsidRPr="00A0247D" w:rsidRDefault="00A0247D" w:rsidP="00A0247D">
      <w:pPr>
        <w:ind w:firstLine="720"/>
        <w:jc w:val="both"/>
        <w:rPr>
          <w:rFonts w:ascii="Times New Roman" w:hAnsi="Times New Roman"/>
          <w:i/>
          <w:sz w:val="28"/>
          <w:szCs w:val="28"/>
        </w:rPr>
      </w:pPr>
      <w:r w:rsidRPr="00A0247D">
        <w:rPr>
          <w:rFonts w:ascii="Times New Roman" w:hAnsi="Times New Roman"/>
          <w:b/>
          <w:i/>
          <w:sz w:val="28"/>
          <w:szCs w:val="28"/>
        </w:rPr>
        <w:t xml:space="preserve">для физического лица – </w:t>
      </w:r>
      <w:r w:rsidRPr="00A0247D">
        <w:rPr>
          <w:rFonts w:ascii="Times New Roman" w:hAnsi="Times New Roman"/>
          <w:i/>
          <w:sz w:val="28"/>
          <w:szCs w:val="28"/>
        </w:rPr>
        <w:t>гражданство______, Ф. И. О._____,</w:t>
      </w:r>
      <w:r w:rsidRPr="00A0247D">
        <w:rPr>
          <w:rFonts w:ascii="Times New Roman" w:hAnsi="Times New Roman"/>
          <w:b/>
          <w:i/>
          <w:sz w:val="28"/>
          <w:szCs w:val="28"/>
        </w:rPr>
        <w:t xml:space="preserve"> </w:t>
      </w:r>
      <w:r w:rsidRPr="00A0247D">
        <w:rPr>
          <w:rFonts w:ascii="Times New Roman" w:hAnsi="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14:paraId="2A1E0043" w14:textId="77777777" w:rsidR="00A0247D" w:rsidRPr="00A0247D" w:rsidRDefault="00A0247D" w:rsidP="00A0247D">
      <w:pPr>
        <w:ind w:firstLine="720"/>
        <w:jc w:val="both"/>
        <w:rPr>
          <w:rFonts w:ascii="Times New Roman" w:hAnsi="Times New Roman"/>
          <w:b/>
          <w:i/>
          <w:sz w:val="28"/>
          <w:szCs w:val="28"/>
        </w:rPr>
      </w:pPr>
      <w:r w:rsidRPr="00A0247D">
        <w:rPr>
          <w:rFonts w:ascii="Times New Roman" w:hAnsi="Times New Roman"/>
          <w:b/>
          <w:i/>
          <w:sz w:val="28"/>
          <w:szCs w:val="28"/>
        </w:rPr>
        <w:t xml:space="preserve">для юридического лица – </w:t>
      </w:r>
      <w:r w:rsidRPr="00A0247D">
        <w:rPr>
          <w:rFonts w:ascii="Times New Roman" w:hAnsi="Times New Roman"/>
          <w:i/>
          <w:sz w:val="28"/>
          <w:szCs w:val="28"/>
        </w:rPr>
        <w:t>________________________ «________________________________»</w:t>
      </w:r>
      <w:r w:rsidRPr="00A0247D">
        <w:rPr>
          <w:rFonts w:ascii="Times New Roman" w:hAnsi="Times New Roman"/>
          <w:b/>
          <w:i/>
          <w:sz w:val="28"/>
          <w:szCs w:val="28"/>
        </w:rPr>
        <w:t xml:space="preserve"> </w:t>
      </w:r>
      <w:r w:rsidRPr="00A0247D">
        <w:rPr>
          <w:rFonts w:ascii="Times New Roman" w:hAnsi="Times New Roman"/>
          <w:i/>
          <w:sz w:val="28"/>
          <w:szCs w:val="28"/>
        </w:rPr>
        <w:t>(сокращенное наименование – ___ «_________»), зарегистрированное _________________ ___ __________ ____ г. за ОГРН _________________, ИНН ____________, КПП __________, место нахождения: ______________________,</w:t>
      </w:r>
      <w:r w:rsidRPr="00A0247D">
        <w:rPr>
          <w:rFonts w:ascii="Times New Roman" w:hAnsi="Times New Roman"/>
          <w:b/>
          <w:sz w:val="28"/>
          <w:szCs w:val="28"/>
        </w:rPr>
        <w:t xml:space="preserve"> </w:t>
      </w:r>
      <w:r w:rsidRPr="00A0247D">
        <w:rPr>
          <w:rFonts w:ascii="Times New Roman" w:hAnsi="Times New Roman"/>
          <w:bCs/>
          <w:i/>
          <w:sz w:val="28"/>
          <w:szCs w:val="28"/>
          <w:shd w:val="clear" w:color="auto" w:fill="FFFFFF"/>
        </w:rPr>
        <w:t>в лице _______________, действующ__ на основании __________________________,</w:t>
      </w:r>
    </w:p>
    <w:p w14:paraId="5BFCD57E" w14:textId="77777777" w:rsidR="00A0247D" w:rsidRPr="00A0247D" w:rsidRDefault="00A0247D" w:rsidP="00A0247D">
      <w:pPr>
        <w:spacing w:after="0" w:line="360" w:lineRule="auto"/>
        <w:ind w:firstLine="709"/>
        <w:jc w:val="both"/>
        <w:rPr>
          <w:rFonts w:ascii="Times New Roman" w:hAnsi="Times New Roman"/>
          <w:sz w:val="28"/>
          <w:szCs w:val="28"/>
          <w:lang w:eastAsia="ar-SA"/>
        </w:rPr>
      </w:pPr>
      <w:r w:rsidRPr="00A0247D">
        <w:rPr>
          <w:rFonts w:ascii="Times New Roman" w:hAnsi="Times New Roman"/>
          <w:sz w:val="28"/>
          <w:szCs w:val="28"/>
        </w:rPr>
        <w:t>именуем__ в дальнейшем «</w:t>
      </w:r>
      <w:r w:rsidRPr="00A0247D">
        <w:rPr>
          <w:rFonts w:ascii="Times New Roman" w:hAnsi="Times New Roman"/>
          <w:b/>
          <w:sz w:val="28"/>
          <w:szCs w:val="28"/>
        </w:rPr>
        <w:t>Покупатель</w:t>
      </w:r>
      <w:r w:rsidRPr="00A0247D">
        <w:rPr>
          <w:rFonts w:ascii="Times New Roman" w:hAnsi="Times New Roman"/>
          <w:sz w:val="28"/>
          <w:szCs w:val="28"/>
        </w:rPr>
        <w:t>», с другой стороны</w:t>
      </w:r>
      <w:r w:rsidRPr="00A0247D">
        <w:rPr>
          <w:rFonts w:ascii="Times New Roman" w:hAnsi="Times New Roman"/>
          <w:sz w:val="28"/>
          <w:szCs w:val="28"/>
          <w:lang w:eastAsia="ar-SA"/>
        </w:rPr>
        <w:t xml:space="preserve">, совместно именуемые «Стороны», по итогам публичной оферты Продавца о заключении договора купли-продажи доли в уставном капитале ООО «Консалтинг-Сервис-1» в размере 100% (организатор процедуры – </w:t>
      </w:r>
      <w:r w:rsidRPr="00A0247D">
        <w:rPr>
          <w:rFonts w:ascii="Times New Roman" w:hAnsi="Times New Roman"/>
          <w:sz w:val="28"/>
          <w:szCs w:val="28"/>
        </w:rPr>
        <w:t xml:space="preserve">Акционерное общество «Российский аукционный дом» (сокращенное наименование – АО «РАД», </w:t>
      </w:r>
      <w:r w:rsidRPr="00A0247D">
        <w:rPr>
          <w:rFonts w:ascii="Times New Roman" w:hAnsi="Times New Roman"/>
          <w:sz w:val="28"/>
          <w:szCs w:val="28"/>
          <w:lang w:eastAsia="ar-SA"/>
        </w:rPr>
        <w:t>ОГРН 1097847233351, ИНН 7838430413) (</w:t>
      </w:r>
      <w:r w:rsidRPr="00A0247D">
        <w:rPr>
          <w:rFonts w:ascii="Times New Roman" w:hAnsi="Times New Roman"/>
          <w:sz w:val="28"/>
          <w:szCs w:val="28"/>
        </w:rPr>
        <w:t xml:space="preserve">далее – Организатор торгов)), размещенной ___ __________ 20__г. на электронной торговой площадке Организатора торгов по адресу: </w:t>
      </w:r>
      <w:hyperlink r:id="rId5" w:history="1">
        <w:r w:rsidRPr="00A0247D">
          <w:rPr>
            <w:rFonts w:ascii="Times New Roman" w:hAnsi="Times New Roman"/>
            <w:color w:val="0000FF"/>
            <w:sz w:val="28"/>
            <w:szCs w:val="28"/>
            <w:u w:val="single"/>
          </w:rPr>
          <w:t>http://lot-online.ru</w:t>
        </w:r>
      </w:hyperlink>
      <w:r w:rsidRPr="00A0247D">
        <w:rPr>
          <w:rFonts w:ascii="Times New Roman" w:hAnsi="Times New Roman"/>
          <w:color w:val="0000FF"/>
          <w:sz w:val="28"/>
          <w:szCs w:val="28"/>
          <w:u w:val="single"/>
        </w:rPr>
        <w:t xml:space="preserve"> </w:t>
      </w:r>
      <w:r w:rsidRPr="00A0247D">
        <w:rPr>
          <w:rFonts w:ascii="Times New Roman" w:hAnsi="Times New Roman"/>
          <w:sz w:val="28"/>
          <w:szCs w:val="28"/>
        </w:rPr>
        <w:t>(далее – Публичная оферта), з</w:t>
      </w:r>
      <w:r w:rsidRPr="00A0247D">
        <w:rPr>
          <w:rFonts w:ascii="Times New Roman" w:hAnsi="Times New Roman"/>
          <w:sz w:val="28"/>
          <w:szCs w:val="28"/>
          <w:lang w:eastAsia="ar-SA"/>
        </w:rPr>
        <w:t xml:space="preserve">аключили настоящий договор купли-продажи доли в уставном капитале </w:t>
      </w:r>
      <w:r w:rsidRPr="00A0247D">
        <w:rPr>
          <w:rFonts w:ascii="Times New Roman" w:hAnsi="Times New Roman"/>
          <w:sz w:val="28"/>
          <w:szCs w:val="28"/>
        </w:rPr>
        <w:t>Общества с ограниченной ответственностью</w:t>
      </w:r>
      <w:r w:rsidRPr="00A0247D">
        <w:rPr>
          <w:rFonts w:ascii="Times New Roman" w:hAnsi="Times New Roman"/>
          <w:sz w:val="28"/>
          <w:szCs w:val="28"/>
          <w:lang w:eastAsia="ar-SA"/>
        </w:rPr>
        <w:t xml:space="preserve"> «Консалтинг-Сервис-1» в размере 100% (далее – Договор) о нижеследующем.</w:t>
      </w:r>
    </w:p>
    <w:p w14:paraId="0D9723BC" w14:textId="77777777" w:rsidR="00A0247D" w:rsidRPr="00A0247D" w:rsidRDefault="00A0247D" w:rsidP="00A0247D">
      <w:pPr>
        <w:spacing w:after="0" w:line="360" w:lineRule="auto"/>
        <w:ind w:firstLine="567"/>
        <w:jc w:val="both"/>
        <w:rPr>
          <w:rFonts w:ascii="Times New Roman" w:hAnsi="Times New Roman"/>
          <w:sz w:val="28"/>
          <w:szCs w:val="28"/>
          <w:lang w:eastAsia="ar-SA"/>
        </w:rPr>
      </w:pPr>
    </w:p>
    <w:p w14:paraId="7A42986B"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1. ПРЕДМЕТ ДОГОВОРА</w:t>
      </w:r>
    </w:p>
    <w:p w14:paraId="67DE38C1"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1.1. Продавец обязуется передать в собственность Покупателя, а Покупатель обязуется принять в собственность и оплатить долю в уставном капитале Общества с ограниченной ответственностью «Консалтинг-Сервис-1», сокращенное наименование – ООО «Консалтинг-Сервис-1», ОГРН 1105904018670, ИНН 5904240196, КПП 590401001, адрес местонахождения: 614007, Российская Федерация, Пермский край, город Пермь, улица 25 Октября, дом 101 (далее – Общество), номинальной стоимостью 198 676 492,00 руб. (Сто девяносто восемь миллионов шестьсот семьдесят шесть тысяч четыреста девяносто два рубля 00 копеек), составляющую 100% (Сто процентов) от уставного капитала Общества (далее – Доля), в порядке и на условиях, определенных Публичной офертой, Договором и действующим законодательством Российской Федерации.</w:t>
      </w:r>
    </w:p>
    <w:p w14:paraId="533435EE"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1.2. Право собственности Продавца на Долю и полномочие Продавца </w:t>
      </w:r>
      <w:r w:rsidRPr="00A0247D">
        <w:rPr>
          <w:rFonts w:ascii="Times New Roman" w:eastAsia="Times New Roman" w:hAnsi="Times New Roman"/>
          <w:sz w:val="28"/>
          <w:szCs w:val="28"/>
          <w:lang w:eastAsia="ru-RU"/>
        </w:rPr>
        <w:br/>
        <w:t>на распоряжение Долей подтверждаются следующими документами:</w:t>
      </w:r>
    </w:p>
    <w:p w14:paraId="1505C1EE"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1.2.1. ______________________________________.</w:t>
      </w:r>
    </w:p>
    <w:p w14:paraId="18ED9278"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1.2.2 _______________________________________.</w:t>
      </w:r>
    </w:p>
    <w:p w14:paraId="6D18B240"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w:t>
      </w:r>
    </w:p>
    <w:p w14:paraId="677B24FA"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1.2.</w:t>
      </w:r>
      <w:r w:rsidRPr="00A0247D">
        <w:rPr>
          <w:rFonts w:ascii="Times New Roman" w:eastAsia="Times New Roman" w:hAnsi="Times New Roman"/>
          <w:sz w:val="28"/>
          <w:szCs w:val="28"/>
          <w:lang w:val="en-US" w:eastAsia="ru-RU"/>
        </w:rPr>
        <w:t>n</w:t>
      </w:r>
      <w:r w:rsidRPr="00A0247D">
        <w:rPr>
          <w:rFonts w:ascii="Times New Roman" w:eastAsia="Times New Roman" w:hAnsi="Times New Roman"/>
          <w:sz w:val="28"/>
          <w:szCs w:val="28"/>
          <w:lang w:eastAsia="ru-RU"/>
        </w:rPr>
        <w:t>. Выпиской из Единого государственного реестра юридических лиц, содержащей сведения о принадлежности Продавцу Доли и полученной нотариусом, удостоверившим Договор, в электронной форме в день удостоверения Договора.</w:t>
      </w:r>
    </w:p>
    <w:p w14:paraId="7A468207"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 Продавец гарантирует, что:</w:t>
      </w:r>
    </w:p>
    <w:p w14:paraId="7DF7465E"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1.3.1. Права Продавца на Долю возникли в соответствии с законодательством Российской Федерации.</w:t>
      </w:r>
    </w:p>
    <w:p w14:paraId="12537FDC"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1.3.2. Доля (или ее часть) никому не продана, Продавцом не заключены договоры с третьими лицами, в результате исполнения (или неисполнения) которых третьи лица приобретут права на Долю (или ее часть).</w:t>
      </w:r>
    </w:p>
    <w:p w14:paraId="285CCA34"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1.3.3. Доля (или ее часть) не заложена, не внесена в качестве вклада </w:t>
      </w:r>
      <w:r w:rsidRPr="00A0247D">
        <w:rPr>
          <w:rFonts w:ascii="Times New Roman" w:eastAsia="Times New Roman" w:hAnsi="Times New Roman"/>
          <w:sz w:val="28"/>
          <w:szCs w:val="28"/>
          <w:lang w:eastAsia="ru-RU"/>
        </w:rPr>
        <w:br/>
        <w:t xml:space="preserve">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w:t>
      </w:r>
      <w:r w:rsidRPr="00A0247D">
        <w:rPr>
          <w:rFonts w:ascii="Times New Roman" w:eastAsia="Times New Roman" w:hAnsi="Times New Roman"/>
          <w:sz w:val="28"/>
          <w:szCs w:val="28"/>
          <w:lang w:eastAsia="ru-RU"/>
        </w:rPr>
        <w:lastRenderedPageBreak/>
        <w:t>спора, не состоит под запрещением (арестом), в том числе к Доле (или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p>
    <w:p w14:paraId="0AC5F7F9"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1.3.4. Доля полностью оплачена (статья 15 Федерального закона от 8 февраля 1998 г. № 14-ФЗ «Об обществах с ограниченной ответственностью» (далее – Закон)), что подтверждается справкой Общества от «____»________ 20__ г.</w:t>
      </w:r>
    </w:p>
    <w:p w14:paraId="67C6BF15"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1.3.5. Согласие Общества на заключение Договора не требуется. </w:t>
      </w:r>
    </w:p>
    <w:p w14:paraId="4E9D683D"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1.3.6. Общество не обладает преимущественным правом покупки Доли.</w:t>
      </w:r>
    </w:p>
    <w:p w14:paraId="07B4BD50"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1.3.7. По состоянию на дату заключения Договора Общество:</w:t>
      </w:r>
    </w:p>
    <w:p w14:paraId="3BCF4EAD"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1.3.7.1. Является собственником</w:t>
      </w:r>
      <w:r w:rsidRPr="00A0247D">
        <w:rPr>
          <w:rFonts w:ascii="Times New Roman" w:eastAsia="Times New Roman" w:hAnsi="Times New Roman"/>
          <w:sz w:val="24"/>
          <w:szCs w:val="24"/>
          <w:lang w:eastAsia="ru-RU"/>
        </w:rPr>
        <w:t xml:space="preserve"> </w:t>
      </w:r>
      <w:r w:rsidRPr="00A0247D">
        <w:rPr>
          <w:rFonts w:ascii="Times New Roman" w:eastAsia="Times New Roman" w:hAnsi="Times New Roman"/>
          <w:sz w:val="28"/>
          <w:szCs w:val="28"/>
          <w:lang w:eastAsia="ru-RU"/>
        </w:rPr>
        <w:t>нежилых помещений общей площадью 3 706,7 кв. м в здании бизнес-центра класса А «Авангард» (далее – здание БЦ), земельного участка площадью 690 кв. м и наружных инженерных сетей (тепловой сети и сети водопровода) общей протяженностью 138,9 м, расположенных по адресу: Пермский край, город Пермь, улица 25 Октября, дом 101 (далее – Имущество) (полный перечень недвижимого имущества Общества содержится в приложении к Договору, являющемся его неотъемлемой частью).</w:t>
      </w:r>
    </w:p>
    <w:p w14:paraId="1B0A078F"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1.3.7.2. И</w:t>
      </w:r>
      <w:r w:rsidRPr="00A0247D">
        <w:rPr>
          <w:rFonts w:ascii="Times New Roman" w:eastAsia="Times New Roman" w:hAnsi="Times New Roman"/>
          <w:spacing w:val="-4"/>
          <w:sz w:val="28"/>
          <w:szCs w:val="28"/>
          <w:lang w:eastAsia="ru-RU"/>
        </w:rPr>
        <w:t xml:space="preserve">меет кредиторскую задолженность перед Обществом с ограниченной ответственностью «АСВ ресурс» (сокращенное наименование – ООО «АСВ ресурс», ОГРН 1152304001332), возникшую на основании договора об открытии кредитной линии от 1 апреля 2008 г. № 06563юл-р/07/08, заключенного между Акционерным банком «Содействие общественным инициативам» (открытое акционерное общество) (в настоящее время – Банк «Содействие общественным инициативам» (акционерное общество)) (далее – Банк) и Обществом с ограниченной ответственностью «Консалтинг-Сервис» (ОГРН 1025900889761) – правопредшественником Общества (далее – Кредитный договор), совокупный размер которой по состоянию на 31 августа 2020 г. составлял 42 260 000,00 руб. (Сорок два миллиона двести шестьдесят тысяч рублей 00 копеек). Права требования по Кредитному договору перешли к Продавцу на основании договора уступки прав требования от 24 декабря 2008 г. № 2008-0306/8, заключенного между Банком и Продавцом. Права требования по Кредитному договору перешли к </w:t>
      </w:r>
      <w:r w:rsidRPr="00A0247D">
        <w:rPr>
          <w:rFonts w:ascii="Times New Roman" w:eastAsia="Times New Roman" w:hAnsi="Times New Roman"/>
          <w:spacing w:val="-4"/>
          <w:sz w:val="28"/>
          <w:szCs w:val="28"/>
          <w:lang w:eastAsia="ru-RU"/>
        </w:rPr>
        <w:lastRenderedPageBreak/>
        <w:t>ООО «АСВ ресурс» на основании соглашения об уступке прав требования от 26 сентября 2016 г. № 2016-1003/8, заключенного между Продавцом и ООО «АСВ ресурс». Кредитным договором предусмотрен досрочный возврат фактически полученных и невозвращенных заемных средств и процентов за пользование ими в течение 5 (Пять) рабочих дней с даты перехода права собственности на Долю к Покупателю. На основании договора об ипотеке от 9 сентября 2008 г. № 0656зюл-р/07/08-1 исполнение обязательств Общества перед ООО «АСВ ресурс» по Кредитному договору обеспечено залогом (ипотекой) принадлежащего Обществу недвижимого имущества, указанного в приложении к Договору.</w:t>
      </w:r>
    </w:p>
    <w:p w14:paraId="6AD0C214" w14:textId="77777777" w:rsidR="00A0247D" w:rsidRPr="00A0247D" w:rsidRDefault="00A0247D" w:rsidP="00A0247D">
      <w:pPr>
        <w:autoSpaceDE w:val="0"/>
        <w:autoSpaceDN w:val="0"/>
        <w:adjustRightInd w:val="0"/>
        <w:spacing w:after="0" w:line="360" w:lineRule="auto"/>
        <w:ind w:firstLine="709"/>
        <w:jc w:val="both"/>
        <w:rPr>
          <w:rFonts w:ascii="Times New Roman" w:hAnsi="Times New Roman"/>
          <w:sz w:val="28"/>
          <w:szCs w:val="28"/>
        </w:rPr>
      </w:pPr>
      <w:r w:rsidRPr="00A0247D">
        <w:rPr>
          <w:rFonts w:ascii="Times New Roman" w:hAnsi="Times New Roman"/>
          <w:sz w:val="28"/>
          <w:szCs w:val="28"/>
        </w:rPr>
        <w:t>1.3.7.3. Не является поручителем, гарантом, залогодателем по каким-либо обязательствам, не является стороной кредитных договоров и договоров займа (за исключением Кредитного договора, указанного в пункте 1.3.7.2 Договора).</w:t>
      </w:r>
    </w:p>
    <w:p w14:paraId="65B25DE4" w14:textId="77777777" w:rsidR="00A0247D" w:rsidRPr="00A0247D" w:rsidRDefault="00A0247D" w:rsidP="00A0247D">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1.4. По соглашению Сторон обязанность по уведомлению Общества </w:t>
      </w:r>
      <w:r w:rsidRPr="00A0247D">
        <w:rPr>
          <w:rFonts w:ascii="Times New Roman" w:eastAsia="Times New Roman" w:hAnsi="Times New Roman"/>
          <w:sz w:val="28"/>
          <w:szCs w:val="28"/>
          <w:lang w:eastAsia="ru-RU"/>
        </w:rPr>
        <w:br/>
        <w:t xml:space="preserve">о заключении Договора возлагается на Покупателя. Сторонам известно, что в этом случае в соответствии с пунктом 15 статьи 21 Закона нотариус </w:t>
      </w:r>
      <w:r w:rsidRPr="00A0247D">
        <w:rPr>
          <w:rFonts w:ascii="Times New Roman" w:eastAsia="Times New Roman" w:hAnsi="Times New Roman"/>
          <w:sz w:val="28"/>
          <w:szCs w:val="28"/>
          <w:lang w:eastAsia="ru-RU"/>
        </w:rPr>
        <w:br/>
        <w:t xml:space="preserve">не несет ответственности за не уведомление Общества о данной сделке. </w:t>
      </w:r>
    </w:p>
    <w:p w14:paraId="06C8F1F0" w14:textId="77777777" w:rsidR="00A0247D" w:rsidRPr="00A0247D" w:rsidRDefault="00A0247D" w:rsidP="00A0247D">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Стороны установили, что о переходе к Покупателю в соответствии с Договором права собственности на Долю ООО «Консалтинг-Сервис-1» будет уведомлено Покупателем в течение 3 (Три) рабочих дней с момента приобретения Покупателем такого права.</w:t>
      </w:r>
    </w:p>
    <w:p w14:paraId="65F62C32" w14:textId="77777777" w:rsidR="00A0247D" w:rsidRPr="00A0247D" w:rsidRDefault="00A0247D" w:rsidP="00A0247D">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p>
    <w:p w14:paraId="300A7A38"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p>
    <w:p w14:paraId="1CFF7A15"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2. ЦЕНА ДОЛИ И ПОРЯДОК РАСЧЕТОВ</w:t>
      </w:r>
    </w:p>
    <w:p w14:paraId="0FFB32E7"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12"/>
          <w:szCs w:val="12"/>
          <w:lang w:eastAsia="ru-RU"/>
        </w:rPr>
      </w:pPr>
    </w:p>
    <w:p w14:paraId="32DC6F08" w14:textId="77777777" w:rsidR="00A0247D" w:rsidRPr="00A0247D" w:rsidRDefault="00A0247D" w:rsidP="00A0247D">
      <w:pPr>
        <w:tabs>
          <w:tab w:val="left" w:pos="993"/>
        </w:tabs>
        <w:spacing w:after="0" w:line="360" w:lineRule="auto"/>
        <w:ind w:firstLine="709"/>
        <w:jc w:val="both"/>
        <w:rPr>
          <w:rFonts w:ascii="Times New Roman" w:hAnsi="Times New Roman"/>
          <w:i/>
          <w:sz w:val="28"/>
          <w:szCs w:val="28"/>
          <w:lang w:eastAsia="ar-SA"/>
        </w:rPr>
      </w:pPr>
      <w:r w:rsidRPr="00A0247D">
        <w:rPr>
          <w:rFonts w:ascii="Times New Roman" w:hAnsi="Times New Roman"/>
          <w:sz w:val="28"/>
          <w:szCs w:val="28"/>
        </w:rPr>
        <w:t xml:space="preserve">2.1. </w:t>
      </w:r>
      <w:r w:rsidRPr="00A0247D">
        <w:rPr>
          <w:rFonts w:ascii="Times New Roman" w:hAnsi="Times New Roman"/>
          <w:sz w:val="28"/>
          <w:szCs w:val="28"/>
          <w:lang w:eastAsia="ar-SA"/>
        </w:rPr>
        <w:t>Цена Доли составляет 118 820 000,00 руб. (Сто восемнадцать миллионов восемьсот двадцать тысяч рублей 00 копеек) (далее – Цена Доли) (в соответствии с подпунктом 12 пункта 2 статьи 149 Налогового кодекса Российской Федерации операции по реализации долей в уставных капиталах организаций не признаются объектом налогообложения при исчислении налога на добавленную стоимость).</w:t>
      </w:r>
    </w:p>
    <w:p w14:paraId="4D9C58B4" w14:textId="77777777" w:rsidR="00A0247D" w:rsidRPr="00A0247D" w:rsidRDefault="00A0247D" w:rsidP="00A0247D">
      <w:pPr>
        <w:tabs>
          <w:tab w:val="left" w:pos="1134"/>
        </w:tabs>
        <w:spacing w:after="0" w:line="360" w:lineRule="auto"/>
        <w:ind w:firstLine="709"/>
        <w:contextualSpacing/>
        <w:jc w:val="both"/>
        <w:rPr>
          <w:rFonts w:ascii="Times New Roman" w:hAnsi="Times New Roman"/>
          <w:sz w:val="28"/>
          <w:szCs w:val="28"/>
          <w:lang w:eastAsia="ar-SA"/>
        </w:rPr>
      </w:pPr>
      <w:r w:rsidRPr="00A0247D">
        <w:rPr>
          <w:rFonts w:ascii="Times New Roman" w:hAnsi="Times New Roman"/>
          <w:sz w:val="28"/>
          <w:szCs w:val="28"/>
        </w:rPr>
        <w:lastRenderedPageBreak/>
        <w:t xml:space="preserve">2.2. </w:t>
      </w:r>
      <w:r w:rsidRPr="00A0247D">
        <w:rPr>
          <w:rFonts w:ascii="Times New Roman" w:hAnsi="Times New Roman"/>
          <w:sz w:val="28"/>
          <w:szCs w:val="28"/>
          <w:lang w:eastAsia="ar-SA"/>
        </w:rPr>
        <w:t>Цена Доли оплачивается Покупателем путем единовременного перечисления денежных средств в рублях Российской Федерации на счет Продавца, указанный в разделе 7 Договора, в течение 10 (Десять) рабочих дней с даты нотариального удостоверения Договора.</w:t>
      </w:r>
    </w:p>
    <w:p w14:paraId="0203C038" w14:textId="77777777" w:rsidR="00A0247D" w:rsidRPr="00A0247D" w:rsidRDefault="00A0247D" w:rsidP="00A0247D">
      <w:pPr>
        <w:spacing w:after="0" w:line="360" w:lineRule="auto"/>
        <w:ind w:firstLine="709"/>
        <w:jc w:val="both"/>
        <w:rPr>
          <w:rFonts w:ascii="Times New Roman" w:hAnsi="Times New Roman"/>
          <w:sz w:val="28"/>
          <w:szCs w:val="28"/>
          <w:lang w:eastAsia="ar-SA"/>
        </w:rPr>
      </w:pPr>
      <w:r w:rsidRPr="00A0247D">
        <w:rPr>
          <w:rFonts w:ascii="Times New Roman" w:hAnsi="Times New Roman"/>
          <w:sz w:val="28"/>
          <w:szCs w:val="28"/>
          <w:lang w:eastAsia="ar-SA"/>
        </w:rPr>
        <w:t>2.3. Обязанность Покупателя по уплате Цены Доли считается исполненной с момента зачисления денежных средств, указанных в пункте 2.1 Договора, на счет Продавца, указанный в разделе 7 Договора.</w:t>
      </w:r>
    </w:p>
    <w:p w14:paraId="64F1DB1D" w14:textId="77777777" w:rsidR="00A0247D" w:rsidRPr="00A0247D" w:rsidRDefault="00A0247D" w:rsidP="00A0247D">
      <w:pPr>
        <w:autoSpaceDE w:val="0"/>
        <w:autoSpaceDN w:val="0"/>
        <w:adjustRightInd w:val="0"/>
        <w:spacing w:after="0" w:line="240" w:lineRule="auto"/>
        <w:jc w:val="center"/>
        <w:rPr>
          <w:rFonts w:ascii="Times New Roman" w:eastAsia="Times New Roman" w:hAnsi="Times New Roman"/>
          <w:b/>
          <w:sz w:val="28"/>
          <w:szCs w:val="28"/>
          <w:lang w:eastAsia="ru-RU"/>
        </w:rPr>
      </w:pPr>
    </w:p>
    <w:p w14:paraId="2D6FDF46" w14:textId="77777777" w:rsidR="00A0247D" w:rsidRPr="00A0247D" w:rsidRDefault="00A0247D" w:rsidP="00A0247D">
      <w:pPr>
        <w:autoSpaceDE w:val="0"/>
        <w:autoSpaceDN w:val="0"/>
        <w:adjustRightInd w:val="0"/>
        <w:spacing w:after="0" w:line="24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3. ПЕРЕХОД ПРАВА СОБСТВЕННОСТИ НА ДОЛЮ.</w:t>
      </w:r>
    </w:p>
    <w:p w14:paraId="37D554F3" w14:textId="77777777" w:rsidR="00A0247D" w:rsidRPr="00A0247D" w:rsidRDefault="00A0247D" w:rsidP="00A0247D">
      <w:pPr>
        <w:autoSpaceDE w:val="0"/>
        <w:autoSpaceDN w:val="0"/>
        <w:adjustRightInd w:val="0"/>
        <w:spacing w:after="240" w:line="24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 xml:space="preserve">ОБЕСПЕЧЕНИЕ ИСПОЛНЕНИЯ ПРОДАВЦОМ </w:t>
      </w:r>
      <w:r w:rsidRPr="00A0247D">
        <w:rPr>
          <w:rFonts w:ascii="Times New Roman" w:eastAsia="Times New Roman" w:hAnsi="Times New Roman"/>
          <w:b/>
          <w:sz w:val="28"/>
          <w:szCs w:val="28"/>
          <w:lang w:eastAsia="ru-RU"/>
        </w:rPr>
        <w:br/>
        <w:t>ОБЯЗАТЕЛЬСТВА ПО УПЛАТЕ ЦЕНЫ ДОЛИ</w:t>
      </w:r>
    </w:p>
    <w:p w14:paraId="0E28C3EC"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3.1. Доля переходит в собственность Покупателя с момента внесения соответствующей записи в Единый государственный реестр юридических лиц. Смысл пункта 12 статьи 21 Закона Сторонам известен и понятен. Одновременно к Покупателю переходят все права и обязанности участника Общества, возникшие до момента возникновения права собственности Покупателя на Долю.</w:t>
      </w:r>
    </w:p>
    <w:p w14:paraId="4CF0FFD0"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3.2. По соглашению Сторон нотариус, удостоверивший Договор, в течение </w:t>
      </w:r>
      <w:r w:rsidRPr="00A0247D">
        <w:rPr>
          <w:rFonts w:ascii="Times New Roman" w:eastAsia="Times New Roman" w:hAnsi="Times New Roman"/>
          <w:sz w:val="28"/>
          <w:szCs w:val="28"/>
          <w:lang w:eastAsia="ru-RU"/>
        </w:rPr>
        <w:br/>
        <w:t xml:space="preserve">2 (Два) рабочих дней после истечения 12 (Двенадцать) рабочих дней с даты удостоверения </w:t>
      </w:r>
      <w:r w:rsidRPr="00A0247D">
        <w:rPr>
          <w:rFonts w:ascii="Times New Roman" w:eastAsia="Times New Roman" w:hAnsi="Times New Roman"/>
          <w:sz w:val="28"/>
          <w:szCs w:val="28"/>
          <w:lang w:eastAsia="ar-SA"/>
        </w:rPr>
        <w:t xml:space="preserve">Договора </w:t>
      </w:r>
      <w:r w:rsidRPr="00A0247D">
        <w:rPr>
          <w:rFonts w:ascii="Times New Roman" w:eastAsia="Times New Roman" w:hAnsi="Times New Roman"/>
          <w:sz w:val="28"/>
          <w:szCs w:val="28"/>
          <w:lang w:eastAsia="ru-RU"/>
        </w:rPr>
        <w:t>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при условии неполучения нотариусом от Продавца уведомления о прекращении Договора в соответствии с пунктом 6.3 Договора.</w:t>
      </w:r>
    </w:p>
    <w:p w14:paraId="5492A88D"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14:paraId="195908D5"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07B4A488"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4. ОБЯЗАННОСТИ СТОРОН</w:t>
      </w:r>
    </w:p>
    <w:p w14:paraId="38189E05"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4.1. Продавец обязан:</w:t>
      </w:r>
    </w:p>
    <w:p w14:paraId="2372EA87"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lastRenderedPageBreak/>
        <w:t xml:space="preserve">4.1.1. В течение 1 (Один) рабочего дня с даты исполнения Покупателем обязательств, установленных пунктом 2.2 Договора, передать Покупателю по акту приема-передачи копии документов, указанных в пункте 1.2 Договора. </w:t>
      </w:r>
    </w:p>
    <w:p w14:paraId="0A9C062D"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4.1.2. Передать Покупателю прибыль и (или) иной доход, связанные </w:t>
      </w:r>
      <w:r w:rsidRPr="00A0247D">
        <w:rPr>
          <w:rFonts w:ascii="Times New Roman" w:eastAsia="Times New Roman" w:hAnsi="Times New Roman"/>
          <w:sz w:val="28"/>
          <w:szCs w:val="28"/>
          <w:lang w:eastAsia="ru-RU"/>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Договора или признания Договора недействительным.</w:t>
      </w:r>
    </w:p>
    <w:p w14:paraId="1EA5AA9E"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4.2. Покупатель обязан:</w:t>
      </w:r>
    </w:p>
    <w:p w14:paraId="548F20B3"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4.2.1. Уплатить Цену Доли в порядке и сроки, предусмотренные разделом 2 Договора, а также нести все расходы по нотариальному удостоверению Договора, сопутствующих документов (при необходимости) и действий.</w:t>
      </w:r>
    </w:p>
    <w:p w14:paraId="11E660CD"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4.2.2. Принять исполнение по Договору в соответствии с условиями Договора, в том числе принять по акту приема-передачи от Продавца документы </w:t>
      </w:r>
      <w:r w:rsidRPr="00A0247D">
        <w:rPr>
          <w:rFonts w:ascii="Times New Roman" w:eastAsia="Times New Roman" w:hAnsi="Times New Roman"/>
          <w:sz w:val="28"/>
          <w:szCs w:val="28"/>
          <w:lang w:eastAsia="ru-RU"/>
        </w:rPr>
        <w:br/>
        <w:t>в соответствии с пунктом 4.1.1 Договора.</w:t>
      </w:r>
    </w:p>
    <w:p w14:paraId="4E1C4FEB"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4.2.3. В течение 5 (Пять) рабочих дней с даты перехода к Покупателю права собственности на Долю обеспечить погашение Обществом кредиторской задолженности перед ООО «АСВ ресурс», возникшей на основании Кредитного договора, указанного в пункте 1.3.7.2 Договора, в следующем порядке:</w:t>
      </w:r>
    </w:p>
    <w:p w14:paraId="2F32D419"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4.2.3.1. В течение 3 (Три) рабочих дней с даты перехода к Покупателю права собственности на Долю обеспечить принятие, нотариальное удостоверение и исполнение корпоративного решения о внесении вклада в имущество Общества денежными средствами в размере, необходимом для погашения Обществом в полном объеме кредиторской задолженности перед ООО «АСВ ресурс», возникшей на основании Кредитного договора, указанного в пункте 1.3.7.2 Договора;</w:t>
      </w:r>
    </w:p>
    <w:p w14:paraId="4BFF81DF" w14:textId="77777777" w:rsidR="00A0247D" w:rsidRPr="00A0247D" w:rsidRDefault="00A0247D" w:rsidP="00A0247D">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4.2.3.2. В течение 2 (Два) рабочих дней с даты внесения указанного в пункте 4.2.3.1 Договора вклада в имущество Общества обеспечить погашение Обществом в полном объеме кредиторской задолженности перед ООО «АСВ ресурс», возникшей на основании Кредитного договора, указанного в пункте 1.3.7.2 Договора. </w:t>
      </w:r>
    </w:p>
    <w:p w14:paraId="24262A18"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lastRenderedPageBreak/>
        <w:t>4.2.4. В течение 25 (Двадцать пять) рабочих дней с даты перехода к Покупателю права собственности на Долю, но в любом случае не ранее исполнения Покупателем обязательств, указанных в пункте 4.2.3 Договора, обеспечить принятие, нотариальное удостоверение и исполнение корпоративных решений о прекращении полномочий единоличного исполнительного органа Общества, избранного по решению Продавца, и об избрании (назначении) нового единоличного исполнительного органа Общества, а также внесение соответствующих изменений в Единый государственный реестр юридических лиц.</w:t>
      </w:r>
    </w:p>
    <w:p w14:paraId="6729ABA4"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4.2.5. В течение 2 (Два) рабочих дней с даты внесения в Единый государственный реестр юридических лиц изменений, указанных в пункте 4.2.4 Договора,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14:paraId="44AA9303" w14:textId="77777777" w:rsidR="00A0247D" w:rsidRPr="00A0247D" w:rsidRDefault="00A0247D" w:rsidP="00A0247D">
      <w:pPr>
        <w:autoSpaceDE w:val="0"/>
        <w:autoSpaceDN w:val="0"/>
        <w:adjustRightInd w:val="0"/>
        <w:spacing w:after="0" w:line="360" w:lineRule="auto"/>
        <w:ind w:firstLine="538"/>
        <w:jc w:val="both"/>
        <w:rPr>
          <w:rFonts w:ascii="Times New Roman" w:eastAsia="Times New Roman" w:hAnsi="Times New Roman"/>
          <w:sz w:val="28"/>
          <w:szCs w:val="28"/>
          <w:lang w:eastAsia="ru-RU"/>
        </w:rPr>
      </w:pPr>
    </w:p>
    <w:p w14:paraId="5ED6AB29"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5. ОТВЕТСТВЕННОСТЬ СТОРОН</w:t>
      </w:r>
    </w:p>
    <w:p w14:paraId="6C713243"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5.1. За нарушение своих обязательств по Договору Стороны несут ответственность в соответствии с Договором и законодательством Российской Федерации.</w:t>
      </w:r>
    </w:p>
    <w:p w14:paraId="4DA22388"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5.2. В случае нарушения Покупателем сроков, установленных пунктом 2.2</w:t>
      </w:r>
      <w:r w:rsidRPr="00A0247D">
        <w:rPr>
          <w:rFonts w:ascii="Times New Roman" w:eastAsia="Times New Roman" w:hAnsi="Times New Roman"/>
          <w:sz w:val="28"/>
          <w:szCs w:val="28"/>
          <w:lang w:eastAsia="ru-RU"/>
        </w:rPr>
        <w:br/>
        <w:t xml:space="preserve">и (или) подпунктами 4.2.3 и (или) 4.2.4 Договора, Покупатель по письменному требованию Продавца уплачивает Продавцу неустойку в размере 0,5% (Ноль целых и пять десятых процента) от Цены Доли за каждый календарный день просрочки. </w:t>
      </w:r>
    </w:p>
    <w:p w14:paraId="603A0786"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Уплата Покупателем сумм неустойки производится в течение </w:t>
      </w:r>
      <w:r w:rsidRPr="00A0247D">
        <w:rPr>
          <w:rFonts w:ascii="Times New Roman" w:eastAsia="Times New Roman" w:hAnsi="Times New Roman"/>
          <w:sz w:val="28"/>
          <w:szCs w:val="28"/>
          <w:lang w:eastAsia="ru-RU"/>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14:paraId="2D3F87D5"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5.3. В случае нарушения Покупателем сроков, установленных подпунктами 4.2.3 и (или) 4.2.4 Договора, более чем на 10 (Десять) рабочих дней и (или) несоответствия действительности заявлений (гарантий) Покупателя, указанных в пункте 6.2 Договора, Продавец вправе расторгнуть Договор в одностороннем внесудебном порядке и потребовать у Покупателя возмещения убытков.</w:t>
      </w:r>
    </w:p>
    <w:p w14:paraId="794ABC49"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lastRenderedPageBreak/>
        <w:t>5.4. В случае реализации предусмотренного пунктом 5.3 Договора права Продавца на одностороннее расторжение Договора Продавец письменно уведомляет Покупателя о предстоящем расторжении Договора по основаниям, предусмотренным пунктом 5.3 Договора.</w:t>
      </w:r>
    </w:p>
    <w:p w14:paraId="4326286B"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5.4.1. На 10-й рабочий день с даты получения Покупателем уведомления, направляемого Продавцом Покупателю в соответствии с пунктом 5.4 Договора, Стороны обязаны подписать и обеспечить нотариальное удостоверение соглашения о расторжении Договора и совершение сопутствующих нотариальных действий, </w:t>
      </w:r>
      <w:r w:rsidRPr="00A0247D">
        <w:rPr>
          <w:rFonts w:ascii="Times New Roman" w:eastAsia="Times New Roman" w:hAnsi="Times New Roman"/>
          <w:sz w:val="28"/>
          <w:szCs w:val="28"/>
          <w:lang w:eastAsia="ru-RU"/>
        </w:rPr>
        <w:br/>
        <w:t xml:space="preserve">при этом право собственности на Долю переходит к Продавцу с момента внесения соответствующей записи в Единый государственный реестр юридических лиц. Если Покупатель отказывается или уклоняется от заключения соглашения о расторжении Договора и совершения сопутствующих нотариальных действий, Продавец вправе обратиться в суд с требованием о понуждении к заключению такого соглашения </w:t>
      </w:r>
      <w:r w:rsidRPr="00A0247D">
        <w:rPr>
          <w:rFonts w:ascii="Times New Roman" w:eastAsia="Times New Roman" w:hAnsi="Times New Roman"/>
          <w:sz w:val="28"/>
          <w:szCs w:val="28"/>
          <w:lang w:eastAsia="ru-RU"/>
        </w:rPr>
        <w:br/>
        <w:t>или с иском о расторжении Договора.</w:t>
      </w:r>
    </w:p>
    <w:p w14:paraId="29E959EE" w14:textId="77777777" w:rsidR="00A0247D" w:rsidRPr="00A0247D" w:rsidRDefault="00A0247D" w:rsidP="00A0247D">
      <w:pPr>
        <w:spacing w:after="0" w:line="360" w:lineRule="auto"/>
        <w:ind w:firstLine="567"/>
        <w:jc w:val="both"/>
        <w:rPr>
          <w:rFonts w:ascii="Times New Roman" w:hAnsi="Times New Roman"/>
          <w:sz w:val="28"/>
          <w:szCs w:val="28"/>
          <w:lang w:eastAsia="ar-SA"/>
        </w:rPr>
      </w:pPr>
      <w:r w:rsidRPr="00A0247D">
        <w:rPr>
          <w:rFonts w:ascii="Times New Roman" w:hAnsi="Times New Roman"/>
          <w:sz w:val="28"/>
          <w:szCs w:val="28"/>
        </w:rPr>
        <w:t xml:space="preserve">5.4.2. В течение 5 (Пять) рабочих дней с момента перехода права собственности на Долю к Продавцу в связи с расторжением Договора Продавец возвращает Покупателю денежные средства, перечисленные Покупателем в счет уплаты Цены Доли, в части, превышающей размер причитающихся Продавцу сумм неустоек. </w:t>
      </w:r>
      <w:r w:rsidRPr="00A0247D">
        <w:rPr>
          <w:rFonts w:ascii="Times New Roman" w:hAnsi="Times New Roman"/>
          <w:sz w:val="28"/>
          <w:szCs w:val="28"/>
          <w:lang w:eastAsia="ar-SA"/>
        </w:rPr>
        <w:t xml:space="preserve">Проценты за период пользования Продавцом денежными средствами Покупателя </w:t>
      </w:r>
      <w:r w:rsidRPr="00A0247D">
        <w:rPr>
          <w:rFonts w:ascii="Times New Roman" w:hAnsi="Times New Roman"/>
          <w:sz w:val="28"/>
          <w:szCs w:val="28"/>
          <w:lang w:eastAsia="ar-SA"/>
        </w:rPr>
        <w:br/>
        <w:t>не уплачиваются, штрафные санкции на Продавца не налагаются, расходы и убытки Покупателя Продавцом не возмещаются.</w:t>
      </w:r>
    </w:p>
    <w:p w14:paraId="782BB6C1"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5.5. Уплата сумм неустоек не освобождает Покупателя от исполнения обязательств по Договору в натуре.</w:t>
      </w:r>
    </w:p>
    <w:p w14:paraId="400F0C44"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p>
    <w:p w14:paraId="1C5653D0" w14:textId="77777777" w:rsidR="00A0247D" w:rsidRPr="00A0247D" w:rsidRDefault="00A0247D" w:rsidP="00A0247D">
      <w:pPr>
        <w:autoSpaceDE w:val="0"/>
        <w:autoSpaceDN w:val="0"/>
        <w:adjustRightInd w:val="0"/>
        <w:spacing w:after="0" w:line="360" w:lineRule="auto"/>
        <w:jc w:val="center"/>
        <w:rPr>
          <w:rFonts w:ascii="Times New Roman" w:eastAsia="Times New Roman" w:hAnsi="Times New Roman"/>
          <w:b/>
          <w:sz w:val="28"/>
          <w:szCs w:val="28"/>
          <w:lang w:eastAsia="ru-RU"/>
        </w:rPr>
      </w:pPr>
      <w:r w:rsidRPr="00A0247D">
        <w:rPr>
          <w:rFonts w:ascii="Times New Roman" w:eastAsia="Times New Roman" w:hAnsi="Times New Roman"/>
          <w:b/>
          <w:sz w:val="28"/>
          <w:szCs w:val="28"/>
          <w:lang w:eastAsia="ru-RU"/>
        </w:rPr>
        <w:t>6. ПРОЧИЕ УСЛОВИЯ</w:t>
      </w:r>
    </w:p>
    <w:p w14:paraId="36DA1480"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6.1. Договор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Договора.</w:t>
      </w:r>
    </w:p>
    <w:p w14:paraId="67514658"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6.2. Каждая из Сторон Договора заявляет и гарантирует, что:</w:t>
      </w:r>
    </w:p>
    <w:p w14:paraId="340481A0"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lastRenderedPageBreak/>
        <w:t xml:space="preserve">6.2.1. Является лицом, законно действующим в соответствии </w:t>
      </w:r>
      <w:r w:rsidRPr="00A0247D">
        <w:rPr>
          <w:rFonts w:ascii="Times New Roman" w:eastAsia="Times New Roman" w:hAnsi="Times New Roman"/>
          <w:sz w:val="28"/>
          <w:szCs w:val="28"/>
          <w:lang w:eastAsia="ru-RU"/>
        </w:rPr>
        <w:br/>
        <w:t>с законодательством Российской Федерации, и обладает правами и полномочиями на владение своим имуществом, активами и доходами, а также на осуществление своей деятельности в ее нынешнем виде.</w:t>
      </w:r>
    </w:p>
    <w:p w14:paraId="2BEDA0EE"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6.2.2. Имеет право заключить Договор, а также исполнять обязательства, предусмотренные Договором.</w:t>
      </w:r>
    </w:p>
    <w:p w14:paraId="5643A114"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6.2.3. Были получены или совершены и являются действительными все необходимые решения, разрешения, одобрения, согласования, регистрации, нотариальные удостоверения, поданы все документы и совершены иные действия, необходимые для заключения Договора.</w:t>
      </w:r>
    </w:p>
    <w:p w14:paraId="7B875534"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6.2.4. Лица, подписывающие Договор, надлежащим образом уполномочены </w:t>
      </w:r>
      <w:r w:rsidRPr="00A0247D">
        <w:rPr>
          <w:rFonts w:ascii="Times New Roman" w:eastAsia="Times New Roman" w:hAnsi="Times New Roman"/>
          <w:sz w:val="28"/>
          <w:szCs w:val="28"/>
          <w:lang w:eastAsia="ru-RU"/>
        </w:rPr>
        <w:br/>
        <w:t>на совершение данного действия.</w:t>
      </w:r>
    </w:p>
    <w:p w14:paraId="11DC9D09"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6.2.5. Заключение и исполнение Договора не противоречат законодательству Российской Федерации, а также учредительным и (или) внутренним регулятивным документам Сторон.</w:t>
      </w:r>
    </w:p>
    <w:p w14:paraId="57812089" w14:textId="77777777" w:rsidR="00A0247D" w:rsidRPr="00A0247D" w:rsidRDefault="00A0247D" w:rsidP="00A0247D">
      <w:pPr>
        <w:tabs>
          <w:tab w:val="left" w:pos="1134"/>
        </w:tabs>
        <w:spacing w:after="0" w:line="360" w:lineRule="auto"/>
        <w:ind w:firstLine="720"/>
        <w:jc w:val="both"/>
        <w:rPr>
          <w:rFonts w:ascii="Times New Roman" w:hAnsi="Times New Roman"/>
          <w:sz w:val="28"/>
          <w:szCs w:val="28"/>
        </w:rPr>
      </w:pPr>
      <w:r w:rsidRPr="00A0247D">
        <w:rPr>
          <w:rFonts w:ascii="Times New Roman" w:hAnsi="Times New Roman"/>
          <w:sz w:val="28"/>
          <w:szCs w:val="28"/>
        </w:rPr>
        <w:t xml:space="preserve">6.3. Стороны установили, что исполнение Покупателем в полном объеме обязательств по уплате Продавцу цены Актива, указанной в пункте 2.1 Договора, обусловливает исполнение всех обязанностей Продавца по Договору. </w:t>
      </w:r>
    </w:p>
    <w:p w14:paraId="0FC9FF70" w14:textId="77777777" w:rsidR="00A0247D" w:rsidRPr="00A0247D" w:rsidRDefault="00A0247D" w:rsidP="00A0247D">
      <w:pPr>
        <w:tabs>
          <w:tab w:val="left" w:pos="1134"/>
        </w:tabs>
        <w:spacing w:after="0" w:line="360" w:lineRule="auto"/>
        <w:ind w:firstLine="720"/>
        <w:jc w:val="both"/>
        <w:rPr>
          <w:rFonts w:ascii="Times New Roman" w:hAnsi="Times New Roman"/>
          <w:sz w:val="28"/>
          <w:szCs w:val="28"/>
        </w:rPr>
      </w:pPr>
      <w:r w:rsidRPr="00A0247D">
        <w:rPr>
          <w:rFonts w:ascii="Times New Roman" w:hAnsi="Times New Roman"/>
          <w:sz w:val="28"/>
          <w:szCs w:val="28"/>
        </w:rPr>
        <w:t>Неисполнение Покупателем в полном объеме указанных обязательств в течение 10 (Десять) рабочих дней с момента нотариального удостоверения Договора влечет прекращение Договора в соответствии со статьей 327.1 Гражданского кодекса Российской Федерации, при этом последним днем действия Договора является одиннадцатый рабочий день с момента нотариального удостоверения Договора.</w:t>
      </w:r>
    </w:p>
    <w:p w14:paraId="53593318" w14:textId="77777777" w:rsidR="00A0247D" w:rsidRPr="00A0247D" w:rsidRDefault="00A0247D" w:rsidP="00A0247D">
      <w:pPr>
        <w:tabs>
          <w:tab w:val="left" w:pos="1134"/>
        </w:tabs>
        <w:spacing w:after="0" w:line="360" w:lineRule="auto"/>
        <w:ind w:firstLine="720"/>
        <w:jc w:val="both"/>
        <w:rPr>
          <w:rFonts w:ascii="Times New Roman" w:hAnsi="Times New Roman"/>
          <w:sz w:val="28"/>
          <w:szCs w:val="28"/>
        </w:rPr>
      </w:pPr>
      <w:r w:rsidRPr="00A0247D">
        <w:rPr>
          <w:rFonts w:ascii="Times New Roman" w:hAnsi="Times New Roman"/>
          <w:sz w:val="28"/>
          <w:szCs w:val="28"/>
        </w:rPr>
        <w:t>При этом Продавец на двенадцатый рабочий день с момента нотариального удостоверения Договора:</w:t>
      </w:r>
    </w:p>
    <w:p w14:paraId="2009FD88" w14:textId="77777777" w:rsidR="00A0247D" w:rsidRPr="00A0247D" w:rsidRDefault="00A0247D" w:rsidP="00A0247D">
      <w:pPr>
        <w:tabs>
          <w:tab w:val="left" w:pos="1134"/>
        </w:tabs>
        <w:spacing w:after="0" w:line="360" w:lineRule="auto"/>
        <w:ind w:firstLine="720"/>
        <w:jc w:val="both"/>
        <w:rPr>
          <w:rFonts w:ascii="Times New Roman" w:hAnsi="Times New Roman"/>
          <w:sz w:val="28"/>
          <w:szCs w:val="28"/>
        </w:rPr>
      </w:pPr>
      <w:r w:rsidRPr="00A0247D">
        <w:rPr>
          <w:rFonts w:ascii="Times New Roman" w:hAnsi="Times New Roman"/>
          <w:sz w:val="28"/>
          <w:szCs w:val="28"/>
        </w:rPr>
        <w:t>- письменно информирует Покупателя о прекращении действия Договора по адресу, указанному в разделе 7 Договора, с одновременным направлением копии такого отказа на адрес электронной почты Покупателя (</w:t>
      </w:r>
      <w:hyperlink r:id="rId6" w:history="1">
        <w:r w:rsidRPr="00A0247D">
          <w:rPr>
            <w:rFonts w:ascii="Times New Roman" w:hAnsi="Times New Roman"/>
            <w:color w:val="0000FF"/>
            <w:sz w:val="28"/>
            <w:szCs w:val="28"/>
            <w:u w:val="single"/>
          </w:rPr>
          <w:t>______________</w:t>
        </w:r>
      </w:hyperlink>
      <w:r w:rsidRPr="00A0247D">
        <w:rPr>
          <w:rFonts w:ascii="Times New Roman" w:hAnsi="Times New Roman"/>
          <w:sz w:val="28"/>
          <w:szCs w:val="28"/>
        </w:rPr>
        <w:t>) – при этом Договор прекращается в дату направления уведомления об отказе от Договора Продавцом Покупателю;</w:t>
      </w:r>
    </w:p>
    <w:p w14:paraId="3A500DC4" w14:textId="77777777" w:rsidR="00A0247D" w:rsidRPr="00A0247D" w:rsidRDefault="00A0247D" w:rsidP="00A0247D">
      <w:pPr>
        <w:tabs>
          <w:tab w:val="left" w:pos="1134"/>
        </w:tabs>
        <w:spacing w:after="0" w:line="360" w:lineRule="auto"/>
        <w:ind w:firstLine="720"/>
        <w:jc w:val="both"/>
        <w:rPr>
          <w:rFonts w:ascii="Times New Roman" w:hAnsi="Times New Roman"/>
          <w:sz w:val="28"/>
          <w:szCs w:val="28"/>
        </w:rPr>
      </w:pPr>
      <w:r w:rsidRPr="00A0247D">
        <w:rPr>
          <w:rFonts w:ascii="Times New Roman" w:hAnsi="Times New Roman"/>
          <w:sz w:val="28"/>
          <w:szCs w:val="28"/>
        </w:rPr>
        <w:lastRenderedPageBreak/>
        <w:t>- направляет уведомление о прекращении действия Договора на адрес электронной почты нотариуса, удостоверившего Договор (</w:t>
      </w:r>
      <w:hyperlink r:id="rId7" w:history="1">
        <w:r w:rsidRPr="00A0247D">
          <w:rPr>
            <w:rFonts w:ascii="Times New Roman" w:hAnsi="Times New Roman"/>
            <w:color w:val="0000FF"/>
            <w:sz w:val="28"/>
            <w:szCs w:val="28"/>
            <w:u w:val="single"/>
            <w:lang w:val="en-US"/>
          </w:rPr>
          <w:t>N</w:t>
        </w:r>
        <w:r w:rsidRPr="00A0247D">
          <w:rPr>
            <w:rFonts w:ascii="Times New Roman" w:hAnsi="Times New Roman"/>
            <w:color w:val="0000FF"/>
            <w:sz w:val="28"/>
            <w:szCs w:val="28"/>
            <w:u w:val="single"/>
          </w:rPr>
          <w:t>otary@mhs.ru</w:t>
        </w:r>
      </w:hyperlink>
      <w:r w:rsidRPr="00A0247D">
        <w:rPr>
          <w:rFonts w:ascii="Times New Roman" w:hAnsi="Times New Roman"/>
          <w:sz w:val="28"/>
          <w:szCs w:val="28"/>
        </w:rPr>
        <w:t>), с последующей передачей нотариусу оригинала уведомления с нарочным (в течение последующих 2 (Два) рабочих дней).</w:t>
      </w:r>
    </w:p>
    <w:p w14:paraId="2C2CFD5C"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6.4. Стороны пришли к соглашению (заявляют) о том, что любые предварительные платежи в рамках Договора не являются коммерческим кредитом по смыслу статьи 823 Гражданского кодекса Российской Федерации.</w:t>
      </w:r>
    </w:p>
    <w:p w14:paraId="55006E24"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6.5. Все споры, разногласия или требования, возникающие из Договора или </w:t>
      </w:r>
      <w:r w:rsidRPr="00A0247D">
        <w:rPr>
          <w:rFonts w:ascii="Times New Roman" w:eastAsia="Times New Roman" w:hAnsi="Times New Roman"/>
          <w:sz w:val="28"/>
          <w:szCs w:val="28"/>
          <w:lang w:eastAsia="ru-RU"/>
        </w:rPr>
        <w:br/>
        <w:t xml:space="preserve">в связи с ним, в том числе касающиеся его исполнения, нарушения, прекращения, подлежат разрешению в претензионном порядке (срок рассмотрения претензии – </w:t>
      </w:r>
      <w:r w:rsidRPr="00A0247D">
        <w:rPr>
          <w:rFonts w:ascii="Times New Roman" w:eastAsia="Times New Roman" w:hAnsi="Times New Roman"/>
          <w:sz w:val="28"/>
          <w:szCs w:val="28"/>
          <w:lang w:eastAsia="ru-RU"/>
        </w:rPr>
        <w:br/>
        <w:t xml:space="preserve">15 (Пятнадцать) рабочих дней с даты получения претензии). При недостижении соглашения споры и разногласия между Сторонами подлежат рассмотрению </w:t>
      </w:r>
      <w:r w:rsidRPr="00A0247D">
        <w:rPr>
          <w:rFonts w:ascii="Times New Roman" w:eastAsia="Times New Roman" w:hAnsi="Times New Roman"/>
          <w:sz w:val="28"/>
          <w:szCs w:val="28"/>
          <w:lang w:eastAsia="ru-RU"/>
        </w:rPr>
        <w:br/>
        <w:t>в Арбитражном суде города Москвы/</w:t>
      </w:r>
      <w:r w:rsidRPr="00A0247D">
        <w:rPr>
          <w:rFonts w:ascii="Times New Roman" w:eastAsia="Times New Roman" w:hAnsi="Times New Roman"/>
          <w:i/>
          <w:sz w:val="28"/>
          <w:szCs w:val="28"/>
          <w:lang w:eastAsia="ru-RU"/>
        </w:rPr>
        <w:t>Таганском районном суде города Москвы</w:t>
      </w:r>
      <w:r w:rsidRPr="00A0247D">
        <w:rPr>
          <w:rFonts w:ascii="Times New Roman" w:eastAsia="Times New Roman" w:hAnsi="Times New Roman"/>
          <w:sz w:val="28"/>
          <w:szCs w:val="28"/>
          <w:lang w:eastAsia="ru-RU"/>
        </w:rPr>
        <w:t xml:space="preserve">, 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w:t>
      </w:r>
      <w:r w:rsidRPr="00A0247D">
        <w:rPr>
          <w:rFonts w:ascii="Times New Roman" w:eastAsia="Times New Roman" w:hAnsi="Times New Roman"/>
          <w:sz w:val="28"/>
          <w:szCs w:val="28"/>
          <w:lang w:eastAsia="ru-RU"/>
        </w:rPr>
        <w:br/>
        <w:t>о подсудности и имеет самостоятельную юридическую силу в случае признания Договора недействительным (незаключенным).</w:t>
      </w:r>
    </w:p>
    <w:p w14:paraId="0C8E2C01"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6.6.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sidRPr="00A0247D">
        <w:rPr>
          <w:rFonts w:ascii="Times New Roman" w:eastAsia="Times New Roman" w:hAnsi="Times New Roman"/>
          <w:sz w:val="28"/>
          <w:szCs w:val="28"/>
          <w:lang w:eastAsia="ru-RU"/>
        </w:rPr>
        <w:br/>
        <w:t>по старым реквизитам документы или денежные средства считаются своевременно полученными.</w:t>
      </w:r>
    </w:p>
    <w:p w14:paraId="453ADC6F"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6.7. Любое изменение или дополнение к Договору оформляется в виде дополнительного соглашения за подписью уполномоченных представителей Сторон и подлежит нотариальному удостоверению. </w:t>
      </w:r>
    </w:p>
    <w:p w14:paraId="7E275F65"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0247D">
        <w:rPr>
          <w:rFonts w:ascii="Times New Roman" w:eastAsia="Times New Roman" w:hAnsi="Times New Roman"/>
          <w:sz w:val="28"/>
          <w:szCs w:val="28"/>
          <w:lang w:eastAsia="ru-RU"/>
        </w:rPr>
        <w:t xml:space="preserve">6.8. Договор составлен в 3 экземплярах (один – для Продавца, один – </w:t>
      </w:r>
      <w:r w:rsidRPr="00A0247D">
        <w:rPr>
          <w:rFonts w:ascii="Times New Roman" w:eastAsia="Times New Roman" w:hAnsi="Times New Roman"/>
          <w:sz w:val="28"/>
          <w:szCs w:val="28"/>
          <w:lang w:eastAsia="ru-RU"/>
        </w:rPr>
        <w:br/>
        <w:t>для Покупателя, один – для нотариуса, удостоверившего Договор).</w:t>
      </w:r>
    </w:p>
    <w:p w14:paraId="47839410" w14:textId="77777777" w:rsidR="00A0247D" w:rsidRPr="00A0247D" w:rsidRDefault="00A0247D" w:rsidP="00A0247D">
      <w:pPr>
        <w:spacing w:after="0" w:line="360" w:lineRule="auto"/>
        <w:ind w:firstLine="708"/>
        <w:jc w:val="both"/>
        <w:rPr>
          <w:rFonts w:ascii="Times New Roman" w:hAnsi="Times New Roman"/>
          <w:sz w:val="28"/>
          <w:szCs w:val="28"/>
        </w:rPr>
      </w:pPr>
      <w:r w:rsidRPr="00A0247D">
        <w:rPr>
          <w:rFonts w:ascii="Times New Roman" w:hAnsi="Times New Roman"/>
          <w:sz w:val="28"/>
          <w:szCs w:val="28"/>
        </w:rPr>
        <w:t xml:space="preserve">6.9. Содержание пункта 2 статьи 66, пункта 2 статьи 88 ГК РФ, статьи 7 Закона, пункта 2 статьи 25 Федерального закона </w:t>
      </w:r>
      <w:r w:rsidRPr="00A0247D">
        <w:rPr>
          <w:rFonts w:ascii="Times New Roman" w:hAnsi="Times New Roman"/>
          <w:color w:val="22272F"/>
          <w:sz w:val="28"/>
          <w:szCs w:val="28"/>
          <w:shd w:val="clear" w:color="auto" w:fill="FFFFFF"/>
        </w:rPr>
        <w:t xml:space="preserve">«О государственной регистрации </w:t>
      </w:r>
      <w:r w:rsidRPr="00A0247D">
        <w:rPr>
          <w:rFonts w:ascii="Times New Roman" w:hAnsi="Times New Roman"/>
          <w:color w:val="22272F"/>
          <w:sz w:val="28"/>
          <w:szCs w:val="28"/>
          <w:shd w:val="clear" w:color="auto" w:fill="FFFFFF"/>
        </w:rPr>
        <w:lastRenderedPageBreak/>
        <w:t>юридических лиц и индивидуальных предпринимателей» нотариусом Сторонам разъяснено и им понятно.</w:t>
      </w:r>
    </w:p>
    <w:p w14:paraId="1DD3F2B8" w14:textId="77777777" w:rsidR="00A0247D" w:rsidRPr="00A0247D" w:rsidRDefault="00A0247D" w:rsidP="00A0247D">
      <w:pPr>
        <w:widowControl w:val="0"/>
        <w:spacing w:after="0" w:line="360" w:lineRule="auto"/>
        <w:ind w:firstLine="720"/>
        <w:jc w:val="both"/>
        <w:rPr>
          <w:rFonts w:ascii="Times New Roman" w:eastAsia="Times New Roman" w:hAnsi="Times New Roman"/>
          <w:snapToGrid w:val="0"/>
          <w:sz w:val="28"/>
          <w:szCs w:val="28"/>
          <w:lang w:eastAsia="ru-RU"/>
        </w:rPr>
      </w:pPr>
      <w:r w:rsidRPr="00A0247D">
        <w:rPr>
          <w:rFonts w:ascii="Times New Roman" w:eastAsia="Times New Roman" w:hAnsi="Times New Roman"/>
          <w:snapToGrid w:val="0"/>
          <w:sz w:val="28"/>
          <w:szCs w:val="28"/>
          <w:lang w:eastAsia="ru-RU"/>
        </w:rPr>
        <w:t>Также нотариусом, помимо прочего, разъяснено Сторонам, что в случаях доказательства злоупотребления Стороной своим правом, вытекающим из условия Договора, отличного от диспозитивной нормы или исключающего ее применение, либо злоупотребления 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 2 статьи 10 Гражданского кодекса Российской Федерации). При этом возможны ситуации, когда злоупотребление правом допущено обеими Сторонами Договора,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w:t>
      </w:r>
    </w:p>
    <w:p w14:paraId="67134C91" w14:textId="77777777" w:rsidR="00A0247D" w:rsidRPr="00A0247D" w:rsidRDefault="00A0247D" w:rsidP="00A0247D">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A0247D">
        <w:rPr>
          <w:rFonts w:ascii="Times New Roman" w:hAnsi="Times New Roman"/>
          <w:sz w:val="28"/>
          <w:szCs w:val="28"/>
        </w:rPr>
        <w:t xml:space="preserve">6.10.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Закона). </w:t>
      </w:r>
    </w:p>
    <w:p w14:paraId="6A6D3AB4" w14:textId="77777777" w:rsidR="00A0247D" w:rsidRPr="00A0247D" w:rsidRDefault="00A0247D" w:rsidP="00A0247D">
      <w:pPr>
        <w:spacing w:after="0" w:line="360" w:lineRule="auto"/>
        <w:ind w:firstLine="720"/>
        <w:jc w:val="both"/>
        <w:rPr>
          <w:rFonts w:ascii="Times New Roman" w:hAnsi="Times New Roman"/>
          <w:sz w:val="28"/>
          <w:szCs w:val="28"/>
        </w:rPr>
      </w:pPr>
      <w:r w:rsidRPr="00A0247D">
        <w:rPr>
          <w:rFonts w:ascii="Times New Roman" w:hAnsi="Times New Roman"/>
          <w:sz w:val="28"/>
          <w:szCs w:val="28"/>
        </w:rPr>
        <w:t xml:space="preserve">6.11. Стороны (представители Сторон) заявляют, что они обладают всеми необходимыми правомочиями и полномочиями для заключения Договора, что получены все необходимые разрешения и согласия, требуемые для заключения Договора; Стороны (представители Сторон) правоспособны и сделкоспособны,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Договора. </w:t>
      </w:r>
    </w:p>
    <w:p w14:paraId="7B71F809" w14:textId="77777777" w:rsidR="00A0247D" w:rsidRPr="00A0247D" w:rsidRDefault="00A0247D" w:rsidP="00A0247D">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A0247D">
        <w:rPr>
          <w:rFonts w:ascii="Times New Roman" w:hAnsi="Times New Roman"/>
          <w:sz w:val="28"/>
          <w:szCs w:val="28"/>
        </w:rPr>
        <w:t xml:space="preserve">Представитель Продавца заверяет Покупателя, что Продавец отсутствует в </w:t>
      </w:r>
      <w:r w:rsidRPr="00A0247D">
        <w:rPr>
          <w:rFonts w:ascii="Times New Roman" w:hAnsi="Times New Roman"/>
          <w:sz w:val="28"/>
          <w:szCs w:val="28"/>
        </w:rPr>
        <w:lastRenderedPageBreak/>
        <w:t>Перечне организаций и физических лиц, в отношении которых имеются сведения об их причастности к экстремистской деятельности или терроризму.</w:t>
      </w:r>
    </w:p>
    <w:p w14:paraId="5E4559A5" w14:textId="77777777" w:rsidR="00A0247D" w:rsidRPr="00A0247D" w:rsidRDefault="00A0247D" w:rsidP="00A0247D">
      <w:pPr>
        <w:spacing w:after="0" w:line="360" w:lineRule="auto"/>
        <w:ind w:firstLine="720"/>
        <w:jc w:val="both"/>
        <w:rPr>
          <w:rFonts w:ascii="Times New Roman" w:hAnsi="Times New Roman"/>
          <w:sz w:val="28"/>
          <w:szCs w:val="28"/>
        </w:rPr>
      </w:pPr>
      <w:r w:rsidRPr="00A0247D">
        <w:rPr>
          <w:rFonts w:ascii="Times New Roman" w:hAnsi="Times New Roman"/>
          <w:sz w:val="28"/>
          <w:szCs w:val="28"/>
        </w:rPr>
        <w:t>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14:paraId="258CE9D5" w14:textId="77777777" w:rsidR="00A0247D" w:rsidRPr="00A0247D" w:rsidRDefault="00A0247D" w:rsidP="00A0247D">
      <w:pPr>
        <w:spacing w:after="0" w:line="360" w:lineRule="auto"/>
        <w:ind w:firstLine="720"/>
        <w:jc w:val="both"/>
        <w:rPr>
          <w:rFonts w:ascii="Times New Roman" w:hAnsi="Times New Roman"/>
          <w:sz w:val="28"/>
          <w:szCs w:val="28"/>
        </w:rPr>
      </w:pPr>
      <w:r w:rsidRPr="00A0247D">
        <w:rPr>
          <w:rFonts w:ascii="Times New Roman" w:hAnsi="Times New Roman"/>
          <w:sz w:val="28"/>
          <w:szCs w:val="28"/>
        </w:rPr>
        <w:t>6.12. Каждая из Сторон полагается на заверения и заявления, данные другой Стороной, как на достоверные и имеющие для нее существенное значение.</w:t>
      </w:r>
    </w:p>
    <w:p w14:paraId="29F35085" w14:textId="77777777" w:rsidR="00A0247D" w:rsidRPr="00A0247D" w:rsidRDefault="00A0247D" w:rsidP="00A0247D">
      <w:pPr>
        <w:widowControl w:val="0"/>
        <w:autoSpaceDE w:val="0"/>
        <w:autoSpaceDN w:val="0"/>
        <w:adjustRightInd w:val="0"/>
        <w:spacing w:after="0" w:line="360" w:lineRule="auto"/>
        <w:ind w:firstLine="720"/>
        <w:jc w:val="both"/>
        <w:rPr>
          <w:rFonts w:ascii="Times New Roman" w:hAnsi="Times New Roman"/>
          <w:sz w:val="28"/>
          <w:szCs w:val="28"/>
        </w:rPr>
      </w:pPr>
      <w:r w:rsidRPr="00A0247D">
        <w:rPr>
          <w:rFonts w:ascii="Times New Roman" w:hAnsi="Times New Roman"/>
          <w:sz w:val="28"/>
          <w:szCs w:val="28"/>
        </w:rPr>
        <w:t xml:space="preserve">6.13. Содержание Договора перед подписанием зачитано нотариусом вслух, </w:t>
      </w:r>
      <w:r w:rsidRPr="00A0247D">
        <w:rPr>
          <w:rFonts w:ascii="Times New Roman" w:hAnsi="Times New Roman"/>
          <w:sz w:val="28"/>
          <w:szCs w:val="28"/>
        </w:rPr>
        <w:br/>
        <w:t>а также прочитано Сторонами. При этом лица, подписавшие Договор в присутствии нотариуса, подтверждают, что содержание Договора им полностью понятно, информация об условиях сделки, юридически значимых сообщениях, заявлениях,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Договора нотариусом Сторонам разъяснены и им понятны и Стороны желают их наступления на основе данного содержания Договора.</w:t>
      </w:r>
    </w:p>
    <w:p w14:paraId="7664C45F" w14:textId="77777777" w:rsidR="00A0247D" w:rsidRPr="00A0247D" w:rsidRDefault="00A0247D" w:rsidP="00A0247D">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12CE6A59" w14:textId="77777777" w:rsidR="00A0247D" w:rsidRPr="00A0247D" w:rsidRDefault="00A0247D" w:rsidP="00A0247D">
      <w:pPr>
        <w:spacing w:after="0" w:line="360" w:lineRule="auto"/>
        <w:jc w:val="center"/>
        <w:rPr>
          <w:rFonts w:ascii="Times New Roman" w:hAnsi="Times New Roman"/>
          <w:b/>
          <w:sz w:val="28"/>
          <w:szCs w:val="28"/>
          <w:lang w:eastAsia="ar-SA"/>
        </w:rPr>
      </w:pPr>
      <w:r w:rsidRPr="00A0247D">
        <w:rPr>
          <w:rFonts w:ascii="Times New Roman" w:hAnsi="Times New Roman"/>
          <w:b/>
          <w:sz w:val="28"/>
          <w:szCs w:val="28"/>
          <w:lang w:eastAsia="ar-SA"/>
        </w:rPr>
        <w:t>7. РЕКВИЗИТЫ И ПОДПИСИ СТОРОН</w:t>
      </w:r>
    </w:p>
    <w:tbl>
      <w:tblPr>
        <w:tblW w:w="10315" w:type="dxa"/>
        <w:tblLook w:val="01E0" w:firstRow="1" w:lastRow="1" w:firstColumn="1" w:lastColumn="1" w:noHBand="0" w:noVBand="0"/>
      </w:tblPr>
      <w:tblGrid>
        <w:gridCol w:w="5288"/>
        <w:gridCol w:w="4976"/>
        <w:gridCol w:w="51"/>
      </w:tblGrid>
      <w:tr w:rsidR="00A0247D" w:rsidRPr="00A0247D" w14:paraId="3B4F99B9" w14:textId="77777777" w:rsidTr="00F15608">
        <w:tc>
          <w:tcPr>
            <w:tcW w:w="5288" w:type="dxa"/>
            <w:shd w:val="clear" w:color="auto" w:fill="auto"/>
          </w:tcPr>
          <w:p w14:paraId="13D2994C"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Продавец:</w:t>
            </w:r>
          </w:p>
        </w:tc>
        <w:tc>
          <w:tcPr>
            <w:tcW w:w="5027" w:type="dxa"/>
            <w:gridSpan w:val="2"/>
            <w:shd w:val="clear" w:color="auto" w:fill="auto"/>
          </w:tcPr>
          <w:p w14:paraId="114FBE98"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Покупатель:</w:t>
            </w:r>
          </w:p>
        </w:tc>
      </w:tr>
      <w:tr w:rsidR="00A0247D" w:rsidRPr="00A0247D" w14:paraId="5BF1039E" w14:textId="77777777" w:rsidTr="00F15608">
        <w:tc>
          <w:tcPr>
            <w:tcW w:w="5288" w:type="dxa"/>
            <w:shd w:val="clear" w:color="auto" w:fill="auto"/>
          </w:tcPr>
          <w:p w14:paraId="77C91323"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государственная корпорация</w:t>
            </w:r>
          </w:p>
          <w:p w14:paraId="77F02A1C"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 xml:space="preserve">«Агентство по страхованию вкладов», </w:t>
            </w:r>
          </w:p>
          <w:p w14:paraId="538C72E0"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lastRenderedPageBreak/>
              <w:t>109240, г. Москва, ул. Высоцкого, д. 4,</w:t>
            </w:r>
          </w:p>
          <w:p w14:paraId="4E1FDB35"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ОГРН 1047796046198,</w:t>
            </w:r>
          </w:p>
          <w:p w14:paraId="3729664F"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ИНН 7708514824, КПП 770901001,</w:t>
            </w:r>
          </w:p>
          <w:p w14:paraId="4A46A74F"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 xml:space="preserve">р/с ______________________ </w:t>
            </w:r>
          </w:p>
          <w:p w14:paraId="138D6DE6"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в _______________________________,</w:t>
            </w:r>
          </w:p>
          <w:p w14:paraId="33BDCF1F"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БИК ____________________________</w:t>
            </w:r>
          </w:p>
          <w:p w14:paraId="13BFA571" w14:textId="77777777" w:rsidR="00A0247D" w:rsidRPr="00A0247D" w:rsidRDefault="00A0247D" w:rsidP="00A0247D">
            <w:pPr>
              <w:spacing w:after="0" w:line="360" w:lineRule="auto"/>
              <w:jc w:val="both"/>
              <w:rPr>
                <w:rFonts w:ascii="Times New Roman" w:hAnsi="Times New Roman"/>
                <w:sz w:val="28"/>
                <w:szCs w:val="28"/>
                <w:lang w:eastAsia="ar-SA"/>
              </w:rPr>
            </w:pPr>
          </w:p>
        </w:tc>
        <w:tc>
          <w:tcPr>
            <w:tcW w:w="5027" w:type="dxa"/>
            <w:gridSpan w:val="2"/>
            <w:shd w:val="clear" w:color="auto" w:fill="auto"/>
          </w:tcPr>
          <w:p w14:paraId="3A3A96F9"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lastRenderedPageBreak/>
              <w:t>__________________________________</w:t>
            </w:r>
          </w:p>
          <w:p w14:paraId="74BEADC3"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521D13D7"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lastRenderedPageBreak/>
              <w:t>__________________________________</w:t>
            </w:r>
          </w:p>
          <w:p w14:paraId="408EFEA4"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48CBA3C2"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47561C92"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4D92F7BD"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1A36DA50"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456201EF"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tc>
      </w:tr>
      <w:tr w:rsidR="00A0247D" w:rsidRPr="00A0247D" w14:paraId="171AC871" w14:textId="77777777" w:rsidTr="00F15608">
        <w:trPr>
          <w:gridAfter w:val="1"/>
          <w:wAfter w:w="51" w:type="dxa"/>
          <w:trHeight w:val="718"/>
        </w:trPr>
        <w:tc>
          <w:tcPr>
            <w:tcW w:w="5288" w:type="dxa"/>
            <w:shd w:val="clear" w:color="auto" w:fill="auto"/>
          </w:tcPr>
          <w:p w14:paraId="48249D6A"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lastRenderedPageBreak/>
              <w:t>____________________________________</w:t>
            </w:r>
          </w:p>
          <w:p w14:paraId="3FB7BD41"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 /_______________/</w:t>
            </w:r>
          </w:p>
        </w:tc>
        <w:tc>
          <w:tcPr>
            <w:tcW w:w="4976" w:type="dxa"/>
            <w:shd w:val="clear" w:color="auto" w:fill="auto"/>
          </w:tcPr>
          <w:p w14:paraId="06E446FA"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__________________________________</w:t>
            </w:r>
          </w:p>
          <w:p w14:paraId="7E83888F" w14:textId="77777777" w:rsidR="00A0247D" w:rsidRPr="00A0247D" w:rsidRDefault="00A0247D" w:rsidP="00A0247D">
            <w:pPr>
              <w:spacing w:after="0" w:line="360" w:lineRule="auto"/>
              <w:jc w:val="both"/>
              <w:rPr>
                <w:rFonts w:ascii="Times New Roman" w:hAnsi="Times New Roman"/>
                <w:sz w:val="28"/>
                <w:szCs w:val="28"/>
                <w:lang w:eastAsia="ar-SA"/>
              </w:rPr>
            </w:pPr>
            <w:r w:rsidRPr="00A0247D">
              <w:rPr>
                <w:rFonts w:ascii="Times New Roman" w:hAnsi="Times New Roman"/>
                <w:sz w:val="28"/>
                <w:szCs w:val="28"/>
                <w:lang w:eastAsia="ar-SA"/>
              </w:rPr>
              <w:t>_________________  /______________/</w:t>
            </w:r>
          </w:p>
        </w:tc>
      </w:tr>
    </w:tbl>
    <w:p w14:paraId="79885F81" w14:textId="77777777" w:rsidR="00A0247D" w:rsidRPr="00A0247D" w:rsidRDefault="00A0247D" w:rsidP="00A0247D">
      <w:pPr>
        <w:spacing w:after="0" w:line="360" w:lineRule="auto"/>
        <w:jc w:val="both"/>
        <w:rPr>
          <w:rFonts w:ascii="Times New Roman" w:hAnsi="Times New Roman"/>
          <w:sz w:val="28"/>
          <w:szCs w:val="28"/>
          <w:lang w:eastAsia="ar-SA"/>
        </w:rPr>
      </w:pPr>
    </w:p>
    <w:p w14:paraId="7FC4CA80"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3B998D68"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0CD2A0D5"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0770BAE3"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0ABE5017"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4213299E"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74307321"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01BDA5F0"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63939FDB"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31689331"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13E3883C"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1AEE1993"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3B57E396" w14:textId="77777777" w:rsidR="00A0247D" w:rsidRPr="00A0247D" w:rsidRDefault="00A0247D" w:rsidP="00A0247D">
      <w:pPr>
        <w:spacing w:after="0" w:line="360" w:lineRule="auto"/>
        <w:ind w:firstLine="709"/>
        <w:jc w:val="both"/>
        <w:rPr>
          <w:rFonts w:ascii="Times New Roman" w:hAnsi="Times New Roman"/>
          <w:spacing w:val="-4"/>
          <w:sz w:val="28"/>
          <w:szCs w:val="28"/>
        </w:rPr>
        <w:sectPr w:rsidR="00A0247D" w:rsidRPr="00A0247D" w:rsidSect="00C427AF">
          <w:headerReference w:type="default" r:id="rId8"/>
          <w:pgSz w:w="11906" w:h="16838"/>
          <w:pgMar w:top="851" w:right="567" w:bottom="709" w:left="1134" w:header="709" w:footer="130" w:gutter="0"/>
          <w:cols w:space="708"/>
          <w:titlePg/>
          <w:docGrid w:linePitch="360"/>
        </w:sectPr>
      </w:pPr>
    </w:p>
    <w:p w14:paraId="35C2BA66" w14:textId="77777777" w:rsidR="00A0247D" w:rsidRPr="00A0247D" w:rsidRDefault="00A0247D" w:rsidP="00A0247D">
      <w:pPr>
        <w:spacing w:after="0" w:line="240" w:lineRule="auto"/>
        <w:ind w:left="10490"/>
        <w:rPr>
          <w:rFonts w:ascii="Times New Roman" w:hAnsi="Times New Roman"/>
          <w:sz w:val="28"/>
          <w:szCs w:val="28"/>
        </w:rPr>
      </w:pPr>
      <w:r w:rsidRPr="00A0247D">
        <w:rPr>
          <w:rFonts w:ascii="Times New Roman" w:hAnsi="Times New Roman"/>
          <w:sz w:val="28"/>
          <w:szCs w:val="28"/>
        </w:rPr>
        <w:lastRenderedPageBreak/>
        <w:t xml:space="preserve">Приложение </w:t>
      </w:r>
    </w:p>
    <w:p w14:paraId="0A75AAC8" w14:textId="77777777" w:rsidR="00A0247D" w:rsidRPr="00A0247D" w:rsidRDefault="00A0247D" w:rsidP="00A0247D">
      <w:pPr>
        <w:spacing w:after="0" w:line="240" w:lineRule="auto"/>
        <w:ind w:left="10490"/>
        <w:rPr>
          <w:rFonts w:ascii="Times New Roman" w:hAnsi="Times New Roman"/>
          <w:sz w:val="28"/>
          <w:szCs w:val="28"/>
        </w:rPr>
      </w:pPr>
      <w:r w:rsidRPr="00A0247D">
        <w:rPr>
          <w:rFonts w:ascii="Times New Roman" w:hAnsi="Times New Roman"/>
          <w:sz w:val="28"/>
          <w:szCs w:val="28"/>
        </w:rPr>
        <w:t>к Договору № 20__ - ________/_____</w:t>
      </w:r>
    </w:p>
    <w:p w14:paraId="5F257852" w14:textId="77777777" w:rsidR="00A0247D" w:rsidRPr="00A0247D" w:rsidRDefault="00A0247D" w:rsidP="00A0247D">
      <w:pPr>
        <w:spacing w:after="0" w:line="240" w:lineRule="auto"/>
        <w:ind w:left="10490"/>
        <w:rPr>
          <w:rFonts w:ascii="Times New Roman" w:hAnsi="Times New Roman"/>
          <w:sz w:val="28"/>
          <w:szCs w:val="28"/>
        </w:rPr>
      </w:pPr>
      <w:r w:rsidRPr="00A0247D">
        <w:rPr>
          <w:rFonts w:ascii="Times New Roman" w:hAnsi="Times New Roman"/>
          <w:sz w:val="28"/>
          <w:szCs w:val="28"/>
        </w:rPr>
        <w:t>купли-продажи доли в уставном капитале ООО «Консалтинг-Сервис-1» в размере 100% от __.__.20__</w:t>
      </w:r>
    </w:p>
    <w:p w14:paraId="3B85CE70" w14:textId="77777777" w:rsidR="00A0247D" w:rsidRPr="00A0247D" w:rsidRDefault="00A0247D" w:rsidP="00A0247D">
      <w:pPr>
        <w:spacing w:after="0" w:line="240" w:lineRule="auto"/>
        <w:ind w:left="10490"/>
        <w:rPr>
          <w:rFonts w:ascii="Times New Roman" w:hAnsi="Times New Roman"/>
          <w:b/>
          <w:sz w:val="28"/>
          <w:szCs w:val="28"/>
        </w:rPr>
      </w:pPr>
    </w:p>
    <w:p w14:paraId="174D60B4" w14:textId="77777777" w:rsidR="00A0247D" w:rsidRPr="00A0247D" w:rsidRDefault="00A0247D" w:rsidP="00A0247D">
      <w:pPr>
        <w:spacing w:after="0" w:line="240" w:lineRule="auto"/>
        <w:jc w:val="center"/>
        <w:rPr>
          <w:rFonts w:ascii="Times New Roman" w:hAnsi="Times New Roman"/>
          <w:b/>
          <w:sz w:val="28"/>
          <w:szCs w:val="28"/>
        </w:rPr>
      </w:pPr>
      <w:r w:rsidRPr="00A0247D">
        <w:rPr>
          <w:rFonts w:ascii="Times New Roman" w:hAnsi="Times New Roman"/>
          <w:b/>
          <w:sz w:val="28"/>
          <w:szCs w:val="28"/>
        </w:rPr>
        <w:t>Перечень объектов недвижимого имущества, принадлежащих ООО «Консалтинг-Сервис-1»</w:t>
      </w:r>
    </w:p>
    <w:p w14:paraId="0E838DD8" w14:textId="77777777" w:rsidR="00A0247D" w:rsidRPr="00A0247D" w:rsidRDefault="00A0247D" w:rsidP="00A0247D">
      <w:pPr>
        <w:spacing w:after="0" w:line="240" w:lineRule="auto"/>
        <w:jc w:val="center"/>
        <w:rPr>
          <w:rFonts w:ascii="Times New Roman" w:hAnsi="Times New Roman"/>
          <w:b/>
          <w:sz w:val="28"/>
          <w:szCs w:val="28"/>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7691"/>
        <w:gridCol w:w="2126"/>
        <w:gridCol w:w="2126"/>
        <w:gridCol w:w="2759"/>
      </w:tblGrid>
      <w:tr w:rsidR="00A0247D" w:rsidRPr="00A0247D" w14:paraId="12A67E93" w14:textId="77777777" w:rsidTr="00F15608">
        <w:trPr>
          <w:trHeight w:val="465"/>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hideMark/>
          </w:tcPr>
          <w:p w14:paraId="67E550A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 п/п</w:t>
            </w:r>
          </w:p>
        </w:tc>
        <w:tc>
          <w:tcPr>
            <w:tcW w:w="14702" w:type="dxa"/>
            <w:gridSpan w:val="4"/>
            <w:tcBorders>
              <w:top w:val="single" w:sz="4" w:space="0" w:color="auto"/>
              <w:left w:val="single" w:sz="4" w:space="0" w:color="auto"/>
              <w:bottom w:val="single" w:sz="4" w:space="0" w:color="auto"/>
              <w:right w:val="single" w:sz="4" w:space="0" w:color="auto"/>
            </w:tcBorders>
            <w:vAlign w:val="center"/>
            <w:hideMark/>
          </w:tcPr>
          <w:p w14:paraId="63536DC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Характеристики объектов недвижимого имущества</w:t>
            </w:r>
          </w:p>
        </w:tc>
      </w:tr>
      <w:tr w:rsidR="00A0247D" w:rsidRPr="00A0247D" w14:paraId="40C12A90" w14:textId="77777777" w:rsidTr="00F15608">
        <w:trPr>
          <w:trHeight w:val="51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185291BD" w14:textId="77777777" w:rsidR="00A0247D" w:rsidRPr="00A0247D" w:rsidRDefault="00A0247D" w:rsidP="00A0247D">
            <w:pPr>
              <w:spacing w:after="0" w:line="240" w:lineRule="auto"/>
              <w:jc w:val="both"/>
              <w:rPr>
                <w:rFonts w:ascii="Times New Roman" w:hAnsi="Times New Roman"/>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32ADCC5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83EBEF"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Кадастровый номер</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FF059D"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Площадь</w:t>
            </w:r>
          </w:p>
          <w:p w14:paraId="2587576A"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или протяженность</w:t>
            </w:r>
          </w:p>
        </w:tc>
        <w:tc>
          <w:tcPr>
            <w:tcW w:w="2759" w:type="dxa"/>
            <w:tcBorders>
              <w:top w:val="single" w:sz="4" w:space="0" w:color="auto"/>
              <w:left w:val="single" w:sz="4" w:space="0" w:color="auto"/>
              <w:bottom w:val="single" w:sz="4" w:space="0" w:color="auto"/>
              <w:right w:val="single" w:sz="4" w:space="0" w:color="auto"/>
            </w:tcBorders>
          </w:tcPr>
          <w:p w14:paraId="54314F4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 xml:space="preserve">Обременения </w:t>
            </w:r>
          </w:p>
          <w:p w14:paraId="02BA50FA"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в виде залога (ипотеки)</w:t>
            </w:r>
          </w:p>
        </w:tc>
      </w:tr>
      <w:tr w:rsidR="00A0247D" w:rsidRPr="00A0247D" w14:paraId="53681F83" w14:textId="77777777" w:rsidTr="00F15608">
        <w:trPr>
          <w:trHeight w:val="75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8AA27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w:t>
            </w:r>
          </w:p>
        </w:tc>
        <w:tc>
          <w:tcPr>
            <w:tcW w:w="7691" w:type="dxa"/>
            <w:tcBorders>
              <w:top w:val="single" w:sz="4" w:space="0" w:color="auto"/>
              <w:left w:val="single" w:sz="4" w:space="0" w:color="auto"/>
              <w:bottom w:val="single" w:sz="4" w:space="0" w:color="auto"/>
              <w:right w:val="single" w:sz="4" w:space="0" w:color="auto"/>
            </w:tcBorders>
            <w:vAlign w:val="center"/>
            <w:hideMark/>
          </w:tcPr>
          <w:p w14:paraId="5A86A882"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Земельный участок из категории земель «земли населенных пунктов», с разрешенным использованием «под многофункциональные административные, обслуживающие и деловые объекты в комплексе с жилыми зданиями»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FB6CCC"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89CBB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690 кв. м</w:t>
            </w:r>
          </w:p>
        </w:tc>
        <w:tc>
          <w:tcPr>
            <w:tcW w:w="2759" w:type="dxa"/>
            <w:tcBorders>
              <w:top w:val="single" w:sz="4" w:space="0" w:color="auto"/>
              <w:left w:val="single" w:sz="4" w:space="0" w:color="auto"/>
              <w:bottom w:val="single" w:sz="4" w:space="0" w:color="auto"/>
              <w:right w:val="single" w:sz="4" w:space="0" w:color="auto"/>
            </w:tcBorders>
          </w:tcPr>
          <w:p w14:paraId="3358094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79E599CF" w14:textId="77777777" w:rsidTr="00F15608">
        <w:trPr>
          <w:trHeight w:val="18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5C8DCC1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2</w:t>
            </w:r>
          </w:p>
        </w:tc>
        <w:tc>
          <w:tcPr>
            <w:tcW w:w="7691" w:type="dxa"/>
            <w:tcBorders>
              <w:top w:val="single" w:sz="4" w:space="0" w:color="auto"/>
              <w:left w:val="single" w:sz="4" w:space="0" w:color="auto"/>
              <w:bottom w:val="single" w:sz="4" w:space="0" w:color="auto"/>
              <w:right w:val="single" w:sz="4" w:space="0" w:color="auto"/>
            </w:tcBorders>
            <w:vAlign w:val="center"/>
            <w:hideMark/>
          </w:tcPr>
          <w:p w14:paraId="46DA7C18"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встроенная автостоянка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D78F57"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E8A7"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342,7 кв. м</w:t>
            </w:r>
          </w:p>
        </w:tc>
        <w:tc>
          <w:tcPr>
            <w:tcW w:w="2759" w:type="dxa"/>
            <w:tcBorders>
              <w:top w:val="single" w:sz="4" w:space="0" w:color="auto"/>
              <w:left w:val="single" w:sz="4" w:space="0" w:color="auto"/>
              <w:bottom w:val="single" w:sz="4" w:space="0" w:color="auto"/>
              <w:right w:val="single" w:sz="4" w:space="0" w:color="auto"/>
            </w:tcBorders>
          </w:tcPr>
          <w:p w14:paraId="42C425A9"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55211AA3" w14:textId="77777777" w:rsidTr="00F15608">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784A9D19"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w:t>
            </w:r>
          </w:p>
        </w:tc>
        <w:tc>
          <w:tcPr>
            <w:tcW w:w="7691" w:type="dxa"/>
            <w:tcBorders>
              <w:top w:val="single" w:sz="4" w:space="0" w:color="auto"/>
              <w:left w:val="single" w:sz="4" w:space="0" w:color="auto"/>
              <w:bottom w:val="single" w:sz="4" w:space="0" w:color="auto"/>
              <w:right w:val="single" w:sz="4" w:space="0" w:color="auto"/>
            </w:tcBorders>
            <w:vAlign w:val="center"/>
            <w:hideMark/>
          </w:tcPr>
          <w:p w14:paraId="6179AE82"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1-й этаж (№№ 1, 2, 6, 7, 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2896C2"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48AC"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157 кв. м</w:t>
            </w:r>
          </w:p>
        </w:tc>
        <w:tc>
          <w:tcPr>
            <w:tcW w:w="2759" w:type="dxa"/>
            <w:tcBorders>
              <w:top w:val="single" w:sz="4" w:space="0" w:color="auto"/>
              <w:left w:val="single" w:sz="4" w:space="0" w:color="auto"/>
              <w:bottom w:val="single" w:sz="4" w:space="0" w:color="auto"/>
              <w:right w:val="single" w:sz="4" w:space="0" w:color="auto"/>
            </w:tcBorders>
          </w:tcPr>
          <w:p w14:paraId="61ECD12A"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0048FE81" w14:textId="77777777" w:rsidTr="00F15608">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7207CC02"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4</w:t>
            </w:r>
          </w:p>
        </w:tc>
        <w:tc>
          <w:tcPr>
            <w:tcW w:w="7691" w:type="dxa"/>
            <w:tcBorders>
              <w:top w:val="single" w:sz="4" w:space="0" w:color="auto"/>
              <w:left w:val="single" w:sz="4" w:space="0" w:color="auto"/>
              <w:bottom w:val="single" w:sz="4" w:space="0" w:color="auto"/>
              <w:right w:val="single" w:sz="4" w:space="0" w:color="auto"/>
            </w:tcBorders>
            <w:vAlign w:val="center"/>
            <w:hideMark/>
          </w:tcPr>
          <w:p w14:paraId="302A5F0A"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2-й этаж (№№ 1, 2, 3, 5, 6, 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8CD547"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59:01:4410165:112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EC0C"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427,9 кв. м</w:t>
            </w:r>
          </w:p>
        </w:tc>
        <w:tc>
          <w:tcPr>
            <w:tcW w:w="2759" w:type="dxa"/>
            <w:tcBorders>
              <w:top w:val="single" w:sz="4" w:space="0" w:color="auto"/>
              <w:left w:val="single" w:sz="4" w:space="0" w:color="auto"/>
              <w:bottom w:val="single" w:sz="4" w:space="0" w:color="auto"/>
              <w:right w:val="single" w:sz="4" w:space="0" w:color="auto"/>
            </w:tcBorders>
          </w:tcPr>
          <w:p w14:paraId="4812476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3BCC5B51" w14:textId="77777777" w:rsidTr="00F15608">
        <w:trPr>
          <w:trHeight w:val="21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B58391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5</w:t>
            </w:r>
          </w:p>
        </w:tc>
        <w:tc>
          <w:tcPr>
            <w:tcW w:w="7691" w:type="dxa"/>
            <w:tcBorders>
              <w:top w:val="single" w:sz="4" w:space="0" w:color="auto"/>
              <w:left w:val="single" w:sz="4" w:space="0" w:color="auto"/>
              <w:bottom w:val="single" w:sz="4" w:space="0" w:color="auto"/>
              <w:right w:val="single" w:sz="4" w:space="0" w:color="auto"/>
            </w:tcBorders>
            <w:vAlign w:val="center"/>
            <w:hideMark/>
          </w:tcPr>
          <w:p w14:paraId="5291D602"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3-й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CBDF9C"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59:01:4410165:105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4CE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248 кв. м</w:t>
            </w:r>
          </w:p>
        </w:tc>
        <w:tc>
          <w:tcPr>
            <w:tcW w:w="2759" w:type="dxa"/>
            <w:tcBorders>
              <w:top w:val="single" w:sz="4" w:space="0" w:color="auto"/>
              <w:left w:val="single" w:sz="4" w:space="0" w:color="auto"/>
              <w:bottom w:val="single" w:sz="4" w:space="0" w:color="auto"/>
              <w:right w:val="single" w:sz="4" w:space="0" w:color="auto"/>
            </w:tcBorders>
          </w:tcPr>
          <w:p w14:paraId="55E7E1C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5015005D" w14:textId="77777777" w:rsidTr="00F15608">
        <w:trPr>
          <w:trHeight w:val="7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29D800BA"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6</w:t>
            </w:r>
          </w:p>
        </w:tc>
        <w:tc>
          <w:tcPr>
            <w:tcW w:w="7691" w:type="dxa"/>
            <w:tcBorders>
              <w:top w:val="single" w:sz="4" w:space="0" w:color="auto"/>
              <w:left w:val="single" w:sz="4" w:space="0" w:color="auto"/>
              <w:bottom w:val="single" w:sz="4" w:space="0" w:color="auto"/>
              <w:right w:val="single" w:sz="4" w:space="0" w:color="auto"/>
            </w:tcBorders>
            <w:vAlign w:val="center"/>
            <w:hideMark/>
          </w:tcPr>
          <w:p w14:paraId="5EA0B24A"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4-й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E4AF1A"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59B4"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254,2 кв. м</w:t>
            </w:r>
          </w:p>
        </w:tc>
        <w:tc>
          <w:tcPr>
            <w:tcW w:w="2759" w:type="dxa"/>
            <w:tcBorders>
              <w:top w:val="single" w:sz="4" w:space="0" w:color="auto"/>
              <w:left w:val="single" w:sz="4" w:space="0" w:color="auto"/>
              <w:bottom w:val="single" w:sz="4" w:space="0" w:color="auto"/>
              <w:right w:val="single" w:sz="4" w:space="0" w:color="auto"/>
            </w:tcBorders>
          </w:tcPr>
          <w:p w14:paraId="44641F6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55D7FA52" w14:textId="77777777" w:rsidTr="00F15608">
        <w:trPr>
          <w:trHeight w:val="19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50BBE319"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7</w:t>
            </w:r>
          </w:p>
        </w:tc>
        <w:tc>
          <w:tcPr>
            <w:tcW w:w="7691" w:type="dxa"/>
            <w:tcBorders>
              <w:top w:val="single" w:sz="4" w:space="0" w:color="auto"/>
              <w:left w:val="single" w:sz="4" w:space="0" w:color="auto"/>
              <w:bottom w:val="single" w:sz="4" w:space="0" w:color="auto"/>
              <w:right w:val="single" w:sz="4" w:space="0" w:color="auto"/>
            </w:tcBorders>
            <w:vAlign w:val="center"/>
            <w:hideMark/>
          </w:tcPr>
          <w:p w14:paraId="530424D3"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5-й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059E53"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B0AB"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254,6 кв. м</w:t>
            </w:r>
          </w:p>
        </w:tc>
        <w:tc>
          <w:tcPr>
            <w:tcW w:w="2759" w:type="dxa"/>
            <w:tcBorders>
              <w:top w:val="single" w:sz="4" w:space="0" w:color="auto"/>
              <w:left w:val="single" w:sz="4" w:space="0" w:color="auto"/>
              <w:bottom w:val="single" w:sz="4" w:space="0" w:color="auto"/>
              <w:right w:val="single" w:sz="4" w:space="0" w:color="auto"/>
            </w:tcBorders>
          </w:tcPr>
          <w:p w14:paraId="696153C7"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25869717" w14:textId="77777777" w:rsidTr="00F15608">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59AAED62"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8</w:t>
            </w:r>
          </w:p>
        </w:tc>
        <w:tc>
          <w:tcPr>
            <w:tcW w:w="7691" w:type="dxa"/>
            <w:tcBorders>
              <w:top w:val="single" w:sz="4" w:space="0" w:color="auto"/>
              <w:left w:val="single" w:sz="4" w:space="0" w:color="auto"/>
              <w:bottom w:val="single" w:sz="4" w:space="0" w:color="auto"/>
              <w:right w:val="single" w:sz="4" w:space="0" w:color="auto"/>
            </w:tcBorders>
            <w:vAlign w:val="center"/>
            <w:hideMark/>
          </w:tcPr>
          <w:p w14:paraId="0D61C164"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6-й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44C54F"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597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288,2 кв. м</w:t>
            </w:r>
          </w:p>
        </w:tc>
        <w:tc>
          <w:tcPr>
            <w:tcW w:w="2759" w:type="dxa"/>
            <w:tcBorders>
              <w:top w:val="single" w:sz="4" w:space="0" w:color="auto"/>
              <w:left w:val="single" w:sz="4" w:space="0" w:color="auto"/>
              <w:bottom w:val="single" w:sz="4" w:space="0" w:color="auto"/>
              <w:right w:val="single" w:sz="4" w:space="0" w:color="auto"/>
            </w:tcBorders>
          </w:tcPr>
          <w:p w14:paraId="613E13B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14EE1F92" w14:textId="77777777" w:rsidTr="00F15608">
        <w:trPr>
          <w:trHeight w:val="3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75F17C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9</w:t>
            </w:r>
          </w:p>
        </w:tc>
        <w:tc>
          <w:tcPr>
            <w:tcW w:w="7691" w:type="dxa"/>
            <w:tcBorders>
              <w:top w:val="single" w:sz="4" w:space="0" w:color="auto"/>
              <w:left w:val="single" w:sz="4" w:space="0" w:color="auto"/>
              <w:bottom w:val="single" w:sz="4" w:space="0" w:color="auto"/>
              <w:right w:val="single" w:sz="4" w:space="0" w:color="auto"/>
            </w:tcBorders>
            <w:vAlign w:val="center"/>
            <w:hideMark/>
          </w:tcPr>
          <w:p w14:paraId="561F557A"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7-й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1F07A9"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85CF"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318,9 кв. м</w:t>
            </w:r>
          </w:p>
        </w:tc>
        <w:tc>
          <w:tcPr>
            <w:tcW w:w="2759" w:type="dxa"/>
            <w:tcBorders>
              <w:top w:val="single" w:sz="4" w:space="0" w:color="auto"/>
              <w:left w:val="single" w:sz="4" w:space="0" w:color="auto"/>
              <w:bottom w:val="single" w:sz="4" w:space="0" w:color="auto"/>
              <w:right w:val="single" w:sz="4" w:space="0" w:color="auto"/>
            </w:tcBorders>
          </w:tcPr>
          <w:p w14:paraId="779B1E81"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7E708E1B" w14:textId="77777777" w:rsidTr="00F15608">
        <w:trPr>
          <w:trHeight w:val="289"/>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E3DDC5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10</w:t>
            </w:r>
          </w:p>
        </w:tc>
        <w:tc>
          <w:tcPr>
            <w:tcW w:w="7691" w:type="dxa"/>
            <w:tcBorders>
              <w:top w:val="single" w:sz="4" w:space="0" w:color="auto"/>
              <w:left w:val="single" w:sz="4" w:space="0" w:color="auto"/>
              <w:bottom w:val="single" w:sz="4" w:space="0" w:color="auto"/>
              <w:right w:val="single" w:sz="4" w:space="0" w:color="auto"/>
            </w:tcBorders>
            <w:vAlign w:val="center"/>
            <w:hideMark/>
          </w:tcPr>
          <w:p w14:paraId="7639AC58"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8-й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95B085"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9E3C"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350,1 кв. м</w:t>
            </w:r>
          </w:p>
        </w:tc>
        <w:tc>
          <w:tcPr>
            <w:tcW w:w="2759" w:type="dxa"/>
            <w:tcBorders>
              <w:top w:val="single" w:sz="4" w:space="0" w:color="auto"/>
              <w:left w:val="single" w:sz="4" w:space="0" w:color="auto"/>
              <w:bottom w:val="single" w:sz="4" w:space="0" w:color="auto"/>
              <w:right w:val="single" w:sz="4" w:space="0" w:color="auto"/>
            </w:tcBorders>
          </w:tcPr>
          <w:p w14:paraId="5D4014F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16BC6E46" w14:textId="77777777" w:rsidTr="00F15608">
        <w:trPr>
          <w:trHeight w:val="12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F08AE39"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11</w:t>
            </w:r>
          </w:p>
        </w:tc>
        <w:tc>
          <w:tcPr>
            <w:tcW w:w="7691" w:type="dxa"/>
            <w:tcBorders>
              <w:top w:val="single" w:sz="4" w:space="0" w:color="auto"/>
              <w:left w:val="single" w:sz="4" w:space="0" w:color="auto"/>
              <w:bottom w:val="single" w:sz="4" w:space="0" w:color="auto"/>
              <w:right w:val="single" w:sz="4" w:space="0" w:color="auto"/>
            </w:tcBorders>
            <w:vAlign w:val="center"/>
            <w:hideMark/>
          </w:tcPr>
          <w:p w14:paraId="4B10A9D5"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9-й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502426"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7A27D"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386,3 кв. м</w:t>
            </w:r>
          </w:p>
        </w:tc>
        <w:tc>
          <w:tcPr>
            <w:tcW w:w="2759" w:type="dxa"/>
            <w:tcBorders>
              <w:top w:val="single" w:sz="4" w:space="0" w:color="auto"/>
              <w:left w:val="single" w:sz="4" w:space="0" w:color="auto"/>
              <w:bottom w:val="single" w:sz="4" w:space="0" w:color="auto"/>
              <w:right w:val="single" w:sz="4" w:space="0" w:color="auto"/>
            </w:tcBorders>
          </w:tcPr>
          <w:p w14:paraId="587189B3"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7D307F82" w14:textId="77777777" w:rsidTr="00F15608">
        <w:trPr>
          <w:trHeight w:val="1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55DF2987"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12</w:t>
            </w:r>
          </w:p>
        </w:tc>
        <w:tc>
          <w:tcPr>
            <w:tcW w:w="7691" w:type="dxa"/>
            <w:tcBorders>
              <w:top w:val="single" w:sz="4" w:space="0" w:color="auto"/>
              <w:left w:val="single" w:sz="4" w:space="0" w:color="auto"/>
              <w:bottom w:val="single" w:sz="4" w:space="0" w:color="auto"/>
              <w:right w:val="single" w:sz="4" w:space="0" w:color="auto"/>
            </w:tcBorders>
            <w:vAlign w:val="center"/>
            <w:hideMark/>
          </w:tcPr>
          <w:p w14:paraId="6D48FF6D"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10-й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7BDB35"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353B"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373,2 кв. м</w:t>
            </w:r>
          </w:p>
        </w:tc>
        <w:tc>
          <w:tcPr>
            <w:tcW w:w="2759" w:type="dxa"/>
            <w:tcBorders>
              <w:top w:val="single" w:sz="4" w:space="0" w:color="auto"/>
              <w:left w:val="single" w:sz="4" w:space="0" w:color="auto"/>
              <w:bottom w:val="single" w:sz="4" w:space="0" w:color="auto"/>
              <w:right w:val="single" w:sz="4" w:space="0" w:color="auto"/>
            </w:tcBorders>
          </w:tcPr>
          <w:p w14:paraId="7D27DC04"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04D2236A" w14:textId="77777777" w:rsidTr="00F15608">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8989A62"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13</w:t>
            </w:r>
          </w:p>
        </w:tc>
        <w:tc>
          <w:tcPr>
            <w:tcW w:w="7691" w:type="dxa"/>
            <w:tcBorders>
              <w:top w:val="single" w:sz="4" w:space="0" w:color="auto"/>
              <w:left w:val="single" w:sz="4" w:space="0" w:color="auto"/>
              <w:bottom w:val="single" w:sz="4" w:space="0" w:color="auto"/>
              <w:right w:val="single" w:sz="4" w:space="0" w:color="auto"/>
            </w:tcBorders>
            <w:vAlign w:val="center"/>
            <w:hideMark/>
          </w:tcPr>
          <w:p w14:paraId="21677AB2"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Нежилое помещение – 11-й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DAB105" w14:textId="77777777" w:rsidR="00A0247D" w:rsidRPr="00A0247D" w:rsidRDefault="00A0247D" w:rsidP="00A0247D">
            <w:pPr>
              <w:spacing w:after="0" w:line="240" w:lineRule="auto"/>
              <w:jc w:val="both"/>
              <w:rPr>
                <w:rFonts w:ascii="Times New Roman" w:hAnsi="Times New Roman"/>
              </w:rPr>
            </w:pPr>
            <w:r w:rsidRPr="00A0247D">
              <w:rPr>
                <w:rFonts w:ascii="Times New Roman" w:hAnsi="Times New Roman"/>
              </w:rPr>
              <w:t>59:01:4410165:101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C2B0"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305,6 кв. м</w:t>
            </w:r>
          </w:p>
        </w:tc>
        <w:tc>
          <w:tcPr>
            <w:tcW w:w="2759" w:type="dxa"/>
            <w:tcBorders>
              <w:top w:val="single" w:sz="4" w:space="0" w:color="auto"/>
              <w:left w:val="single" w:sz="4" w:space="0" w:color="auto"/>
              <w:bottom w:val="single" w:sz="4" w:space="0" w:color="auto"/>
              <w:right w:val="single" w:sz="4" w:space="0" w:color="auto"/>
            </w:tcBorders>
          </w:tcPr>
          <w:p w14:paraId="3ECACAC8"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залог (ипотека) в пользу ООО «АСВ ресурс»</w:t>
            </w:r>
          </w:p>
        </w:tc>
      </w:tr>
      <w:tr w:rsidR="00A0247D" w:rsidRPr="00A0247D" w14:paraId="4A841561" w14:textId="77777777" w:rsidTr="00F15608">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CA55B4C"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14</w:t>
            </w:r>
          </w:p>
        </w:tc>
        <w:tc>
          <w:tcPr>
            <w:tcW w:w="7691" w:type="dxa"/>
            <w:tcBorders>
              <w:top w:val="single" w:sz="4" w:space="0" w:color="auto"/>
              <w:left w:val="single" w:sz="4" w:space="0" w:color="auto"/>
              <w:bottom w:val="single" w:sz="4" w:space="0" w:color="auto"/>
              <w:right w:val="single" w:sz="4" w:space="0" w:color="auto"/>
            </w:tcBorders>
            <w:vAlign w:val="center"/>
            <w:hideMark/>
          </w:tcPr>
          <w:p w14:paraId="3EAC3885"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Наружная сеть водопровода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10BD9"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59:01:4410165:93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30733F"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30 м</w:t>
            </w:r>
          </w:p>
        </w:tc>
        <w:tc>
          <w:tcPr>
            <w:tcW w:w="2759" w:type="dxa"/>
            <w:tcBorders>
              <w:top w:val="single" w:sz="4" w:space="0" w:color="auto"/>
              <w:left w:val="single" w:sz="4" w:space="0" w:color="auto"/>
              <w:bottom w:val="single" w:sz="4" w:space="0" w:color="auto"/>
              <w:right w:val="single" w:sz="4" w:space="0" w:color="auto"/>
            </w:tcBorders>
          </w:tcPr>
          <w:p w14:paraId="24C23BFD"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r w:rsidR="00A0247D" w:rsidRPr="00A0247D" w14:paraId="41F1C073" w14:textId="77777777" w:rsidTr="00F15608">
        <w:trPr>
          <w:trHeight w:val="134"/>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834F41E"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15</w:t>
            </w:r>
          </w:p>
        </w:tc>
        <w:tc>
          <w:tcPr>
            <w:tcW w:w="7691" w:type="dxa"/>
            <w:tcBorders>
              <w:top w:val="single" w:sz="4" w:space="0" w:color="auto"/>
              <w:left w:val="single" w:sz="4" w:space="0" w:color="auto"/>
              <w:bottom w:val="single" w:sz="4" w:space="0" w:color="auto"/>
              <w:right w:val="single" w:sz="4" w:space="0" w:color="auto"/>
            </w:tcBorders>
            <w:vAlign w:val="center"/>
            <w:hideMark/>
          </w:tcPr>
          <w:p w14:paraId="3286007C" w14:textId="77777777" w:rsidR="00A0247D" w:rsidRPr="00A0247D" w:rsidRDefault="00A0247D" w:rsidP="00A0247D">
            <w:pPr>
              <w:spacing w:after="0" w:line="240" w:lineRule="auto"/>
              <w:rPr>
                <w:rFonts w:ascii="Times New Roman" w:hAnsi="Times New Roman"/>
              </w:rPr>
            </w:pPr>
            <w:r w:rsidRPr="00A0247D">
              <w:rPr>
                <w:rFonts w:ascii="Times New Roman" w:hAnsi="Times New Roman"/>
              </w:rPr>
              <w:t>Тепловая сеть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D69DD" w14:textId="77777777" w:rsidR="00A0247D" w:rsidRPr="00A0247D" w:rsidRDefault="00A0247D" w:rsidP="00A0247D">
            <w:pPr>
              <w:spacing w:after="0" w:line="240" w:lineRule="auto"/>
              <w:jc w:val="both"/>
              <w:rPr>
                <w:rFonts w:ascii="Times New Roman" w:hAnsi="Times New Roman"/>
                <w:sz w:val="24"/>
                <w:szCs w:val="24"/>
              </w:rPr>
            </w:pPr>
            <w:r w:rsidRPr="00A0247D">
              <w:rPr>
                <w:rFonts w:ascii="Times New Roman" w:hAnsi="Times New Roman"/>
                <w:sz w:val="24"/>
                <w:szCs w:val="24"/>
              </w:rPr>
              <w:t>59:01:4410165:94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6334CD"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108,9 м</w:t>
            </w:r>
          </w:p>
        </w:tc>
        <w:tc>
          <w:tcPr>
            <w:tcW w:w="2759" w:type="dxa"/>
            <w:tcBorders>
              <w:top w:val="single" w:sz="4" w:space="0" w:color="auto"/>
              <w:left w:val="single" w:sz="4" w:space="0" w:color="auto"/>
              <w:bottom w:val="single" w:sz="4" w:space="0" w:color="auto"/>
              <w:right w:val="single" w:sz="4" w:space="0" w:color="auto"/>
            </w:tcBorders>
          </w:tcPr>
          <w:p w14:paraId="50ED7D6E" w14:textId="77777777" w:rsidR="00A0247D" w:rsidRPr="00A0247D" w:rsidRDefault="00A0247D" w:rsidP="00A0247D">
            <w:pPr>
              <w:spacing w:after="0" w:line="240" w:lineRule="auto"/>
              <w:jc w:val="center"/>
              <w:rPr>
                <w:rFonts w:ascii="Times New Roman" w:hAnsi="Times New Roman"/>
              </w:rPr>
            </w:pPr>
            <w:r w:rsidRPr="00A0247D">
              <w:rPr>
                <w:rFonts w:ascii="Times New Roman" w:hAnsi="Times New Roman"/>
              </w:rPr>
              <w:t>отсутствуют</w:t>
            </w:r>
          </w:p>
        </w:tc>
      </w:tr>
    </w:tbl>
    <w:p w14:paraId="7270CD4C" w14:textId="77777777" w:rsidR="00A0247D" w:rsidRPr="00A0247D" w:rsidRDefault="00A0247D" w:rsidP="00A0247D">
      <w:pPr>
        <w:spacing w:after="0" w:line="360" w:lineRule="auto"/>
        <w:ind w:firstLine="709"/>
        <w:jc w:val="both"/>
        <w:rPr>
          <w:rFonts w:ascii="Times New Roman" w:hAnsi="Times New Roman"/>
          <w:spacing w:val="-4"/>
          <w:sz w:val="28"/>
          <w:szCs w:val="28"/>
        </w:rPr>
        <w:sectPr w:rsidR="00A0247D" w:rsidRPr="00A0247D" w:rsidSect="006C7B6C">
          <w:pgSz w:w="16838" w:h="11906" w:orient="landscape"/>
          <w:pgMar w:top="709" w:right="851" w:bottom="851" w:left="709" w:header="709" w:footer="130" w:gutter="0"/>
          <w:cols w:space="708"/>
          <w:titlePg/>
          <w:docGrid w:linePitch="360"/>
        </w:sectPr>
      </w:pPr>
    </w:p>
    <w:p w14:paraId="6C80CE6C" w14:textId="77777777" w:rsidR="00A0247D" w:rsidRPr="00A0247D" w:rsidRDefault="00A0247D" w:rsidP="00A0247D">
      <w:pPr>
        <w:spacing w:after="0" w:line="360" w:lineRule="auto"/>
        <w:ind w:firstLine="709"/>
        <w:jc w:val="both"/>
        <w:rPr>
          <w:rFonts w:ascii="Times New Roman" w:hAnsi="Times New Roman"/>
          <w:spacing w:val="-4"/>
          <w:sz w:val="28"/>
          <w:szCs w:val="28"/>
        </w:rPr>
      </w:pPr>
    </w:p>
    <w:p w14:paraId="6E99BB02" w14:textId="77777777" w:rsidR="004C2F6C" w:rsidRPr="00A0247D" w:rsidRDefault="00A0247D" w:rsidP="00A0247D"/>
    <w:sectPr w:rsidR="004C2F6C" w:rsidRPr="00A0247D" w:rsidSect="00C427AF">
      <w:pgSz w:w="11906" w:h="16838"/>
      <w:pgMar w:top="851" w:right="567" w:bottom="709" w:left="1134"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0224" w14:textId="77777777" w:rsidR="00A0247D" w:rsidRPr="003465D4" w:rsidRDefault="00A0247D">
    <w:pPr>
      <w:pStyle w:val="a5"/>
      <w:jc w:val="center"/>
      <w:rPr>
        <w:rFonts w:ascii="Times New Roman" w:hAnsi="Times New Roman"/>
        <w:sz w:val="20"/>
        <w:szCs w:val="20"/>
      </w:rPr>
    </w:pPr>
    <w:r w:rsidRPr="003465D4">
      <w:rPr>
        <w:rFonts w:ascii="Times New Roman" w:hAnsi="Times New Roman"/>
        <w:sz w:val="20"/>
        <w:szCs w:val="20"/>
      </w:rPr>
      <w:fldChar w:fldCharType="begin"/>
    </w:r>
    <w:r w:rsidRPr="003465D4">
      <w:rPr>
        <w:rFonts w:ascii="Times New Roman" w:hAnsi="Times New Roman"/>
        <w:sz w:val="20"/>
        <w:szCs w:val="20"/>
      </w:rPr>
      <w:instrText>PAGE   \* MERGEFORMAT</w:instrText>
    </w:r>
    <w:r w:rsidRPr="003465D4">
      <w:rPr>
        <w:rFonts w:ascii="Times New Roman" w:hAnsi="Times New Roman"/>
        <w:sz w:val="20"/>
        <w:szCs w:val="20"/>
      </w:rPr>
      <w:fldChar w:fldCharType="separate"/>
    </w:r>
    <w:r>
      <w:rPr>
        <w:rFonts w:ascii="Times New Roman" w:hAnsi="Times New Roman"/>
        <w:noProof/>
        <w:sz w:val="20"/>
        <w:szCs w:val="20"/>
      </w:rPr>
      <w:t>10</w:t>
    </w:r>
    <w:r w:rsidRPr="003465D4">
      <w:rPr>
        <w:rFonts w:ascii="Times New Roman" w:hAnsi="Times New Roman"/>
        <w:sz w:val="20"/>
        <w:szCs w:val="20"/>
      </w:rPr>
      <w:fldChar w:fldCharType="end"/>
    </w:r>
  </w:p>
  <w:p w14:paraId="446AF120" w14:textId="77777777" w:rsidR="00A0247D" w:rsidRDefault="00A0247D">
    <w:pPr>
      <w:pStyle w:val="a5"/>
    </w:pPr>
  </w:p>
  <w:p w14:paraId="55B12E7E" w14:textId="77777777" w:rsidR="00A0247D" w:rsidRDefault="00A02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2D8B"/>
    <w:multiLevelType w:val="multilevel"/>
    <w:tmpl w:val="DD3830A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EF"/>
    <w:rsid w:val="00A0247D"/>
    <w:rsid w:val="00A842EF"/>
    <w:rsid w:val="00B369F5"/>
    <w:rsid w:val="00DF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5E94"/>
  <w15:chartTrackingRefBased/>
  <w15:docId w15:val="{F39ADB20-BDC7-4F56-AA0E-CD25A944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7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0247D"/>
    <w:rPr>
      <w:color w:val="0000FF"/>
      <w:u w:val="single"/>
    </w:rPr>
  </w:style>
  <w:style w:type="paragraph" w:styleId="a4">
    <w:name w:val="List Paragraph"/>
    <w:basedOn w:val="a"/>
    <w:uiPriority w:val="34"/>
    <w:qFormat/>
    <w:rsid w:val="00A0247D"/>
    <w:pPr>
      <w:ind w:left="720"/>
      <w:contextualSpacing/>
    </w:pPr>
  </w:style>
  <w:style w:type="character" w:customStyle="1" w:styleId="FontStyle17">
    <w:name w:val="Font Style17"/>
    <w:uiPriority w:val="99"/>
    <w:rsid w:val="00A0247D"/>
    <w:rPr>
      <w:rFonts w:ascii="Times New Roman" w:hAnsi="Times New Roman" w:cs="Times New Roman"/>
      <w:sz w:val="24"/>
      <w:szCs w:val="24"/>
    </w:rPr>
  </w:style>
  <w:style w:type="paragraph" w:customStyle="1" w:styleId="Style4">
    <w:name w:val="Style4"/>
    <w:basedOn w:val="a"/>
    <w:uiPriority w:val="99"/>
    <w:rsid w:val="00A0247D"/>
    <w:pPr>
      <w:widowControl w:val="0"/>
      <w:autoSpaceDE w:val="0"/>
      <w:autoSpaceDN w:val="0"/>
      <w:adjustRightInd w:val="0"/>
      <w:spacing w:after="0" w:line="321" w:lineRule="exact"/>
      <w:ind w:firstLine="538"/>
      <w:jc w:val="both"/>
    </w:pPr>
    <w:rPr>
      <w:rFonts w:ascii="Times New Roman" w:eastAsia="Times New Roman" w:hAnsi="Times New Roman"/>
      <w:sz w:val="24"/>
      <w:szCs w:val="24"/>
      <w:lang w:eastAsia="ru-RU"/>
    </w:rPr>
  </w:style>
  <w:style w:type="paragraph" w:customStyle="1" w:styleId="ConsNormal">
    <w:name w:val="ConsNormal"/>
    <w:rsid w:val="00A0247D"/>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5">
    <w:name w:val="header"/>
    <w:basedOn w:val="a"/>
    <w:link w:val="a6"/>
    <w:uiPriority w:val="99"/>
    <w:semiHidden/>
    <w:unhideWhenUsed/>
    <w:rsid w:val="00A024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24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ary@mh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ramtsova_TL@extrol.org" TargetMode="External"/><Relationship Id="rId5" Type="http://schemas.openxmlformats.org/officeDocument/2006/relationships/hyperlink" Target="http://lot-onlin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Марина Михайловна</dc:creator>
  <cp:keywords/>
  <dc:description/>
  <cp:lastModifiedBy>Орлова Марина Михайловна</cp:lastModifiedBy>
  <cp:revision>2</cp:revision>
  <dcterms:created xsi:type="dcterms:W3CDTF">2020-11-11T14:06:00Z</dcterms:created>
  <dcterms:modified xsi:type="dcterms:W3CDTF">2020-11-11T14:09:00Z</dcterms:modified>
</cp:coreProperties>
</file>