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0A58" w14:textId="01E64D35" w:rsidR="00C827CF" w:rsidRPr="004A54B6" w:rsidRDefault="00C827CF" w:rsidP="00C827CF">
      <w:pPr>
        <w:rPr>
          <w:b/>
          <w:bCs/>
          <w:sz w:val="18"/>
          <w:szCs w:val="18"/>
        </w:rPr>
      </w:pPr>
      <w:r w:rsidRPr="004A54B6">
        <w:rPr>
          <w:b/>
          <w:bCs/>
          <w:sz w:val="18"/>
          <w:szCs w:val="18"/>
        </w:rPr>
        <w:t>Лот №1 Дебиторская задолженность ООО «СУСАВАРСТРОЙ»</w:t>
      </w:r>
      <w:r w:rsidR="0050558C">
        <w:rPr>
          <w:b/>
          <w:bCs/>
          <w:sz w:val="18"/>
          <w:szCs w:val="18"/>
        </w:rPr>
        <w:t>.</w:t>
      </w:r>
    </w:p>
    <w:p w14:paraId="7A97DE86" w14:textId="16F2041D" w:rsidR="00405FDA" w:rsidRPr="004A54B6" w:rsidRDefault="00C827CF" w:rsidP="00C827CF">
      <w:pPr>
        <w:rPr>
          <w:b/>
          <w:bCs/>
          <w:sz w:val="18"/>
          <w:szCs w:val="18"/>
        </w:rPr>
      </w:pPr>
      <w:r w:rsidRPr="004A54B6">
        <w:rPr>
          <w:b/>
          <w:bCs/>
          <w:sz w:val="18"/>
          <w:szCs w:val="18"/>
        </w:rPr>
        <w:t>Начальная стоимость на торгах посредством публичного предложения – 52 973 367,17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922"/>
        <w:gridCol w:w="1171"/>
        <w:gridCol w:w="1275"/>
        <w:gridCol w:w="1275"/>
        <w:gridCol w:w="1276"/>
        <w:gridCol w:w="1276"/>
        <w:gridCol w:w="1417"/>
        <w:gridCol w:w="1418"/>
        <w:gridCol w:w="1275"/>
        <w:gridCol w:w="1418"/>
      </w:tblGrid>
      <w:tr w:rsidR="00C827CF" w:rsidRPr="00E92F2C" w14:paraId="522E32C5" w14:textId="77777777" w:rsidTr="00410776">
        <w:tc>
          <w:tcPr>
            <w:tcW w:w="446" w:type="dxa"/>
            <w:vMerge w:val="restart"/>
          </w:tcPr>
          <w:p w14:paraId="1ECD94DE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№</w:t>
            </w:r>
          </w:p>
          <w:p w14:paraId="4FD4C005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п/п</w:t>
            </w:r>
          </w:p>
        </w:tc>
        <w:tc>
          <w:tcPr>
            <w:tcW w:w="1922" w:type="dxa"/>
            <w:vMerge w:val="restart"/>
          </w:tcPr>
          <w:p w14:paraId="2FD76293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имущество</w:t>
            </w:r>
          </w:p>
        </w:tc>
        <w:tc>
          <w:tcPr>
            <w:tcW w:w="11801" w:type="dxa"/>
            <w:gridSpan w:val="9"/>
          </w:tcPr>
          <w:p w14:paraId="74ED644F" w14:textId="493C28E6" w:rsidR="00C827CF" w:rsidRPr="00E92F2C" w:rsidRDefault="00C827CF" w:rsidP="00410776">
            <w:pPr>
              <w:jc w:val="center"/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Стоимость имущества на публичных торгах</w:t>
            </w:r>
            <w:r>
              <w:rPr>
                <w:sz w:val="16"/>
                <w:szCs w:val="16"/>
              </w:rPr>
              <w:t>, руб.</w:t>
            </w:r>
          </w:p>
        </w:tc>
      </w:tr>
      <w:tr w:rsidR="00C827CF" w:rsidRPr="00E92F2C" w14:paraId="1D0B3FF0" w14:textId="77777777" w:rsidTr="00410776">
        <w:tc>
          <w:tcPr>
            <w:tcW w:w="446" w:type="dxa"/>
            <w:vMerge/>
          </w:tcPr>
          <w:p w14:paraId="515E8403" w14:textId="77777777" w:rsidR="00C827CF" w:rsidRPr="00E92F2C" w:rsidRDefault="00C827CF" w:rsidP="00410776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</w:tcPr>
          <w:p w14:paraId="31FB35C4" w14:textId="77777777" w:rsidR="00C827CF" w:rsidRPr="00E92F2C" w:rsidRDefault="00C827CF" w:rsidP="0041077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0D4A6F68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с 13.00 </w:t>
            </w:r>
          </w:p>
          <w:p w14:paraId="7BA09C07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18.12.2020 г. </w:t>
            </w:r>
          </w:p>
          <w:p w14:paraId="5B8EC209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по 13.00 </w:t>
            </w:r>
          </w:p>
          <w:p w14:paraId="0EB6B91A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22.12.2020 г.</w:t>
            </w:r>
          </w:p>
        </w:tc>
        <w:tc>
          <w:tcPr>
            <w:tcW w:w="1275" w:type="dxa"/>
          </w:tcPr>
          <w:p w14:paraId="12E7C828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С 13.00 23.12.2020 г. </w:t>
            </w:r>
          </w:p>
          <w:p w14:paraId="60F6525D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по 13.00 27.12.2020 г.</w:t>
            </w:r>
          </w:p>
        </w:tc>
        <w:tc>
          <w:tcPr>
            <w:tcW w:w="1275" w:type="dxa"/>
          </w:tcPr>
          <w:p w14:paraId="64C29D96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 13.00 28.12.2020 г.</w:t>
            </w:r>
          </w:p>
          <w:p w14:paraId="19248199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 по 13.00 01.01.2021 г.</w:t>
            </w:r>
          </w:p>
        </w:tc>
        <w:tc>
          <w:tcPr>
            <w:tcW w:w="1276" w:type="dxa"/>
          </w:tcPr>
          <w:p w14:paraId="288C98F5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 13.00 02.01.2021 г.</w:t>
            </w:r>
          </w:p>
          <w:p w14:paraId="34D4C8B2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 по 13.00 06.01.2021 г.–</w:t>
            </w:r>
          </w:p>
        </w:tc>
        <w:tc>
          <w:tcPr>
            <w:tcW w:w="1276" w:type="dxa"/>
          </w:tcPr>
          <w:p w14:paraId="62241866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С 13.00 07.01.2021 г. </w:t>
            </w:r>
          </w:p>
          <w:p w14:paraId="1DC8E2B0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по 13.00 11.01.2021 г.  </w:t>
            </w:r>
          </w:p>
        </w:tc>
        <w:tc>
          <w:tcPr>
            <w:tcW w:w="1417" w:type="dxa"/>
          </w:tcPr>
          <w:p w14:paraId="3EAD476A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 13.00 12.01.2021 г.</w:t>
            </w:r>
          </w:p>
          <w:p w14:paraId="1899804E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 по 13.00 16.01.2021 г</w:t>
            </w:r>
          </w:p>
        </w:tc>
        <w:tc>
          <w:tcPr>
            <w:tcW w:w="1418" w:type="dxa"/>
          </w:tcPr>
          <w:p w14:paraId="53DBFF29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 13.00 17.01.2021 г.</w:t>
            </w:r>
          </w:p>
          <w:p w14:paraId="39D8A508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 по 13.00 21.01.2021 г.</w:t>
            </w:r>
          </w:p>
        </w:tc>
        <w:tc>
          <w:tcPr>
            <w:tcW w:w="1275" w:type="dxa"/>
          </w:tcPr>
          <w:p w14:paraId="473FF547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 13.00 22.01.2021 г.</w:t>
            </w:r>
          </w:p>
          <w:p w14:paraId="7BB188AB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 по 13.00 26.01.2021 г.</w:t>
            </w:r>
          </w:p>
        </w:tc>
        <w:tc>
          <w:tcPr>
            <w:tcW w:w="1418" w:type="dxa"/>
          </w:tcPr>
          <w:p w14:paraId="64D50D31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С 13.00 27.01.2021 г.</w:t>
            </w:r>
          </w:p>
          <w:p w14:paraId="5C68016B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 xml:space="preserve"> по 13.00 31.01.2021 г.</w:t>
            </w:r>
          </w:p>
        </w:tc>
      </w:tr>
      <w:tr w:rsidR="00C827CF" w:rsidRPr="00E92F2C" w14:paraId="5EAED652" w14:textId="77777777" w:rsidTr="00410776">
        <w:tc>
          <w:tcPr>
            <w:tcW w:w="446" w:type="dxa"/>
          </w:tcPr>
          <w:p w14:paraId="53A09A66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1</w:t>
            </w:r>
          </w:p>
        </w:tc>
        <w:tc>
          <w:tcPr>
            <w:tcW w:w="1922" w:type="dxa"/>
          </w:tcPr>
          <w:p w14:paraId="53502E72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Задолженность ООО «СУСАВАРСТРОЙ» (ОГРН 1057748859695, ИНН 7705695890, юридический адрес: 109542, г. Москва, Рязанский проспект, д. 86/1, стр. 3) перед ООО «</w:t>
            </w:r>
            <w:proofErr w:type="spellStart"/>
            <w:r w:rsidRPr="00E92F2C">
              <w:rPr>
                <w:sz w:val="16"/>
                <w:szCs w:val="16"/>
              </w:rPr>
              <w:t>Гордорстрой</w:t>
            </w:r>
            <w:proofErr w:type="spellEnd"/>
            <w:r w:rsidRPr="00E92F2C">
              <w:rPr>
                <w:sz w:val="16"/>
                <w:szCs w:val="16"/>
              </w:rPr>
              <w:t>», размер задолженности - 11 767 000 руб. (Определение Арбитражного суда города Москвы от 07.12.2017 года по делу № А40-162652/15-86-96, определение Арбитражного суда города Москвы от 22.01.2019 по делу № А40-183077/18-73-222 «Б»)</w:t>
            </w:r>
          </w:p>
        </w:tc>
        <w:tc>
          <w:tcPr>
            <w:tcW w:w="1171" w:type="dxa"/>
          </w:tcPr>
          <w:p w14:paraId="46129AC3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10590300,00</w:t>
            </w:r>
          </w:p>
        </w:tc>
        <w:tc>
          <w:tcPr>
            <w:tcW w:w="1275" w:type="dxa"/>
          </w:tcPr>
          <w:p w14:paraId="52C81264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9413600,00</w:t>
            </w:r>
          </w:p>
        </w:tc>
        <w:tc>
          <w:tcPr>
            <w:tcW w:w="1275" w:type="dxa"/>
          </w:tcPr>
          <w:p w14:paraId="60766137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8236900,00</w:t>
            </w:r>
          </w:p>
        </w:tc>
        <w:tc>
          <w:tcPr>
            <w:tcW w:w="1276" w:type="dxa"/>
          </w:tcPr>
          <w:p w14:paraId="387C617C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7060200,00</w:t>
            </w:r>
          </w:p>
        </w:tc>
        <w:tc>
          <w:tcPr>
            <w:tcW w:w="1276" w:type="dxa"/>
          </w:tcPr>
          <w:p w14:paraId="16B4981C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5883500,00</w:t>
            </w:r>
          </w:p>
        </w:tc>
        <w:tc>
          <w:tcPr>
            <w:tcW w:w="1417" w:type="dxa"/>
          </w:tcPr>
          <w:p w14:paraId="293C1748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4706800,00</w:t>
            </w:r>
          </w:p>
        </w:tc>
        <w:tc>
          <w:tcPr>
            <w:tcW w:w="1418" w:type="dxa"/>
          </w:tcPr>
          <w:p w14:paraId="0155E5F9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3530100,00</w:t>
            </w:r>
          </w:p>
        </w:tc>
        <w:tc>
          <w:tcPr>
            <w:tcW w:w="1275" w:type="dxa"/>
          </w:tcPr>
          <w:p w14:paraId="57643981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2353400,00</w:t>
            </w:r>
          </w:p>
        </w:tc>
        <w:tc>
          <w:tcPr>
            <w:tcW w:w="1418" w:type="dxa"/>
          </w:tcPr>
          <w:p w14:paraId="3AFEDE9C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1620000</w:t>
            </w:r>
          </w:p>
        </w:tc>
      </w:tr>
      <w:tr w:rsidR="00C827CF" w:rsidRPr="00E92F2C" w14:paraId="392587BD" w14:textId="77777777" w:rsidTr="00410776">
        <w:tc>
          <w:tcPr>
            <w:tcW w:w="446" w:type="dxa"/>
          </w:tcPr>
          <w:p w14:paraId="7460E4D9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2</w:t>
            </w:r>
          </w:p>
        </w:tc>
        <w:tc>
          <w:tcPr>
            <w:tcW w:w="1922" w:type="dxa"/>
          </w:tcPr>
          <w:p w14:paraId="44384999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Задолженность ООО «СУСАВАРСТРОЙ» (ОГРН 1057748859695, ИНН 7705695890, юридический адрес: 109542, г. Москва, Рязанский проспект, д. 86/1, стр. 3) перед ООО «</w:t>
            </w:r>
            <w:proofErr w:type="spellStart"/>
            <w:r w:rsidRPr="00E92F2C">
              <w:rPr>
                <w:sz w:val="16"/>
                <w:szCs w:val="16"/>
              </w:rPr>
              <w:t>Гордорстрой</w:t>
            </w:r>
            <w:proofErr w:type="spellEnd"/>
            <w:r w:rsidRPr="00E92F2C">
              <w:rPr>
                <w:sz w:val="16"/>
                <w:szCs w:val="16"/>
              </w:rPr>
              <w:t>», размер задолженности - 47 092 296,86 руб., (Определение Арбитражного суда города Москвы от 11.02.2020 года по делу А40-183077/18-73-222 «Б»)</w:t>
            </w:r>
          </w:p>
        </w:tc>
        <w:tc>
          <w:tcPr>
            <w:tcW w:w="1171" w:type="dxa"/>
          </w:tcPr>
          <w:p w14:paraId="3E6C5AA8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42383067,17</w:t>
            </w:r>
          </w:p>
        </w:tc>
        <w:tc>
          <w:tcPr>
            <w:tcW w:w="1275" w:type="dxa"/>
          </w:tcPr>
          <w:p w14:paraId="5DDEC455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37673837,48</w:t>
            </w:r>
          </w:p>
        </w:tc>
        <w:tc>
          <w:tcPr>
            <w:tcW w:w="1275" w:type="dxa"/>
          </w:tcPr>
          <w:p w14:paraId="461EE0E6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32964607,79</w:t>
            </w:r>
          </w:p>
        </w:tc>
        <w:tc>
          <w:tcPr>
            <w:tcW w:w="1276" w:type="dxa"/>
          </w:tcPr>
          <w:p w14:paraId="29A6A03D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28255378,10</w:t>
            </w:r>
          </w:p>
        </w:tc>
        <w:tc>
          <w:tcPr>
            <w:tcW w:w="1276" w:type="dxa"/>
          </w:tcPr>
          <w:p w14:paraId="785DFEFA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23546148,41</w:t>
            </w:r>
          </w:p>
        </w:tc>
        <w:tc>
          <w:tcPr>
            <w:tcW w:w="1417" w:type="dxa"/>
          </w:tcPr>
          <w:p w14:paraId="490BAD36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18836918,72</w:t>
            </w:r>
          </w:p>
        </w:tc>
        <w:tc>
          <w:tcPr>
            <w:tcW w:w="1418" w:type="dxa"/>
          </w:tcPr>
          <w:p w14:paraId="6000DC23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14127689,03</w:t>
            </w:r>
          </w:p>
        </w:tc>
        <w:tc>
          <w:tcPr>
            <w:tcW w:w="1275" w:type="dxa"/>
          </w:tcPr>
          <w:p w14:paraId="1C0A1DA8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9418459,34</w:t>
            </w:r>
          </w:p>
        </w:tc>
        <w:tc>
          <w:tcPr>
            <w:tcW w:w="1418" w:type="dxa"/>
          </w:tcPr>
          <w:p w14:paraId="4B2081EF" w14:textId="77777777" w:rsidR="00C827CF" w:rsidRPr="00E92F2C" w:rsidRDefault="00C827CF" w:rsidP="00410776">
            <w:pPr>
              <w:rPr>
                <w:sz w:val="16"/>
                <w:szCs w:val="16"/>
              </w:rPr>
            </w:pPr>
            <w:r w:rsidRPr="00E92F2C">
              <w:rPr>
                <w:sz w:val="16"/>
                <w:szCs w:val="16"/>
              </w:rPr>
              <w:t>6480000</w:t>
            </w:r>
          </w:p>
        </w:tc>
      </w:tr>
      <w:tr w:rsidR="00C827CF" w:rsidRPr="00E92F2C" w14:paraId="2817469E" w14:textId="77777777" w:rsidTr="00410776">
        <w:tc>
          <w:tcPr>
            <w:tcW w:w="446" w:type="dxa"/>
          </w:tcPr>
          <w:p w14:paraId="6FD5364C" w14:textId="77777777" w:rsidR="00C827CF" w:rsidRPr="00E92F2C" w:rsidRDefault="00C827CF" w:rsidP="00410776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14:paraId="6190FD3D" w14:textId="7D546650" w:rsidR="00C827CF" w:rsidRPr="004A54B6" w:rsidRDefault="004A54B6" w:rsidP="004107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</w:t>
            </w:r>
            <w:r w:rsidR="00C827CF" w:rsidRPr="004A54B6">
              <w:rPr>
                <w:b/>
                <w:bCs/>
                <w:sz w:val="16"/>
                <w:szCs w:val="16"/>
              </w:rPr>
              <w:t xml:space="preserve"> лот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="00C827CF" w:rsidRPr="004A54B6">
              <w:rPr>
                <w:b/>
                <w:bCs/>
                <w:sz w:val="16"/>
                <w:szCs w:val="16"/>
              </w:rPr>
              <w:t xml:space="preserve"> №1</w:t>
            </w:r>
          </w:p>
        </w:tc>
        <w:tc>
          <w:tcPr>
            <w:tcW w:w="1171" w:type="dxa"/>
          </w:tcPr>
          <w:p w14:paraId="12500247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52973367,17</w:t>
            </w:r>
          </w:p>
        </w:tc>
        <w:tc>
          <w:tcPr>
            <w:tcW w:w="1275" w:type="dxa"/>
          </w:tcPr>
          <w:p w14:paraId="22740D99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47087437,48</w:t>
            </w:r>
          </w:p>
        </w:tc>
        <w:tc>
          <w:tcPr>
            <w:tcW w:w="1275" w:type="dxa"/>
          </w:tcPr>
          <w:p w14:paraId="593A7C13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41201507,79</w:t>
            </w:r>
          </w:p>
        </w:tc>
        <w:tc>
          <w:tcPr>
            <w:tcW w:w="1276" w:type="dxa"/>
          </w:tcPr>
          <w:p w14:paraId="33B6C868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35315578,10</w:t>
            </w:r>
          </w:p>
        </w:tc>
        <w:tc>
          <w:tcPr>
            <w:tcW w:w="1276" w:type="dxa"/>
          </w:tcPr>
          <w:p w14:paraId="06332004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29429648,41</w:t>
            </w:r>
          </w:p>
        </w:tc>
        <w:tc>
          <w:tcPr>
            <w:tcW w:w="1417" w:type="dxa"/>
          </w:tcPr>
          <w:p w14:paraId="725FF1F2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23543718,72</w:t>
            </w:r>
          </w:p>
        </w:tc>
        <w:tc>
          <w:tcPr>
            <w:tcW w:w="1418" w:type="dxa"/>
          </w:tcPr>
          <w:p w14:paraId="65D1CF77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17657789,03</w:t>
            </w:r>
          </w:p>
        </w:tc>
        <w:tc>
          <w:tcPr>
            <w:tcW w:w="1275" w:type="dxa"/>
          </w:tcPr>
          <w:p w14:paraId="3D11007E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11771859,34</w:t>
            </w:r>
          </w:p>
        </w:tc>
        <w:tc>
          <w:tcPr>
            <w:tcW w:w="1418" w:type="dxa"/>
          </w:tcPr>
          <w:p w14:paraId="504CA9B4" w14:textId="77777777" w:rsidR="00C827CF" w:rsidRPr="004A54B6" w:rsidRDefault="00C827CF" w:rsidP="00410776">
            <w:pPr>
              <w:rPr>
                <w:b/>
                <w:bCs/>
                <w:sz w:val="16"/>
                <w:szCs w:val="16"/>
              </w:rPr>
            </w:pPr>
            <w:r w:rsidRPr="004A54B6">
              <w:rPr>
                <w:b/>
                <w:bCs/>
                <w:sz w:val="16"/>
                <w:szCs w:val="16"/>
              </w:rPr>
              <w:t>8100000</w:t>
            </w:r>
          </w:p>
        </w:tc>
      </w:tr>
    </w:tbl>
    <w:p w14:paraId="5D9478E4" w14:textId="77777777" w:rsidR="00C827CF" w:rsidRDefault="00C827CF" w:rsidP="00C827CF"/>
    <w:sectPr w:rsidR="00C827CF" w:rsidSect="00C827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A"/>
    <w:rsid w:val="00405FDA"/>
    <w:rsid w:val="004A54B6"/>
    <w:rsid w:val="0050558C"/>
    <w:rsid w:val="00C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321A"/>
  <w15:chartTrackingRefBased/>
  <w15:docId w15:val="{A41C32BA-25B3-4749-BB9E-E4402BB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4</cp:revision>
  <dcterms:created xsi:type="dcterms:W3CDTF">2020-11-11T08:25:00Z</dcterms:created>
  <dcterms:modified xsi:type="dcterms:W3CDTF">2020-11-11T09:22:00Z</dcterms:modified>
</cp:coreProperties>
</file>