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3"/>
        <w:gridCol w:w="4814"/>
      </w:tblGrid>
      <w:tr w:rsidR="00F5792C" w:rsidRPr="00F70D80" w14:paraId="7E2D18A0" w14:textId="77777777" w:rsidTr="00F5792C">
        <w:tc>
          <w:tcPr>
            <w:tcW w:w="9627" w:type="dxa"/>
            <w:gridSpan w:val="2"/>
          </w:tcPr>
          <w:p w14:paraId="3D48CBE9" w14:textId="25B9F531" w:rsidR="00F5792C" w:rsidRPr="00F70D80" w:rsidRDefault="00F5792C" w:rsidP="00833025">
            <w:pPr>
              <w:pStyle w:val="a9"/>
              <w:rPr>
                <w:sz w:val="24"/>
                <w:szCs w:val="24"/>
              </w:rPr>
            </w:pPr>
            <w:r w:rsidRPr="00F70D80">
              <w:rPr>
                <w:sz w:val="24"/>
                <w:szCs w:val="24"/>
              </w:rPr>
              <w:t>ДОГОВОР УСТУПКИ ПРАВ (ТРЕБОВАНИЙ) №__</w:t>
            </w:r>
            <w:r w:rsidRPr="00F70D80">
              <w:rPr>
                <w:sz w:val="24"/>
                <w:szCs w:val="24"/>
                <w:lang w:val="en-US"/>
              </w:rPr>
              <w:t>__</w:t>
            </w:r>
          </w:p>
          <w:p w14:paraId="3323C443" w14:textId="04A80808" w:rsidR="00F5792C" w:rsidRPr="00F70D80" w:rsidRDefault="00F5792C" w:rsidP="00833025">
            <w:pPr>
              <w:pStyle w:val="a9"/>
              <w:jc w:val="both"/>
              <w:rPr>
                <w:b w:val="0"/>
                <w:bCs w:val="0"/>
                <w:sz w:val="24"/>
                <w:szCs w:val="24"/>
              </w:rPr>
            </w:pPr>
          </w:p>
        </w:tc>
      </w:tr>
      <w:tr w:rsidR="00F5792C" w:rsidRPr="00F70D80" w14:paraId="31A685B7" w14:textId="77777777" w:rsidTr="00F5792C">
        <w:tc>
          <w:tcPr>
            <w:tcW w:w="4813" w:type="dxa"/>
          </w:tcPr>
          <w:p w14:paraId="2316AD9C" w14:textId="05AF1EF8" w:rsidR="00F5792C" w:rsidRPr="00F70D80" w:rsidRDefault="00F5792C" w:rsidP="00833025">
            <w:pPr>
              <w:pStyle w:val="a9"/>
              <w:jc w:val="both"/>
              <w:rPr>
                <w:b w:val="0"/>
                <w:bCs w:val="0"/>
                <w:sz w:val="24"/>
                <w:szCs w:val="24"/>
              </w:rPr>
            </w:pPr>
            <w:r w:rsidRPr="00F70D80">
              <w:rPr>
                <w:b w:val="0"/>
                <w:bCs w:val="0"/>
                <w:sz w:val="24"/>
                <w:szCs w:val="24"/>
              </w:rPr>
              <w:t>г. Самара</w:t>
            </w:r>
          </w:p>
        </w:tc>
        <w:tc>
          <w:tcPr>
            <w:tcW w:w="4814" w:type="dxa"/>
          </w:tcPr>
          <w:p w14:paraId="6BD456A5" w14:textId="4DDEEA8B" w:rsidR="00F5792C" w:rsidRPr="00F70D80" w:rsidRDefault="00265EA3" w:rsidP="00833025">
            <w:pPr>
              <w:pStyle w:val="a9"/>
              <w:rPr>
                <w:b w:val="0"/>
                <w:bCs w:val="0"/>
                <w:sz w:val="24"/>
                <w:szCs w:val="24"/>
              </w:rPr>
            </w:pPr>
            <w:r w:rsidRPr="00F70D80">
              <w:rPr>
                <w:b w:val="0"/>
                <w:bCs w:val="0"/>
                <w:sz w:val="24"/>
                <w:szCs w:val="24"/>
              </w:rPr>
              <w:t>«</w:t>
            </w:r>
            <w:r w:rsidR="00F5792C" w:rsidRPr="00F70D80">
              <w:rPr>
                <w:b w:val="0"/>
                <w:bCs w:val="0"/>
                <w:sz w:val="24"/>
                <w:szCs w:val="24"/>
              </w:rPr>
              <w:t>___</w:t>
            </w:r>
            <w:r w:rsidRPr="00F70D80">
              <w:rPr>
                <w:b w:val="0"/>
                <w:bCs w:val="0"/>
                <w:sz w:val="24"/>
                <w:szCs w:val="24"/>
              </w:rPr>
              <w:t>»</w:t>
            </w:r>
            <w:r w:rsidR="00F5792C" w:rsidRPr="00F70D80">
              <w:rPr>
                <w:b w:val="0"/>
                <w:bCs w:val="0"/>
                <w:sz w:val="24"/>
                <w:szCs w:val="24"/>
              </w:rPr>
              <w:t xml:space="preserve"> </w:t>
            </w:r>
            <w:r w:rsidR="00225619" w:rsidRPr="00F70D80">
              <w:rPr>
                <w:b w:val="0"/>
                <w:bCs w:val="0"/>
                <w:sz w:val="24"/>
                <w:szCs w:val="24"/>
              </w:rPr>
              <w:t>ноября</w:t>
            </w:r>
            <w:r w:rsidR="00F5792C" w:rsidRPr="00F70D80">
              <w:rPr>
                <w:b w:val="0"/>
                <w:bCs w:val="0"/>
                <w:sz w:val="24"/>
                <w:szCs w:val="24"/>
              </w:rPr>
              <w:t xml:space="preserve"> 2020 года</w:t>
            </w:r>
          </w:p>
          <w:p w14:paraId="380EFA56" w14:textId="538336A6" w:rsidR="00F5792C" w:rsidRPr="00F70D80" w:rsidRDefault="00F5792C" w:rsidP="00833025">
            <w:pPr>
              <w:pStyle w:val="a9"/>
              <w:jc w:val="both"/>
              <w:rPr>
                <w:b w:val="0"/>
                <w:bCs w:val="0"/>
                <w:sz w:val="24"/>
                <w:szCs w:val="24"/>
              </w:rPr>
            </w:pPr>
          </w:p>
        </w:tc>
      </w:tr>
    </w:tbl>
    <w:p w14:paraId="01770558" w14:textId="77777777" w:rsidR="00371023" w:rsidRPr="00F70D80" w:rsidRDefault="00371023" w:rsidP="001A33FD">
      <w:pPr>
        <w:pStyle w:val="a9"/>
        <w:ind w:firstLine="709"/>
        <w:jc w:val="both"/>
        <w:rPr>
          <w:b w:val="0"/>
          <w:bCs w:val="0"/>
          <w:sz w:val="24"/>
          <w:szCs w:val="24"/>
        </w:rPr>
      </w:pPr>
    </w:p>
    <w:p w14:paraId="4E14C18E" w14:textId="655018B0" w:rsidR="00371023" w:rsidRPr="00F70D80" w:rsidRDefault="00F10B6D" w:rsidP="001A33FD">
      <w:pPr>
        <w:ind w:firstLine="709"/>
        <w:jc w:val="both"/>
      </w:pPr>
      <w:r w:rsidRPr="00F70D80">
        <w:t xml:space="preserve">Публичное акционерное общество </w:t>
      </w:r>
      <w:r w:rsidR="00265EA3" w:rsidRPr="00F70D80">
        <w:t>«</w:t>
      </w:r>
      <w:r w:rsidRPr="00F70D80">
        <w:t>Сбербанк России</w:t>
      </w:r>
      <w:r w:rsidR="00265EA3" w:rsidRPr="00F70D80">
        <w:t>»</w:t>
      </w:r>
      <w:r w:rsidRPr="00F70D80">
        <w:t xml:space="preserve"> (ПАО Сбербанк), именуемое в дальнейшем </w:t>
      </w:r>
      <w:r w:rsidR="00265EA3" w:rsidRPr="00F70D80">
        <w:t>«</w:t>
      </w:r>
      <w:r w:rsidR="00352CC5" w:rsidRPr="00F70D80">
        <w:t>ЦЕДЕНТ</w:t>
      </w:r>
      <w:r w:rsidR="00265EA3" w:rsidRPr="00F70D80">
        <w:t>»</w:t>
      </w:r>
      <w:r w:rsidR="00352CC5" w:rsidRPr="00F70D80">
        <w:t xml:space="preserve">, </w:t>
      </w:r>
      <w:r w:rsidRPr="00F70D80">
        <w:t xml:space="preserve">в лице заместителя председателя </w:t>
      </w:r>
      <w:r w:rsidR="000B364C" w:rsidRPr="00F70D80">
        <w:t xml:space="preserve">Поволжского банка </w:t>
      </w:r>
      <w:proofErr w:type="spellStart"/>
      <w:r w:rsidRPr="00F70D80">
        <w:t>Гурулева</w:t>
      </w:r>
      <w:proofErr w:type="spellEnd"/>
      <w:r w:rsidRPr="00F70D80">
        <w:t xml:space="preserve"> Дмитрия Викторовича, действующего на основании доверенности №ПБ/2-Д от 21.01.2020, с одной стороны, </w:t>
      </w:r>
      <w:r w:rsidR="00352CC5" w:rsidRPr="00F70D80">
        <w:t>и</w:t>
      </w:r>
      <w:r w:rsidR="00FD7FAC" w:rsidRPr="00F70D80">
        <w:t xml:space="preserve"> </w:t>
      </w:r>
    </w:p>
    <w:p w14:paraId="0D525475" w14:textId="5C618F21" w:rsidR="00352CC5" w:rsidRPr="00F70D80" w:rsidRDefault="00724A97" w:rsidP="001A33FD">
      <w:pPr>
        <w:ind w:firstLine="709"/>
        <w:jc w:val="both"/>
      </w:pPr>
      <w:r w:rsidRPr="00F70D80">
        <w:t>___________</w:t>
      </w:r>
      <w:r w:rsidR="00F5792C" w:rsidRPr="00F70D80">
        <w:t xml:space="preserve">, </w:t>
      </w:r>
      <w:r w:rsidR="004021E9" w:rsidRPr="00F70D80">
        <w:t xml:space="preserve">в лице </w:t>
      </w:r>
      <w:r w:rsidR="00D41582" w:rsidRPr="00F70D80">
        <w:t>___________</w:t>
      </w:r>
      <w:r w:rsidR="004021E9" w:rsidRPr="00F70D80">
        <w:t>, действующего на основании Устава</w:t>
      </w:r>
      <w:r w:rsidR="008F7DAB" w:rsidRPr="00F70D80">
        <w:t xml:space="preserve">, </w:t>
      </w:r>
      <w:r w:rsidR="00352CC5" w:rsidRPr="00F70D80">
        <w:t xml:space="preserve">с другой стороны, далее совместно именуемые </w:t>
      </w:r>
      <w:r w:rsidR="00265EA3" w:rsidRPr="00F70D80">
        <w:t>«</w:t>
      </w:r>
      <w:r w:rsidR="00352CC5" w:rsidRPr="00F70D80">
        <w:t>Стороны</w:t>
      </w:r>
      <w:r w:rsidR="00265EA3" w:rsidRPr="00F70D80">
        <w:t>»</w:t>
      </w:r>
      <w:r w:rsidR="00352CC5" w:rsidRPr="00F70D80">
        <w:t>, заключили настоящий договор</w:t>
      </w:r>
      <w:r w:rsidR="00371023" w:rsidRPr="00F70D80">
        <w:t xml:space="preserve"> (именуемый далее – Договор)</w:t>
      </w:r>
      <w:r w:rsidR="00F5792C" w:rsidRPr="00F70D80">
        <w:t xml:space="preserve"> </w:t>
      </w:r>
      <w:r w:rsidR="00352CC5" w:rsidRPr="00F70D80">
        <w:t>о нижеследующем:</w:t>
      </w:r>
    </w:p>
    <w:p w14:paraId="2A7ED2B7" w14:textId="77777777" w:rsidR="00352CC5" w:rsidRPr="00F70D80" w:rsidRDefault="00352CC5" w:rsidP="001A33FD">
      <w:pPr>
        <w:ind w:firstLine="709"/>
        <w:jc w:val="both"/>
      </w:pPr>
    </w:p>
    <w:p w14:paraId="5E667186" w14:textId="539AC7D3" w:rsidR="00352CC5" w:rsidRPr="00F70D80" w:rsidRDefault="00352CC5" w:rsidP="001A33FD">
      <w:pPr>
        <w:pStyle w:val="a4"/>
        <w:numPr>
          <w:ilvl w:val="0"/>
          <w:numId w:val="6"/>
        </w:numPr>
        <w:tabs>
          <w:tab w:val="left" w:pos="426"/>
        </w:tabs>
        <w:spacing w:after="0" w:line="240" w:lineRule="auto"/>
        <w:ind w:left="0" w:firstLine="709"/>
        <w:jc w:val="both"/>
        <w:rPr>
          <w:rFonts w:ascii="Times New Roman" w:hAnsi="Times New Roman" w:cs="Times New Roman"/>
          <w:b/>
          <w:sz w:val="24"/>
          <w:szCs w:val="24"/>
        </w:rPr>
      </w:pPr>
      <w:r w:rsidRPr="00F70D80">
        <w:rPr>
          <w:rFonts w:ascii="Times New Roman" w:hAnsi="Times New Roman" w:cs="Times New Roman"/>
          <w:b/>
          <w:sz w:val="24"/>
          <w:szCs w:val="24"/>
        </w:rPr>
        <w:t>Предмет Договора</w:t>
      </w:r>
      <w:r w:rsidR="00667348" w:rsidRPr="00F70D80">
        <w:rPr>
          <w:rFonts w:ascii="Times New Roman" w:hAnsi="Times New Roman" w:cs="Times New Roman"/>
          <w:b/>
          <w:sz w:val="24"/>
          <w:szCs w:val="24"/>
        </w:rPr>
        <w:t>:</w:t>
      </w:r>
    </w:p>
    <w:p w14:paraId="1B1E009E" w14:textId="69955B13" w:rsidR="00C61E24" w:rsidRPr="00F70D80" w:rsidRDefault="000B364C" w:rsidP="001A33FD">
      <w:pPr>
        <w:autoSpaceDE w:val="0"/>
        <w:autoSpaceDN w:val="0"/>
        <w:adjustRightInd w:val="0"/>
        <w:ind w:firstLine="709"/>
        <w:jc w:val="both"/>
      </w:pPr>
      <w:r w:rsidRPr="00F70D80">
        <w:t xml:space="preserve">1.1. </w:t>
      </w:r>
      <w:r w:rsidR="00352CC5" w:rsidRPr="00F70D80">
        <w:t>ЦЕДЕНТ уступает</w:t>
      </w:r>
      <w:r w:rsidR="009857B0" w:rsidRPr="00F70D80">
        <w:t xml:space="preserve"> </w:t>
      </w:r>
      <w:r w:rsidR="00352CC5" w:rsidRPr="00F70D80">
        <w:t>ЦЕССИОНАРИЮ</w:t>
      </w:r>
      <w:r w:rsidR="009857B0" w:rsidRPr="00F70D80">
        <w:t>, а ЦЕССИОНАРИЙ принимает</w:t>
      </w:r>
      <w:r w:rsidR="00C44B6D" w:rsidRPr="00F70D80">
        <w:t xml:space="preserve"> </w:t>
      </w:r>
      <w:r w:rsidR="00352CC5" w:rsidRPr="00F70D80">
        <w:t xml:space="preserve">права (требования) </w:t>
      </w:r>
      <w:r w:rsidR="009857B0" w:rsidRPr="00F70D80">
        <w:t xml:space="preserve">ЦЕДЕНТА </w:t>
      </w:r>
      <w:r w:rsidR="00352CC5" w:rsidRPr="00F70D80">
        <w:t xml:space="preserve">к </w:t>
      </w:r>
      <w:r w:rsidR="00724A97" w:rsidRPr="00F70D80">
        <w:t>А</w:t>
      </w:r>
      <w:r w:rsidR="00163BF1" w:rsidRPr="00F70D80">
        <w:t xml:space="preserve">О </w:t>
      </w:r>
      <w:r w:rsidR="00265EA3" w:rsidRPr="00F70D80">
        <w:t>«</w:t>
      </w:r>
      <w:r w:rsidR="00724A97" w:rsidRPr="00F70D80">
        <w:t>РОССКАТ</w:t>
      </w:r>
      <w:r w:rsidR="00265EA3" w:rsidRPr="00F70D80">
        <w:t>»</w:t>
      </w:r>
      <w:r w:rsidR="009B09F8" w:rsidRPr="00F70D80">
        <w:t xml:space="preserve"> (ИНН</w:t>
      </w:r>
      <w:r w:rsidR="00371023" w:rsidRPr="00F70D80">
        <w:t>:</w:t>
      </w:r>
      <w:r w:rsidR="009B09F8" w:rsidRPr="00F70D80">
        <w:t xml:space="preserve"> </w:t>
      </w:r>
      <w:r w:rsidR="00724A97" w:rsidRPr="00F70D80">
        <w:t>6377000767</w:t>
      </w:r>
      <w:r w:rsidR="009B09F8" w:rsidRPr="00F70D80">
        <w:t>)</w:t>
      </w:r>
      <w:r w:rsidR="0079052D" w:rsidRPr="00F70D80">
        <w:t>,</w:t>
      </w:r>
      <w:r w:rsidR="004021E9" w:rsidRPr="00F70D80">
        <w:t xml:space="preserve"> </w:t>
      </w:r>
      <w:r w:rsidR="00352CC5" w:rsidRPr="00F70D80">
        <w:t>именуем</w:t>
      </w:r>
      <w:r w:rsidR="006C3348" w:rsidRPr="00F70D80">
        <w:t>ому</w:t>
      </w:r>
      <w:r w:rsidR="00352CC5" w:rsidRPr="00F70D80">
        <w:t xml:space="preserve"> в дальнейшем ДОЛЖНИК, вытекающие из</w:t>
      </w:r>
      <w:r w:rsidR="006C3348" w:rsidRPr="00F70D80">
        <w:t xml:space="preserve"> </w:t>
      </w:r>
      <w:r w:rsidR="00724A97" w:rsidRPr="00F70D80">
        <w:t>Договоров о возобновляемой кредитной линии</w:t>
      </w:r>
      <w:r w:rsidR="00724A97" w:rsidRPr="00F70D80">
        <w:rPr>
          <w:b/>
        </w:rPr>
        <w:t xml:space="preserve"> </w:t>
      </w:r>
      <w:r w:rsidR="00724A97" w:rsidRPr="00F70D80">
        <w:t>№ 8622/6993АСРМ от 13.02.2018, № 8622/7022АСРМ от 26.02.2018, № 8622/7103АСРМ от 25.06.2018, № 8622/7151ACPM от 03.07.2018, № 8622/7154ACPM от 06.07.2018</w:t>
      </w:r>
      <w:r w:rsidR="00490196" w:rsidRPr="00F70D80">
        <w:t>, № 8622/7263 от 13.11.2018</w:t>
      </w:r>
      <w:r w:rsidR="006C3348" w:rsidRPr="00F70D80">
        <w:t xml:space="preserve"> (именуемы</w:t>
      </w:r>
      <w:r w:rsidR="00A8016B" w:rsidRPr="00F70D80">
        <w:t>е</w:t>
      </w:r>
      <w:r w:rsidR="006C3348" w:rsidRPr="00F70D80">
        <w:t xml:space="preserve"> далее</w:t>
      </w:r>
      <w:r w:rsidR="000F5EC7" w:rsidRPr="00F70D80">
        <w:t xml:space="preserve"> также</w:t>
      </w:r>
      <w:r w:rsidR="006C3348" w:rsidRPr="00F70D80">
        <w:t xml:space="preserve"> – </w:t>
      </w:r>
      <w:r w:rsidR="00265EA3" w:rsidRPr="00F70D80">
        <w:t>«</w:t>
      </w:r>
      <w:r w:rsidR="006C3348" w:rsidRPr="00F70D80">
        <w:t>Кредитны</w:t>
      </w:r>
      <w:r w:rsidR="00A8016B" w:rsidRPr="00F70D80">
        <w:t>е</w:t>
      </w:r>
      <w:r w:rsidR="006C3348" w:rsidRPr="00F70D80">
        <w:t xml:space="preserve"> договор</w:t>
      </w:r>
      <w:r w:rsidR="00A8016B" w:rsidRPr="00F70D80">
        <w:t>ы</w:t>
      </w:r>
      <w:r w:rsidR="00265EA3" w:rsidRPr="00F70D80">
        <w:t>»</w:t>
      </w:r>
      <w:r w:rsidR="006C3348" w:rsidRPr="00F70D80">
        <w:t>)</w:t>
      </w:r>
      <w:r w:rsidR="00490196" w:rsidRPr="00F70D80">
        <w:t xml:space="preserve">, а так же дополнительных соглашений, указанных в </w:t>
      </w:r>
      <w:r w:rsidR="003A2526" w:rsidRPr="00F70D80">
        <w:t>Приложении 2</w:t>
      </w:r>
      <w:r w:rsidRPr="00F70D80">
        <w:t xml:space="preserve"> к Договору</w:t>
      </w:r>
      <w:r w:rsidR="003A2526" w:rsidRPr="00F70D80">
        <w:t>,</w:t>
      </w:r>
      <w:r w:rsidR="00D41582" w:rsidRPr="00F70D80">
        <w:t xml:space="preserve"> в том числе в части судебных расходов, которые понесены Цедентом/могут возникнуть в будущем.</w:t>
      </w:r>
    </w:p>
    <w:p w14:paraId="72B70428" w14:textId="4E0D3C38" w:rsidR="0016660D" w:rsidRPr="00F70D80" w:rsidRDefault="00724A97" w:rsidP="001A33FD">
      <w:pPr>
        <w:overflowPunct w:val="0"/>
        <w:adjustRightInd w:val="0"/>
        <w:ind w:firstLine="709"/>
        <w:jc w:val="both"/>
      </w:pPr>
      <w:r w:rsidRPr="00F70D80">
        <w:t>О</w:t>
      </w:r>
      <w:r w:rsidR="00352CC5" w:rsidRPr="00F70D80">
        <w:t xml:space="preserve">бщая сумма уступаемых </w:t>
      </w:r>
      <w:r w:rsidR="00BD3EB3" w:rsidRPr="00F70D80">
        <w:t xml:space="preserve">по Договору </w:t>
      </w:r>
      <w:r w:rsidR="00352CC5" w:rsidRPr="00F70D80">
        <w:t xml:space="preserve">ЦЕССИОНАРИЮ прав (требований) к ДОЛЖНИКУ составляет </w:t>
      </w:r>
      <w:r w:rsidRPr="00F70D80">
        <w:t>3</w:t>
      </w:r>
      <w:r w:rsidR="00B21E47" w:rsidRPr="00F70D80">
        <w:t> </w:t>
      </w:r>
      <w:r w:rsidRPr="00F70D80">
        <w:t>31</w:t>
      </w:r>
      <w:r w:rsidR="00B21E47" w:rsidRPr="00F70D80">
        <w:t>1</w:t>
      </w:r>
      <w:r w:rsidR="00B21E47" w:rsidRPr="00F70D80">
        <w:rPr>
          <w:lang w:val="en-US"/>
        </w:rPr>
        <w:t> </w:t>
      </w:r>
      <w:r w:rsidR="00B21E47" w:rsidRPr="00F70D80">
        <w:t>254 839</w:t>
      </w:r>
      <w:r w:rsidRPr="00F70D80">
        <w:t xml:space="preserve"> (</w:t>
      </w:r>
      <w:r w:rsidR="0021126B" w:rsidRPr="00F70D80">
        <w:t xml:space="preserve">Три миллиарда триста </w:t>
      </w:r>
      <w:r w:rsidR="00B21E47" w:rsidRPr="00F70D80">
        <w:t>одиннадцать</w:t>
      </w:r>
      <w:r w:rsidR="0021126B" w:rsidRPr="00F70D80">
        <w:t xml:space="preserve"> миллионов </w:t>
      </w:r>
      <w:r w:rsidR="00B21E47" w:rsidRPr="00F70D80">
        <w:t>двести пятьдесят четыре</w:t>
      </w:r>
      <w:r w:rsidR="0021126B" w:rsidRPr="00F70D80">
        <w:t xml:space="preserve"> тысяч</w:t>
      </w:r>
      <w:r w:rsidR="00B21E47" w:rsidRPr="00F70D80">
        <w:t>и</w:t>
      </w:r>
      <w:r w:rsidR="0021126B" w:rsidRPr="00F70D80">
        <w:t xml:space="preserve"> восемьсот </w:t>
      </w:r>
      <w:r w:rsidR="00B21E47" w:rsidRPr="00F70D80">
        <w:t>тридцать девять</w:t>
      </w:r>
      <w:r w:rsidR="0021126B" w:rsidRPr="00F70D80">
        <w:t xml:space="preserve">) рублей </w:t>
      </w:r>
      <w:r w:rsidR="00B21E47" w:rsidRPr="00F70D80">
        <w:t>13</w:t>
      </w:r>
      <w:r w:rsidR="0021126B" w:rsidRPr="00F70D80">
        <w:t xml:space="preserve"> копе</w:t>
      </w:r>
      <w:r w:rsidR="00B21E47" w:rsidRPr="00F70D80">
        <w:t>е</w:t>
      </w:r>
      <w:r w:rsidR="0021126B" w:rsidRPr="00F70D80">
        <w:t>к</w:t>
      </w:r>
      <w:r w:rsidR="00C73DD9" w:rsidRPr="00F70D80">
        <w:t>,</w:t>
      </w:r>
      <w:r w:rsidR="000F5EC7" w:rsidRPr="00F70D80">
        <w:t xml:space="preserve"> </w:t>
      </w:r>
      <w:r w:rsidR="0016660D" w:rsidRPr="00F70D80">
        <w:t>в том числе:</w:t>
      </w:r>
    </w:p>
    <w:p w14:paraId="06BFAB13" w14:textId="2FD576A3" w:rsidR="0021126B" w:rsidRPr="00F70D80" w:rsidRDefault="0021126B" w:rsidP="001A33FD">
      <w:pPr>
        <w:numPr>
          <w:ilvl w:val="0"/>
          <w:numId w:val="11"/>
        </w:numPr>
        <w:overflowPunct w:val="0"/>
        <w:adjustRightInd w:val="0"/>
        <w:ind w:left="0" w:firstLine="709"/>
        <w:jc w:val="both"/>
      </w:pPr>
      <w:r w:rsidRPr="00F70D80">
        <w:t>просроченная ссудная задолженность – 3 </w:t>
      </w:r>
      <w:r w:rsidR="00B21E47" w:rsidRPr="00F70D80">
        <w:t>3</w:t>
      </w:r>
      <w:r w:rsidRPr="00F70D80">
        <w:t xml:space="preserve">09 885 615 (Три миллиарда </w:t>
      </w:r>
      <w:r w:rsidR="00B21E47" w:rsidRPr="00F70D80">
        <w:t>триста</w:t>
      </w:r>
      <w:r w:rsidRPr="00F70D80">
        <w:t xml:space="preserve"> девять миллионов восемьсот восемьдесят пять тысяч шестьсот пятнадцать) рублей 09 копеек;</w:t>
      </w:r>
    </w:p>
    <w:p w14:paraId="21177BFB" w14:textId="6BE26AAE" w:rsidR="0021126B" w:rsidRPr="00F70D80" w:rsidRDefault="00B21E47" w:rsidP="001A33FD">
      <w:pPr>
        <w:numPr>
          <w:ilvl w:val="0"/>
          <w:numId w:val="11"/>
        </w:numPr>
        <w:overflowPunct w:val="0"/>
        <w:adjustRightInd w:val="0"/>
        <w:ind w:left="0" w:firstLine="709"/>
        <w:jc w:val="both"/>
      </w:pPr>
      <w:r w:rsidRPr="00F70D80">
        <w:t>про</w:t>
      </w:r>
      <w:r w:rsidR="0021126B" w:rsidRPr="00F70D80">
        <w:t>сроч</w:t>
      </w:r>
      <w:r w:rsidRPr="00F70D80">
        <w:t>е</w:t>
      </w:r>
      <w:r w:rsidR="0021126B" w:rsidRPr="00F70D80">
        <w:t>н</w:t>
      </w:r>
      <w:r w:rsidRPr="00F70D80">
        <w:t>н</w:t>
      </w:r>
      <w:r w:rsidR="0021126B" w:rsidRPr="00F70D80">
        <w:t xml:space="preserve">ые проценты – </w:t>
      </w:r>
      <w:r w:rsidRPr="00F70D80">
        <w:t>1 273 224</w:t>
      </w:r>
      <w:r w:rsidR="0021126B" w:rsidRPr="00F70D80">
        <w:t xml:space="preserve"> (</w:t>
      </w:r>
      <w:r w:rsidRPr="00F70D80">
        <w:t>Один миллион двести семьдесят три тысячи двести двадцать четыре</w:t>
      </w:r>
      <w:r w:rsidR="0021126B" w:rsidRPr="00F70D80">
        <w:t>) рубл</w:t>
      </w:r>
      <w:r w:rsidRPr="00F70D80">
        <w:t>я</w:t>
      </w:r>
      <w:r w:rsidR="0021126B" w:rsidRPr="00F70D80">
        <w:t xml:space="preserve"> </w:t>
      </w:r>
      <w:r w:rsidRPr="00F70D80">
        <w:t>04</w:t>
      </w:r>
      <w:r w:rsidR="0021126B" w:rsidRPr="00F70D80">
        <w:t xml:space="preserve"> копе</w:t>
      </w:r>
      <w:r w:rsidRPr="00F70D80">
        <w:t>йки</w:t>
      </w:r>
      <w:r w:rsidR="0021126B" w:rsidRPr="00F70D80">
        <w:t>;</w:t>
      </w:r>
    </w:p>
    <w:p w14:paraId="0E9C7042" w14:textId="73120EE7" w:rsidR="0021126B" w:rsidRPr="00F70D80" w:rsidRDefault="0021126B" w:rsidP="001A33FD">
      <w:pPr>
        <w:numPr>
          <w:ilvl w:val="0"/>
          <w:numId w:val="11"/>
        </w:numPr>
        <w:overflowPunct w:val="0"/>
        <w:adjustRightInd w:val="0"/>
        <w:ind w:left="0" w:firstLine="709"/>
        <w:jc w:val="both"/>
      </w:pPr>
      <w:r w:rsidRPr="00F70D80">
        <w:t>судебные расходы – 96 000 (Девяносто шесть тысяч) рублей.</w:t>
      </w:r>
    </w:p>
    <w:p w14:paraId="210F99F7" w14:textId="27454C40" w:rsidR="0021126B" w:rsidRPr="00F70D80" w:rsidRDefault="0021126B" w:rsidP="001A33FD">
      <w:pPr>
        <w:overflowPunct w:val="0"/>
        <w:adjustRightInd w:val="0"/>
        <w:ind w:firstLine="709"/>
        <w:jc w:val="both"/>
      </w:pPr>
      <w:r w:rsidRPr="00F70D80">
        <w:t xml:space="preserve">Итоговая сумма уступаемых прав (требований) определяется исходя из остатка задолженности на дату подписания Договора с учетом судебных расходов, которые понесены Цедентом. </w:t>
      </w:r>
    </w:p>
    <w:p w14:paraId="1BD23EED" w14:textId="354F6AA5" w:rsidR="00352CC5" w:rsidRPr="00F70D80" w:rsidRDefault="00352CC5" w:rsidP="001A33FD">
      <w:pPr>
        <w:overflowPunct w:val="0"/>
        <w:adjustRightInd w:val="0"/>
        <w:ind w:firstLine="709"/>
        <w:jc w:val="both"/>
      </w:pPr>
      <w:r w:rsidRPr="00F70D80">
        <w:t>В случае изменения суммы уступаемых прав (требований</w:t>
      </w:r>
      <w:r w:rsidR="009B5C1F" w:rsidRPr="00F70D80">
        <w:t xml:space="preserve">) </w:t>
      </w:r>
      <w:r w:rsidRPr="00F70D80">
        <w:t xml:space="preserve">на дату </w:t>
      </w:r>
      <w:r w:rsidR="00473E31" w:rsidRPr="00F70D80">
        <w:t>перехода прав (требований)</w:t>
      </w:r>
      <w:r w:rsidRPr="00F70D80">
        <w:t>, указанную в п.</w:t>
      </w:r>
      <w:r w:rsidR="00371023" w:rsidRPr="00F70D80">
        <w:t xml:space="preserve"> </w:t>
      </w:r>
      <w:r w:rsidRPr="00F70D80">
        <w:t>2.</w:t>
      </w:r>
      <w:r w:rsidR="00473E31" w:rsidRPr="00F70D80">
        <w:t>3</w:t>
      </w:r>
      <w:r w:rsidRPr="00F70D80">
        <w:t>. Договора, Стороны обязуются заключить дополнительное соглашение к Договору с указанием суммы уступаемых</w:t>
      </w:r>
      <w:r w:rsidR="005206B1" w:rsidRPr="00F70D80">
        <w:t xml:space="preserve"> прав (</w:t>
      </w:r>
      <w:r w:rsidRPr="00F70D80">
        <w:t>требований</w:t>
      </w:r>
      <w:r w:rsidR="005206B1" w:rsidRPr="00F70D80">
        <w:t>)</w:t>
      </w:r>
      <w:r w:rsidRPr="00F70D80">
        <w:t>.</w:t>
      </w:r>
    </w:p>
    <w:p w14:paraId="6A480895" w14:textId="29CDAF06" w:rsidR="00F13789" w:rsidRPr="00F70D80" w:rsidRDefault="00F13789" w:rsidP="001A33FD">
      <w:pPr>
        <w:overflowPunct w:val="0"/>
        <w:adjustRightInd w:val="0"/>
        <w:ind w:firstLine="709"/>
        <w:jc w:val="both"/>
      </w:pPr>
      <w:r w:rsidRPr="00F70D80">
        <w:t>Если указанная в Договоре уступаемая задолженность будет частично погашена до момента перехода к Цессионарию права (требования), цена Договора подлежит уменьшению пропорционально снижению общей суммы уступаемых прав,</w:t>
      </w:r>
      <w:r w:rsidR="00C229F2" w:rsidRPr="00F70D80">
        <w:t xml:space="preserve"> обусловленной таким погашением</w:t>
      </w:r>
      <w:r w:rsidRPr="00F70D80">
        <w:t xml:space="preserve">. </w:t>
      </w:r>
    </w:p>
    <w:p w14:paraId="203F3645" w14:textId="77777777" w:rsidR="009B5C1F" w:rsidRPr="00F70D80" w:rsidRDefault="000B364C" w:rsidP="001A33FD">
      <w:pPr>
        <w:pStyle w:val="2"/>
        <w:tabs>
          <w:tab w:val="left" w:pos="1134"/>
        </w:tabs>
        <w:adjustRightInd w:val="0"/>
        <w:ind w:firstLine="709"/>
        <w:rPr>
          <w:sz w:val="24"/>
          <w:szCs w:val="24"/>
        </w:rPr>
      </w:pPr>
      <w:r w:rsidRPr="00F70D80">
        <w:rPr>
          <w:sz w:val="24"/>
          <w:szCs w:val="24"/>
        </w:rPr>
        <w:t>1.2.</w:t>
      </w:r>
      <w:r w:rsidR="006C3348" w:rsidRPr="00F70D80">
        <w:rPr>
          <w:sz w:val="24"/>
          <w:szCs w:val="24"/>
        </w:rPr>
        <w:t xml:space="preserve">В соответствии со ст. 384 ГК РФ к ЦЕССИОНАРИЮ переходят права </w:t>
      </w:r>
      <w:r w:rsidR="00270505" w:rsidRPr="00F70D80">
        <w:rPr>
          <w:sz w:val="24"/>
          <w:szCs w:val="24"/>
        </w:rPr>
        <w:t xml:space="preserve">(требования) </w:t>
      </w:r>
      <w:r w:rsidR="006C3348" w:rsidRPr="00F70D80">
        <w:rPr>
          <w:sz w:val="24"/>
          <w:szCs w:val="24"/>
        </w:rPr>
        <w:t>по договорам, заключенным в обеспечение исполнения об</w:t>
      </w:r>
      <w:r w:rsidR="00371023" w:rsidRPr="00F70D80">
        <w:rPr>
          <w:sz w:val="24"/>
          <w:szCs w:val="24"/>
        </w:rPr>
        <w:t>язательств ДОЛЖНИКА</w:t>
      </w:r>
      <w:r w:rsidRPr="00F70D80">
        <w:rPr>
          <w:sz w:val="24"/>
          <w:szCs w:val="24"/>
        </w:rPr>
        <w:t xml:space="preserve"> по Кредитным договорам</w:t>
      </w:r>
      <w:r w:rsidR="00490196" w:rsidRPr="00F70D80">
        <w:rPr>
          <w:sz w:val="24"/>
          <w:szCs w:val="24"/>
        </w:rPr>
        <w:t xml:space="preserve">, указанным </w:t>
      </w:r>
      <w:r w:rsidR="006C3348" w:rsidRPr="00F70D80">
        <w:rPr>
          <w:sz w:val="24"/>
          <w:szCs w:val="24"/>
        </w:rPr>
        <w:t>в п.</w:t>
      </w:r>
      <w:r w:rsidR="00371023" w:rsidRPr="00F70D80">
        <w:rPr>
          <w:sz w:val="24"/>
          <w:szCs w:val="24"/>
        </w:rPr>
        <w:t xml:space="preserve"> </w:t>
      </w:r>
      <w:r w:rsidR="006C3348" w:rsidRPr="00F70D80">
        <w:rPr>
          <w:sz w:val="24"/>
          <w:szCs w:val="24"/>
        </w:rPr>
        <w:t>1.1</w:t>
      </w:r>
      <w:r w:rsidR="00371023" w:rsidRPr="00F70D80">
        <w:rPr>
          <w:sz w:val="24"/>
          <w:szCs w:val="24"/>
        </w:rPr>
        <w:t>. Договора</w:t>
      </w:r>
      <w:r w:rsidR="006C3348" w:rsidRPr="00F70D80">
        <w:rPr>
          <w:sz w:val="24"/>
          <w:szCs w:val="24"/>
        </w:rPr>
        <w:t xml:space="preserve"> (далее</w:t>
      </w:r>
      <w:r w:rsidR="007F1B04" w:rsidRPr="00F70D80">
        <w:rPr>
          <w:sz w:val="24"/>
          <w:szCs w:val="24"/>
        </w:rPr>
        <w:t xml:space="preserve"> по тексту также</w:t>
      </w:r>
      <w:r w:rsidR="006C3348" w:rsidRPr="00F70D80">
        <w:rPr>
          <w:sz w:val="24"/>
          <w:szCs w:val="24"/>
        </w:rPr>
        <w:t xml:space="preserve"> – </w:t>
      </w:r>
      <w:r w:rsidR="00265EA3" w:rsidRPr="00F70D80">
        <w:rPr>
          <w:sz w:val="24"/>
          <w:szCs w:val="24"/>
        </w:rPr>
        <w:t>«</w:t>
      </w:r>
      <w:r w:rsidR="006C3348" w:rsidRPr="00F70D80">
        <w:rPr>
          <w:sz w:val="24"/>
          <w:szCs w:val="24"/>
        </w:rPr>
        <w:t>Обеспечительные договоры</w:t>
      </w:r>
      <w:r w:rsidR="00265EA3" w:rsidRPr="00F70D80">
        <w:rPr>
          <w:sz w:val="24"/>
          <w:szCs w:val="24"/>
        </w:rPr>
        <w:t>»</w:t>
      </w:r>
      <w:r w:rsidR="006C3348" w:rsidRPr="00F70D80">
        <w:rPr>
          <w:sz w:val="24"/>
          <w:szCs w:val="24"/>
        </w:rPr>
        <w:t>), а именно</w:t>
      </w:r>
      <w:r w:rsidR="00DC7A57" w:rsidRPr="00F70D80">
        <w:rPr>
          <w:sz w:val="24"/>
          <w:szCs w:val="24"/>
        </w:rPr>
        <w:t xml:space="preserve"> </w:t>
      </w:r>
      <w:r w:rsidR="006C3348" w:rsidRPr="00F70D80">
        <w:rPr>
          <w:sz w:val="24"/>
          <w:szCs w:val="24"/>
        </w:rPr>
        <w:t>права</w:t>
      </w:r>
      <w:r w:rsidR="00BA643B" w:rsidRPr="00F70D80">
        <w:rPr>
          <w:sz w:val="24"/>
          <w:szCs w:val="24"/>
        </w:rPr>
        <w:t>, вытекающие из:</w:t>
      </w:r>
    </w:p>
    <w:p w14:paraId="5E8EA3EF" w14:textId="7CB19E1A"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 xml:space="preserve">Договора ипотеки №8622/6993/1 от 15.03.2018, </w:t>
      </w:r>
      <w:r w:rsidR="00833025" w:rsidRPr="00F70D80">
        <w:rPr>
          <w:sz w:val="24"/>
        </w:rPr>
        <w:t>заключенного</w:t>
      </w:r>
      <w:r w:rsidRPr="00F70D80">
        <w:rPr>
          <w:sz w:val="24"/>
        </w:rPr>
        <w:t xml:space="preserve"> с АО «РОССКАТ»;</w:t>
      </w:r>
    </w:p>
    <w:p w14:paraId="2133E590" w14:textId="2DBF8FDA"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 xml:space="preserve">Договора залога №4470/14 от 21.12.2011, </w:t>
      </w:r>
      <w:r w:rsidR="00833025" w:rsidRPr="00F70D80">
        <w:rPr>
          <w:sz w:val="24"/>
        </w:rPr>
        <w:t>заключенного</w:t>
      </w:r>
      <w:r w:rsidRPr="00F70D80">
        <w:rPr>
          <w:sz w:val="24"/>
        </w:rPr>
        <w:t xml:space="preserve"> с АО «РОССКАТ»;</w:t>
      </w:r>
    </w:p>
    <w:p w14:paraId="5EFA81B4" w14:textId="53BD46B0"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залога №4470/19 от 21.12.2011</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АО «РОССКАТ»;</w:t>
      </w:r>
    </w:p>
    <w:p w14:paraId="4B4EBFAA" w14:textId="70774664"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lastRenderedPageBreak/>
        <w:t>Договора ипотеки №8622/7103АСРМ/3 от 16.07.2018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АО «РОССКАТ»;</w:t>
      </w:r>
    </w:p>
    <w:p w14:paraId="271BBE77" w14:textId="2974C9F7"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№8622/6993/3 от 07.03.2018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w:t>
      </w:r>
      <w:proofErr w:type="spellStart"/>
      <w:r w:rsidRPr="00F70D80">
        <w:rPr>
          <w:sz w:val="24"/>
        </w:rPr>
        <w:t>Росскат</w:t>
      </w:r>
      <w:proofErr w:type="spellEnd"/>
      <w:r w:rsidRPr="00F70D80">
        <w:rPr>
          <w:sz w:val="24"/>
        </w:rPr>
        <w:t>-Центр»;</w:t>
      </w:r>
    </w:p>
    <w:p w14:paraId="6E66AFAC" w14:textId="35227E17"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№8622/6993/4 от 07.03.2018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ОАО «Завод «</w:t>
      </w:r>
      <w:proofErr w:type="spellStart"/>
      <w:r w:rsidRPr="00F70D80">
        <w:rPr>
          <w:sz w:val="24"/>
        </w:rPr>
        <w:t>Микропровод</w:t>
      </w:r>
      <w:proofErr w:type="spellEnd"/>
      <w:r w:rsidRPr="00F70D80">
        <w:rPr>
          <w:sz w:val="24"/>
        </w:rPr>
        <w:t>»;</w:t>
      </w:r>
    </w:p>
    <w:p w14:paraId="746E4E85" w14:textId="0177664D"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№8622/6993/5 от 07.03.2018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«РОССКАТ-КАПИТАЛ»;</w:t>
      </w:r>
    </w:p>
    <w:p w14:paraId="46C73A07" w14:textId="29886885"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№8622/6993ACPM/14 от 01.08.2018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«ПК «</w:t>
      </w:r>
      <w:proofErr w:type="spellStart"/>
      <w:r w:rsidRPr="00F70D80">
        <w:rPr>
          <w:sz w:val="24"/>
        </w:rPr>
        <w:t>Севкабель</w:t>
      </w:r>
      <w:proofErr w:type="spellEnd"/>
      <w:r w:rsidRPr="00F70D80">
        <w:rPr>
          <w:sz w:val="24"/>
        </w:rPr>
        <w:t>»;</w:t>
      </w:r>
    </w:p>
    <w:p w14:paraId="640A062B" w14:textId="7A1414DB"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 xml:space="preserve">Договора поручительства №8622/6993/6 от 07.03.2018, </w:t>
      </w:r>
      <w:r w:rsidR="00833025" w:rsidRPr="00F70D80">
        <w:rPr>
          <w:sz w:val="24"/>
        </w:rPr>
        <w:t>заключенного</w:t>
      </w:r>
      <w:r w:rsidRPr="00F70D80">
        <w:rPr>
          <w:sz w:val="24"/>
        </w:rPr>
        <w:t xml:space="preserve"> с ООО «РК-</w:t>
      </w:r>
      <w:proofErr w:type="spellStart"/>
      <w:r w:rsidRPr="00F70D80">
        <w:rPr>
          <w:sz w:val="24"/>
        </w:rPr>
        <w:t>Нефтесервис</w:t>
      </w:r>
      <w:proofErr w:type="spellEnd"/>
      <w:r w:rsidRPr="00F70D80">
        <w:rPr>
          <w:sz w:val="24"/>
        </w:rPr>
        <w:t>»;</w:t>
      </w:r>
    </w:p>
    <w:p w14:paraId="6F9B817A" w14:textId="42BEB4E7"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№8622/6993ACPM/2 от 05.03.2018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Тараном Н.В.;</w:t>
      </w:r>
    </w:p>
    <w:p w14:paraId="3BC307B4" w14:textId="244A42B5"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№8622/7022/3 от 07.03.2018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w:t>
      </w:r>
      <w:proofErr w:type="spellStart"/>
      <w:r w:rsidRPr="00F70D80">
        <w:rPr>
          <w:sz w:val="24"/>
        </w:rPr>
        <w:t>Росскат</w:t>
      </w:r>
      <w:proofErr w:type="spellEnd"/>
      <w:r w:rsidRPr="00F70D80">
        <w:rPr>
          <w:sz w:val="24"/>
        </w:rPr>
        <w:t>-Центр»;</w:t>
      </w:r>
    </w:p>
    <w:p w14:paraId="440B4AE6" w14:textId="751A31BC"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№8622/7022/4 от 07.03.2018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ОАО «Завод «</w:t>
      </w:r>
      <w:proofErr w:type="spellStart"/>
      <w:r w:rsidRPr="00F70D80">
        <w:rPr>
          <w:sz w:val="24"/>
        </w:rPr>
        <w:t>Микропровод</w:t>
      </w:r>
      <w:proofErr w:type="spellEnd"/>
      <w:r w:rsidRPr="00F70D80">
        <w:rPr>
          <w:sz w:val="24"/>
        </w:rPr>
        <w:t>»;</w:t>
      </w:r>
    </w:p>
    <w:p w14:paraId="0045307A" w14:textId="6B4681A9"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№8622/7022/5 от 07.03.2018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«РОССКАТ-КАПИТАЛ»;</w:t>
      </w:r>
    </w:p>
    <w:p w14:paraId="79616067" w14:textId="2C0071AD"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№8622/7022ACPM/14 от 01.08.2018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«ПК «</w:t>
      </w:r>
      <w:proofErr w:type="spellStart"/>
      <w:r w:rsidRPr="00F70D80">
        <w:rPr>
          <w:sz w:val="24"/>
        </w:rPr>
        <w:t>Севкабель</w:t>
      </w:r>
      <w:proofErr w:type="spellEnd"/>
      <w:r w:rsidRPr="00F70D80">
        <w:rPr>
          <w:sz w:val="24"/>
        </w:rPr>
        <w:t>»;</w:t>
      </w:r>
    </w:p>
    <w:p w14:paraId="27BC5671" w14:textId="7895284D"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№8622/7022/6 от 07.03.2018, ООО «РК-</w:t>
      </w:r>
      <w:proofErr w:type="spellStart"/>
      <w:r w:rsidRPr="00F70D80">
        <w:rPr>
          <w:sz w:val="24"/>
        </w:rPr>
        <w:t>Нефтесервис</w:t>
      </w:r>
      <w:proofErr w:type="spellEnd"/>
      <w:r w:rsidRPr="00F70D80">
        <w:rPr>
          <w:sz w:val="24"/>
        </w:rPr>
        <w:t>»;</w:t>
      </w:r>
    </w:p>
    <w:p w14:paraId="7F4CFB0C" w14:textId="675B84A2"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№8622/7022/2 от 05.03.2018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Тараном Н.В.;</w:t>
      </w:r>
    </w:p>
    <w:p w14:paraId="4747FEEF" w14:textId="3352BB2E"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№8622/7103АСРМ/4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w:t>
      </w:r>
      <w:proofErr w:type="spellStart"/>
      <w:r w:rsidRPr="00F70D80">
        <w:rPr>
          <w:sz w:val="24"/>
        </w:rPr>
        <w:t>Росскат</w:t>
      </w:r>
      <w:proofErr w:type="spellEnd"/>
      <w:r w:rsidRPr="00F70D80">
        <w:rPr>
          <w:sz w:val="24"/>
        </w:rPr>
        <w:t>-Центр»;</w:t>
      </w:r>
    </w:p>
    <w:p w14:paraId="300BEF2A" w14:textId="457FE0A5"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№8622/7103АСРМ/5от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ОАО «Завод «</w:t>
      </w:r>
      <w:proofErr w:type="spellStart"/>
      <w:r w:rsidRPr="00F70D80">
        <w:rPr>
          <w:sz w:val="24"/>
        </w:rPr>
        <w:t>Микропровод</w:t>
      </w:r>
      <w:proofErr w:type="spellEnd"/>
      <w:r w:rsidRPr="00F70D80">
        <w:rPr>
          <w:sz w:val="24"/>
        </w:rPr>
        <w:t>»;</w:t>
      </w:r>
    </w:p>
    <w:p w14:paraId="54E2FE04" w14:textId="235C08FF"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№8622/7103АСРМ/6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«РОССКАТ-КАПИТАЛ»;</w:t>
      </w:r>
    </w:p>
    <w:p w14:paraId="2337BE8A" w14:textId="3C2DE967"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№8622/7103АСРМ/7 от 01.08.2018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«ПК «</w:t>
      </w:r>
      <w:proofErr w:type="spellStart"/>
      <w:r w:rsidRPr="00F70D80">
        <w:rPr>
          <w:sz w:val="24"/>
        </w:rPr>
        <w:t>Севкабель</w:t>
      </w:r>
      <w:proofErr w:type="spellEnd"/>
      <w:r w:rsidRPr="00F70D80">
        <w:rPr>
          <w:sz w:val="24"/>
        </w:rPr>
        <w:t>»;</w:t>
      </w:r>
    </w:p>
    <w:p w14:paraId="2C957ADE" w14:textId="1FFFB149"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№8622/7103АСРМ/2 от 09.07.2018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Тараном Н.В.;</w:t>
      </w:r>
    </w:p>
    <w:p w14:paraId="7D975C1B" w14:textId="6AD747E2"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№8622/7151ACPM/3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w:t>
      </w:r>
      <w:proofErr w:type="spellStart"/>
      <w:r w:rsidRPr="00F70D80">
        <w:rPr>
          <w:sz w:val="24"/>
        </w:rPr>
        <w:t>Росскат</w:t>
      </w:r>
      <w:proofErr w:type="spellEnd"/>
      <w:r w:rsidRPr="00F70D80">
        <w:rPr>
          <w:sz w:val="24"/>
        </w:rPr>
        <w:t>-Центр»;</w:t>
      </w:r>
    </w:p>
    <w:p w14:paraId="32B56043" w14:textId="37C1F255"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№8622/7151ACPM/4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ОАО «Завод «</w:t>
      </w:r>
      <w:proofErr w:type="spellStart"/>
      <w:r w:rsidRPr="00F70D80">
        <w:rPr>
          <w:sz w:val="24"/>
        </w:rPr>
        <w:t>Микропровод</w:t>
      </w:r>
      <w:proofErr w:type="spellEnd"/>
      <w:r w:rsidRPr="00F70D80">
        <w:rPr>
          <w:sz w:val="24"/>
        </w:rPr>
        <w:t>»;</w:t>
      </w:r>
    </w:p>
    <w:p w14:paraId="733AA5E8" w14:textId="44838632"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№8622/7151ACPM/5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«РОССКАТ-КАПИТАЛ»;</w:t>
      </w:r>
    </w:p>
    <w:p w14:paraId="2BFB9EA2" w14:textId="57E96C8F"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№8622/7151ACPM/6 от 01.08.2018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«ПК «</w:t>
      </w:r>
      <w:proofErr w:type="spellStart"/>
      <w:r w:rsidRPr="00F70D80">
        <w:rPr>
          <w:sz w:val="24"/>
        </w:rPr>
        <w:t>Севкабель</w:t>
      </w:r>
      <w:proofErr w:type="spellEnd"/>
      <w:r w:rsidRPr="00F70D80">
        <w:rPr>
          <w:sz w:val="24"/>
        </w:rPr>
        <w:t>»;</w:t>
      </w:r>
    </w:p>
    <w:p w14:paraId="6F016F4F" w14:textId="7B2AD990"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Договора поручительства №8622/7151АСРМ/2 от 09.07.2018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Тараном Н.В.;</w:t>
      </w:r>
    </w:p>
    <w:p w14:paraId="25182E53" w14:textId="53E9BC80"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lastRenderedPageBreak/>
        <w:t>Договора поручительства №8622/7154ACPM/3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w:t>
      </w:r>
      <w:proofErr w:type="spellStart"/>
      <w:r w:rsidRPr="00F70D80">
        <w:rPr>
          <w:sz w:val="24"/>
        </w:rPr>
        <w:t>Росскат</w:t>
      </w:r>
      <w:proofErr w:type="spellEnd"/>
      <w:r w:rsidRPr="00F70D80">
        <w:rPr>
          <w:sz w:val="24"/>
        </w:rPr>
        <w:t>-Центр»;</w:t>
      </w:r>
    </w:p>
    <w:p w14:paraId="2BB5ED1C" w14:textId="6C1B0C56"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№8622/7154ACPM/4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ОАО «Завод «</w:t>
      </w:r>
      <w:proofErr w:type="spellStart"/>
      <w:r w:rsidRPr="00F70D80">
        <w:rPr>
          <w:sz w:val="24"/>
        </w:rPr>
        <w:t>Микропровод</w:t>
      </w:r>
      <w:proofErr w:type="spellEnd"/>
      <w:r w:rsidRPr="00F70D80">
        <w:rPr>
          <w:sz w:val="24"/>
        </w:rPr>
        <w:t>»;</w:t>
      </w:r>
    </w:p>
    <w:p w14:paraId="7D562588" w14:textId="176134D3"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№8622/7154ACPM/5 от 03.08.2018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«РОССКАТ-КАПИТАЛ»;</w:t>
      </w:r>
    </w:p>
    <w:p w14:paraId="6CEAD4DB" w14:textId="788087FE"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№8622/7154ACPM/6 от 01.08.2018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ООО «ПК «</w:t>
      </w:r>
      <w:proofErr w:type="spellStart"/>
      <w:r w:rsidRPr="00F70D80">
        <w:rPr>
          <w:sz w:val="24"/>
        </w:rPr>
        <w:t>Севкабель</w:t>
      </w:r>
      <w:proofErr w:type="spellEnd"/>
      <w:r w:rsidRPr="00F70D80">
        <w:rPr>
          <w:sz w:val="24"/>
        </w:rPr>
        <w:t>»;</w:t>
      </w:r>
    </w:p>
    <w:p w14:paraId="07F4B88B" w14:textId="4C13B84F"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№8622/7154АСРМ/2от 09.07.2018</w:t>
      </w:r>
      <w:r w:rsidR="00833025" w:rsidRPr="00F70D80">
        <w:rPr>
          <w:sz w:val="24"/>
        </w:rPr>
        <w:t>,</w:t>
      </w:r>
      <w:r w:rsidRPr="00F70D80">
        <w:rPr>
          <w:sz w:val="24"/>
        </w:rPr>
        <w:t xml:space="preserve"> </w:t>
      </w:r>
      <w:r w:rsidR="00833025" w:rsidRPr="00F70D80">
        <w:rPr>
          <w:sz w:val="24"/>
        </w:rPr>
        <w:t>заключенного</w:t>
      </w:r>
      <w:r w:rsidRPr="00F70D80">
        <w:rPr>
          <w:sz w:val="24"/>
        </w:rPr>
        <w:t xml:space="preserve"> с Тараном Н.В.;</w:t>
      </w:r>
    </w:p>
    <w:p w14:paraId="52585E06" w14:textId="22EDBFB4"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№8622/7263/3 от 23.01.2019, </w:t>
      </w:r>
      <w:r w:rsidR="00833025" w:rsidRPr="00F70D80">
        <w:rPr>
          <w:sz w:val="24"/>
        </w:rPr>
        <w:t>заключенного</w:t>
      </w:r>
      <w:r w:rsidRPr="00F70D80">
        <w:rPr>
          <w:sz w:val="24"/>
        </w:rPr>
        <w:t xml:space="preserve"> с ООО «</w:t>
      </w:r>
      <w:proofErr w:type="spellStart"/>
      <w:r w:rsidRPr="00F70D80">
        <w:rPr>
          <w:sz w:val="24"/>
        </w:rPr>
        <w:t>Росскат</w:t>
      </w:r>
      <w:proofErr w:type="spellEnd"/>
      <w:r w:rsidRPr="00F70D80">
        <w:rPr>
          <w:sz w:val="24"/>
        </w:rPr>
        <w:t>-Центр»;</w:t>
      </w:r>
    </w:p>
    <w:p w14:paraId="231BE87E" w14:textId="73ECAA49"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№8622/7263/4 от 23.01.2019, </w:t>
      </w:r>
      <w:r w:rsidR="00833025" w:rsidRPr="00F70D80">
        <w:rPr>
          <w:sz w:val="24"/>
        </w:rPr>
        <w:t>заключенного</w:t>
      </w:r>
      <w:r w:rsidRPr="00F70D80">
        <w:rPr>
          <w:sz w:val="24"/>
        </w:rPr>
        <w:t xml:space="preserve"> с ОАО «Завод «</w:t>
      </w:r>
      <w:proofErr w:type="spellStart"/>
      <w:r w:rsidRPr="00F70D80">
        <w:rPr>
          <w:sz w:val="24"/>
        </w:rPr>
        <w:t>Микропровод</w:t>
      </w:r>
      <w:proofErr w:type="spellEnd"/>
      <w:r w:rsidRPr="00F70D80">
        <w:rPr>
          <w:sz w:val="24"/>
        </w:rPr>
        <w:t>»;</w:t>
      </w:r>
    </w:p>
    <w:p w14:paraId="00B2FB3A" w14:textId="773FF2AD" w:rsidR="009B5C1F" w:rsidRPr="00F70D80" w:rsidRDefault="009B5C1F" w:rsidP="001A33FD">
      <w:pPr>
        <w:pStyle w:val="2"/>
        <w:numPr>
          <w:ilvl w:val="0"/>
          <w:numId w:val="43"/>
        </w:numPr>
        <w:tabs>
          <w:tab w:val="left" w:pos="1134"/>
        </w:tabs>
        <w:adjustRightInd w:val="0"/>
        <w:ind w:left="0" w:firstLine="709"/>
        <w:rPr>
          <w:sz w:val="24"/>
        </w:rPr>
      </w:pPr>
      <w:r w:rsidRPr="00F70D80">
        <w:rPr>
          <w:sz w:val="24"/>
        </w:rPr>
        <w:t>Договор</w:t>
      </w:r>
      <w:r w:rsidR="00833025" w:rsidRPr="00F70D80">
        <w:rPr>
          <w:sz w:val="24"/>
        </w:rPr>
        <w:t>а</w:t>
      </w:r>
      <w:r w:rsidRPr="00F70D80">
        <w:rPr>
          <w:sz w:val="24"/>
        </w:rPr>
        <w:t xml:space="preserve"> поручительства №8622/7263/5 от 23.01.2019, </w:t>
      </w:r>
      <w:r w:rsidR="00833025" w:rsidRPr="00F70D80">
        <w:rPr>
          <w:sz w:val="24"/>
        </w:rPr>
        <w:t>заключенного</w:t>
      </w:r>
      <w:r w:rsidRPr="00F70D80">
        <w:rPr>
          <w:sz w:val="24"/>
        </w:rPr>
        <w:t xml:space="preserve"> с ООО «РОССКАТ-КАПИТАЛ»;</w:t>
      </w:r>
    </w:p>
    <w:p w14:paraId="23A0DBDA" w14:textId="57ADC2E5" w:rsidR="00833025" w:rsidRPr="00F70D80" w:rsidRDefault="009B5C1F" w:rsidP="001A33FD">
      <w:pPr>
        <w:pStyle w:val="2"/>
        <w:numPr>
          <w:ilvl w:val="0"/>
          <w:numId w:val="43"/>
        </w:numPr>
        <w:tabs>
          <w:tab w:val="left" w:pos="1134"/>
        </w:tabs>
        <w:adjustRightInd w:val="0"/>
        <w:ind w:left="0" w:firstLine="709"/>
        <w:rPr>
          <w:sz w:val="22"/>
          <w:szCs w:val="24"/>
        </w:rPr>
      </w:pPr>
      <w:r w:rsidRPr="00F70D80">
        <w:rPr>
          <w:sz w:val="24"/>
        </w:rPr>
        <w:t>Договор</w:t>
      </w:r>
      <w:r w:rsidR="00833025" w:rsidRPr="00F70D80">
        <w:rPr>
          <w:sz w:val="24"/>
        </w:rPr>
        <w:t>а</w:t>
      </w:r>
      <w:r w:rsidRPr="00F70D80">
        <w:rPr>
          <w:sz w:val="24"/>
        </w:rPr>
        <w:t xml:space="preserve"> поручительства №8622/7263/6 от 23.01.2019, </w:t>
      </w:r>
      <w:r w:rsidR="00833025" w:rsidRPr="00F70D80">
        <w:rPr>
          <w:sz w:val="24"/>
        </w:rPr>
        <w:t>заключенного</w:t>
      </w:r>
      <w:r w:rsidRPr="00F70D80">
        <w:rPr>
          <w:sz w:val="24"/>
        </w:rPr>
        <w:t xml:space="preserve"> с ООО «ПК «</w:t>
      </w:r>
      <w:proofErr w:type="spellStart"/>
      <w:r w:rsidRPr="00F70D80">
        <w:rPr>
          <w:sz w:val="24"/>
        </w:rPr>
        <w:t>Севкабель</w:t>
      </w:r>
      <w:proofErr w:type="spellEnd"/>
      <w:r w:rsidRPr="00F70D80">
        <w:rPr>
          <w:sz w:val="24"/>
        </w:rPr>
        <w:t>»;</w:t>
      </w:r>
    </w:p>
    <w:p w14:paraId="2E069449" w14:textId="15486D4D" w:rsidR="009B5C1F" w:rsidRPr="00F70D80" w:rsidRDefault="009B5C1F" w:rsidP="001A33FD">
      <w:pPr>
        <w:pStyle w:val="2"/>
        <w:numPr>
          <w:ilvl w:val="0"/>
          <w:numId w:val="43"/>
        </w:numPr>
        <w:tabs>
          <w:tab w:val="left" w:pos="1134"/>
        </w:tabs>
        <w:adjustRightInd w:val="0"/>
        <w:ind w:left="0" w:firstLine="709"/>
        <w:rPr>
          <w:sz w:val="22"/>
          <w:szCs w:val="24"/>
        </w:rPr>
      </w:pPr>
      <w:r w:rsidRPr="00F70D80">
        <w:rPr>
          <w:sz w:val="22"/>
          <w:szCs w:val="24"/>
        </w:rPr>
        <w:t>Договор</w:t>
      </w:r>
      <w:r w:rsidR="00833025" w:rsidRPr="00F70D80">
        <w:rPr>
          <w:sz w:val="22"/>
          <w:szCs w:val="24"/>
        </w:rPr>
        <w:t>а</w:t>
      </w:r>
      <w:r w:rsidRPr="00F70D80">
        <w:rPr>
          <w:sz w:val="22"/>
          <w:szCs w:val="24"/>
        </w:rPr>
        <w:t xml:space="preserve"> поручительства №8622/7263/2 от 28.11.2018</w:t>
      </w:r>
      <w:r w:rsidR="00833025" w:rsidRPr="00F70D80">
        <w:rPr>
          <w:sz w:val="22"/>
          <w:szCs w:val="24"/>
        </w:rPr>
        <w:t>,</w:t>
      </w:r>
      <w:r w:rsidRPr="00F70D80">
        <w:rPr>
          <w:sz w:val="22"/>
          <w:szCs w:val="24"/>
        </w:rPr>
        <w:t xml:space="preserve"> </w:t>
      </w:r>
      <w:r w:rsidR="00833025" w:rsidRPr="00F70D80">
        <w:rPr>
          <w:sz w:val="22"/>
          <w:szCs w:val="24"/>
        </w:rPr>
        <w:t>заключенного</w:t>
      </w:r>
      <w:r w:rsidRPr="00F70D80">
        <w:rPr>
          <w:sz w:val="22"/>
          <w:szCs w:val="24"/>
        </w:rPr>
        <w:t xml:space="preserve"> с Тараном Н.В.</w:t>
      </w:r>
    </w:p>
    <w:p w14:paraId="144B0EA3" w14:textId="77777777" w:rsidR="00833025" w:rsidRPr="00F70D80" w:rsidRDefault="00833025" w:rsidP="001A33FD">
      <w:pPr>
        <w:pStyle w:val="2"/>
        <w:tabs>
          <w:tab w:val="left" w:pos="1134"/>
        </w:tabs>
        <w:adjustRightInd w:val="0"/>
        <w:ind w:firstLine="709"/>
        <w:rPr>
          <w:i/>
          <w:sz w:val="24"/>
          <w:szCs w:val="24"/>
        </w:rPr>
      </w:pPr>
    </w:p>
    <w:p w14:paraId="6BC4D540" w14:textId="74983E61" w:rsidR="006C3348" w:rsidRPr="00F70D80" w:rsidRDefault="00BA643B" w:rsidP="001A33FD">
      <w:pPr>
        <w:pStyle w:val="2"/>
        <w:tabs>
          <w:tab w:val="left" w:pos="1134"/>
        </w:tabs>
        <w:adjustRightInd w:val="0"/>
        <w:ind w:firstLine="709"/>
        <w:rPr>
          <w:sz w:val="24"/>
          <w:szCs w:val="24"/>
        </w:rPr>
      </w:pPr>
      <w:r w:rsidRPr="00F70D80">
        <w:rPr>
          <w:sz w:val="24"/>
          <w:szCs w:val="24"/>
        </w:rPr>
        <w:t>и дополнительных соглашений к ним</w:t>
      </w:r>
      <w:r w:rsidR="00833025" w:rsidRPr="00F70D80">
        <w:rPr>
          <w:sz w:val="24"/>
          <w:szCs w:val="24"/>
        </w:rPr>
        <w:t xml:space="preserve">, </w:t>
      </w:r>
      <w:r w:rsidRPr="00F70D80">
        <w:rPr>
          <w:sz w:val="24"/>
          <w:szCs w:val="24"/>
        </w:rPr>
        <w:t>указанных</w:t>
      </w:r>
      <w:r w:rsidRPr="00F70D80">
        <w:rPr>
          <w:i/>
          <w:sz w:val="24"/>
          <w:szCs w:val="24"/>
        </w:rPr>
        <w:t xml:space="preserve"> </w:t>
      </w:r>
      <w:r w:rsidRPr="00F70D80">
        <w:rPr>
          <w:sz w:val="24"/>
          <w:szCs w:val="24"/>
        </w:rPr>
        <w:t>в Приложении 3 к Договору</w:t>
      </w:r>
      <w:r w:rsidR="00490196" w:rsidRPr="00F70D80">
        <w:rPr>
          <w:sz w:val="24"/>
          <w:szCs w:val="24"/>
        </w:rPr>
        <w:t>.</w:t>
      </w:r>
    </w:p>
    <w:p w14:paraId="687591E5" w14:textId="77777777" w:rsidR="00833025" w:rsidRPr="00F70D80" w:rsidRDefault="00833025" w:rsidP="001A33FD">
      <w:pPr>
        <w:ind w:firstLine="709"/>
        <w:jc w:val="both"/>
      </w:pPr>
    </w:p>
    <w:p w14:paraId="2618E80A" w14:textId="61BB45E7" w:rsidR="00F4333E" w:rsidRPr="00F70D80" w:rsidRDefault="00490196" w:rsidP="001A33FD">
      <w:pPr>
        <w:ind w:firstLine="709"/>
        <w:jc w:val="both"/>
        <w:rPr>
          <w:bCs/>
          <w:color w:val="000000"/>
        </w:rPr>
      </w:pPr>
      <w:r w:rsidRPr="00F70D80">
        <w:t xml:space="preserve">           </w:t>
      </w:r>
      <w:r w:rsidR="002E1E2B" w:rsidRPr="00F70D80">
        <w:rPr>
          <w:bCs/>
          <w:color w:val="000000"/>
        </w:rPr>
        <w:t>К ЦЕССИОНАРИЮ переходят</w:t>
      </w:r>
      <w:r w:rsidR="0097674E" w:rsidRPr="00F70D80">
        <w:rPr>
          <w:bCs/>
          <w:color w:val="000000"/>
        </w:rPr>
        <w:t xml:space="preserve"> </w:t>
      </w:r>
      <w:r w:rsidR="002E1E2B" w:rsidRPr="00F70D80">
        <w:rPr>
          <w:bCs/>
          <w:color w:val="000000"/>
        </w:rPr>
        <w:t>права</w:t>
      </w:r>
      <w:r w:rsidR="00902D8D" w:rsidRPr="00F70D80">
        <w:rPr>
          <w:bCs/>
          <w:color w:val="000000"/>
        </w:rPr>
        <w:t xml:space="preserve"> (требования)</w:t>
      </w:r>
      <w:r w:rsidR="002E1E2B" w:rsidRPr="00F70D80">
        <w:rPr>
          <w:bCs/>
          <w:color w:val="000000"/>
        </w:rPr>
        <w:t xml:space="preserve"> в том объеме, состоянии и на тех условиях,</w:t>
      </w:r>
      <w:r w:rsidR="0097674E" w:rsidRPr="00F70D80">
        <w:rPr>
          <w:bCs/>
          <w:color w:val="000000"/>
        </w:rPr>
        <w:t xml:space="preserve"> </w:t>
      </w:r>
      <w:r w:rsidR="002E1E2B" w:rsidRPr="00F70D80">
        <w:rPr>
          <w:bCs/>
          <w:color w:val="000000"/>
        </w:rPr>
        <w:t xml:space="preserve">в которых </w:t>
      </w:r>
      <w:r w:rsidR="002E1E2B" w:rsidRPr="00F70D80">
        <w:t>они</w:t>
      </w:r>
      <w:r w:rsidR="002E1E2B" w:rsidRPr="00F70D80">
        <w:rPr>
          <w:bCs/>
          <w:color w:val="000000"/>
        </w:rPr>
        <w:t xml:space="preserve"> существуют у ЦЕДЕНТА в момент их передачи в соответствии с условиями </w:t>
      </w:r>
      <w:r w:rsidR="00BF50B7" w:rsidRPr="00F70D80">
        <w:rPr>
          <w:bCs/>
          <w:color w:val="000000"/>
        </w:rPr>
        <w:t>настоящего Д</w:t>
      </w:r>
      <w:r w:rsidR="002E1E2B" w:rsidRPr="00F70D80">
        <w:rPr>
          <w:bCs/>
          <w:color w:val="000000"/>
        </w:rPr>
        <w:t>оговора</w:t>
      </w:r>
      <w:r w:rsidR="00F4333E" w:rsidRPr="00F70D80">
        <w:rPr>
          <w:bCs/>
          <w:color w:val="000000"/>
        </w:rPr>
        <w:t>.</w:t>
      </w:r>
    </w:p>
    <w:p w14:paraId="4AFD00C7" w14:textId="66DCD8DA" w:rsidR="003A2526" w:rsidRPr="00F70D80" w:rsidRDefault="00BA643B" w:rsidP="001A33FD">
      <w:pPr>
        <w:tabs>
          <w:tab w:val="left" w:pos="1134"/>
        </w:tabs>
        <w:adjustRightInd w:val="0"/>
        <w:ind w:firstLine="709"/>
        <w:jc w:val="both"/>
        <w:rPr>
          <w:bCs/>
          <w:color w:val="000000"/>
        </w:rPr>
      </w:pPr>
      <w:r w:rsidRPr="00F70D80">
        <w:rPr>
          <w:bCs/>
          <w:color w:val="000000"/>
        </w:rPr>
        <w:t xml:space="preserve">1.3. </w:t>
      </w:r>
      <w:r w:rsidR="00352CC5" w:rsidRPr="00F70D80">
        <w:rPr>
          <w:bCs/>
          <w:color w:val="000000"/>
        </w:rPr>
        <w:t xml:space="preserve">Если вступившим в законную силу судебным актом будет установлено или признано, что </w:t>
      </w:r>
      <w:r w:rsidR="00352CC5" w:rsidRPr="00F70D80">
        <w:t>Кредитн</w:t>
      </w:r>
      <w:r w:rsidR="004021E9" w:rsidRPr="00F70D80">
        <w:t>ый</w:t>
      </w:r>
      <w:r w:rsidR="00352CC5" w:rsidRPr="00F70D80">
        <w:rPr>
          <w:bCs/>
          <w:color w:val="000000"/>
        </w:rPr>
        <w:t xml:space="preserve"> договор, указанны</w:t>
      </w:r>
      <w:r w:rsidR="004021E9" w:rsidRPr="00F70D80">
        <w:rPr>
          <w:bCs/>
          <w:color w:val="000000"/>
        </w:rPr>
        <w:t>й</w:t>
      </w:r>
      <w:r w:rsidR="00352CC5" w:rsidRPr="00F70D80">
        <w:rPr>
          <w:bCs/>
          <w:color w:val="000000"/>
        </w:rPr>
        <w:t xml:space="preserve"> в п.1.1. Договора</w:t>
      </w:r>
      <w:r w:rsidR="007F2C66" w:rsidRPr="00F70D80">
        <w:rPr>
          <w:bCs/>
          <w:color w:val="000000"/>
        </w:rPr>
        <w:t xml:space="preserve"> </w:t>
      </w:r>
      <w:r w:rsidR="00352CC5" w:rsidRPr="00F70D80">
        <w:rPr>
          <w:bCs/>
          <w:color w:val="000000"/>
        </w:rPr>
        <w:t>явля</w:t>
      </w:r>
      <w:r w:rsidR="007F2C66" w:rsidRPr="00F70D80">
        <w:rPr>
          <w:bCs/>
          <w:color w:val="000000"/>
        </w:rPr>
        <w:t>е</w:t>
      </w:r>
      <w:r w:rsidR="00352CC5" w:rsidRPr="00F70D80">
        <w:rPr>
          <w:bCs/>
          <w:color w:val="000000"/>
        </w:rPr>
        <w:t xml:space="preserve">тся недействительным или незаключенным, к ЦЕССИОНАРИЮ переходит право требовать от ДОЛЖНИКА </w:t>
      </w:r>
      <w:r w:rsidR="00833025" w:rsidRPr="00F70D80">
        <w:rPr>
          <w:bCs/>
          <w:color w:val="000000"/>
        </w:rPr>
        <w:t>возврата,</w:t>
      </w:r>
      <w:r w:rsidR="00352CC5" w:rsidRPr="00F70D80">
        <w:rPr>
          <w:bCs/>
          <w:color w:val="000000"/>
        </w:rPr>
        <w:t xml:space="preserve"> полученного по данн</w:t>
      </w:r>
      <w:r w:rsidR="004021E9" w:rsidRPr="00F70D80">
        <w:rPr>
          <w:bCs/>
          <w:color w:val="000000"/>
        </w:rPr>
        <w:t>о</w:t>
      </w:r>
      <w:r w:rsidR="00352CC5" w:rsidRPr="00F70D80">
        <w:rPr>
          <w:bCs/>
          <w:color w:val="000000"/>
        </w:rPr>
        <w:t>м</w:t>
      </w:r>
      <w:r w:rsidR="004021E9" w:rsidRPr="00F70D80">
        <w:rPr>
          <w:bCs/>
          <w:color w:val="000000"/>
        </w:rPr>
        <w:t>у</w:t>
      </w:r>
      <w:r w:rsidR="00352CC5" w:rsidRPr="00F70D80">
        <w:rPr>
          <w:bCs/>
          <w:color w:val="000000"/>
        </w:rPr>
        <w:t xml:space="preserve"> </w:t>
      </w:r>
      <w:r w:rsidR="00BF50B7" w:rsidRPr="00F70D80">
        <w:rPr>
          <w:bCs/>
          <w:color w:val="000000"/>
        </w:rPr>
        <w:t xml:space="preserve">Кредитному </w:t>
      </w:r>
      <w:r w:rsidR="00352CC5" w:rsidRPr="00F70D80">
        <w:rPr>
          <w:bCs/>
          <w:color w:val="000000"/>
        </w:rPr>
        <w:t>договор</w:t>
      </w:r>
      <w:r w:rsidR="004021E9" w:rsidRPr="00F70D80">
        <w:rPr>
          <w:bCs/>
          <w:color w:val="000000"/>
        </w:rPr>
        <w:t>у</w:t>
      </w:r>
      <w:r w:rsidR="00352CC5" w:rsidRPr="00F70D80">
        <w:rPr>
          <w:bCs/>
          <w:color w:val="000000"/>
        </w:rPr>
        <w:t xml:space="preserve"> или возврата неосновательного обогащения с учетом процентов по ст. 395 Гражданского кодекса Российской Федерации</w:t>
      </w:r>
      <w:r w:rsidR="003A2526" w:rsidRPr="00F70D80">
        <w:rPr>
          <w:bCs/>
          <w:color w:val="000000"/>
        </w:rPr>
        <w:t>.</w:t>
      </w:r>
      <w:r w:rsidR="001F1725" w:rsidRPr="00F70D80">
        <w:rPr>
          <w:bCs/>
          <w:color w:val="000000"/>
        </w:rPr>
        <w:t xml:space="preserve"> </w:t>
      </w:r>
      <w:r w:rsidR="003A2526" w:rsidRPr="00F70D80">
        <w:rPr>
          <w:bCs/>
          <w:color w:val="000000"/>
        </w:rPr>
        <w:t xml:space="preserve">     </w:t>
      </w:r>
    </w:p>
    <w:p w14:paraId="72425494" w14:textId="2C143676" w:rsidR="000B6F69" w:rsidRPr="00F70D80" w:rsidRDefault="000B6F69" w:rsidP="001A33FD">
      <w:pPr>
        <w:tabs>
          <w:tab w:val="left" w:pos="1134"/>
        </w:tabs>
        <w:adjustRightInd w:val="0"/>
        <w:ind w:firstLine="709"/>
        <w:jc w:val="both"/>
        <w:rPr>
          <w:bCs/>
          <w:color w:val="000000"/>
        </w:rPr>
      </w:pPr>
    </w:p>
    <w:p w14:paraId="75B3AC45" w14:textId="416EFBD3" w:rsidR="00352CC5" w:rsidRPr="00F70D80" w:rsidRDefault="00352CC5" w:rsidP="001A33FD">
      <w:pPr>
        <w:pStyle w:val="a4"/>
        <w:numPr>
          <w:ilvl w:val="0"/>
          <w:numId w:val="6"/>
        </w:numPr>
        <w:tabs>
          <w:tab w:val="left" w:pos="426"/>
        </w:tabs>
        <w:spacing w:after="0" w:line="240" w:lineRule="auto"/>
        <w:ind w:left="0" w:firstLine="709"/>
        <w:jc w:val="both"/>
        <w:rPr>
          <w:rFonts w:ascii="Times New Roman" w:hAnsi="Times New Roman" w:cs="Times New Roman"/>
          <w:b/>
          <w:sz w:val="24"/>
          <w:szCs w:val="24"/>
        </w:rPr>
      </w:pPr>
      <w:r w:rsidRPr="00F70D80">
        <w:rPr>
          <w:rFonts w:ascii="Times New Roman" w:hAnsi="Times New Roman" w:cs="Times New Roman"/>
          <w:b/>
          <w:sz w:val="24"/>
          <w:szCs w:val="24"/>
        </w:rPr>
        <w:t>Обязанности Сторон</w:t>
      </w:r>
      <w:r w:rsidR="00667348" w:rsidRPr="00F70D80">
        <w:rPr>
          <w:rFonts w:ascii="Times New Roman" w:hAnsi="Times New Roman" w:cs="Times New Roman"/>
          <w:b/>
          <w:sz w:val="24"/>
          <w:szCs w:val="24"/>
        </w:rPr>
        <w:t>:</w:t>
      </w:r>
    </w:p>
    <w:p w14:paraId="4D72D0D9" w14:textId="0F456AA1" w:rsidR="00AE5FED"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В оплату уступаемых прав (требований) ЦЕССИОНАРИЙ обязуется</w:t>
      </w:r>
      <w:r w:rsidR="009700E9" w:rsidRPr="00F70D80">
        <w:rPr>
          <w:b w:val="0"/>
          <w:bCs w:val="0"/>
          <w:sz w:val="24"/>
          <w:szCs w:val="24"/>
        </w:rPr>
        <w:t xml:space="preserve"> со своего расчетного счета №</w:t>
      </w:r>
      <w:r w:rsidR="004C5905" w:rsidRPr="00F70D80">
        <w:rPr>
          <w:b w:val="0"/>
          <w:bCs w:val="0"/>
          <w:sz w:val="24"/>
          <w:szCs w:val="24"/>
        </w:rPr>
        <w:t>_________________</w:t>
      </w:r>
      <w:r w:rsidR="009700E9" w:rsidRPr="00F70D80">
        <w:rPr>
          <w:b w:val="0"/>
          <w:bCs w:val="0"/>
          <w:sz w:val="24"/>
          <w:szCs w:val="24"/>
        </w:rPr>
        <w:t xml:space="preserve">, открытого в </w:t>
      </w:r>
      <w:r w:rsidR="004C5905" w:rsidRPr="00F70D80">
        <w:rPr>
          <w:b w:val="0"/>
          <w:bCs w:val="0"/>
          <w:sz w:val="24"/>
          <w:szCs w:val="24"/>
        </w:rPr>
        <w:t>____________</w:t>
      </w:r>
      <w:r w:rsidR="006F3A2A" w:rsidRPr="00F70D80">
        <w:rPr>
          <w:b w:val="0"/>
          <w:bCs w:val="0"/>
          <w:sz w:val="24"/>
          <w:szCs w:val="24"/>
        </w:rPr>
        <w:t>,</w:t>
      </w:r>
      <w:r w:rsidRPr="00F70D80">
        <w:rPr>
          <w:b w:val="0"/>
          <w:bCs w:val="0"/>
          <w:sz w:val="24"/>
          <w:szCs w:val="24"/>
        </w:rPr>
        <w:t xml:space="preserve"> перечислить на счет ЦЕДЕНТА, указанный в п.</w:t>
      </w:r>
      <w:r w:rsidR="006F3A2A" w:rsidRPr="00F70D80">
        <w:rPr>
          <w:b w:val="0"/>
          <w:bCs w:val="0"/>
          <w:sz w:val="24"/>
          <w:szCs w:val="24"/>
        </w:rPr>
        <w:t xml:space="preserve"> </w:t>
      </w:r>
      <w:r w:rsidR="00484245" w:rsidRPr="00F70D80">
        <w:rPr>
          <w:b w:val="0"/>
          <w:bCs w:val="0"/>
          <w:sz w:val="24"/>
          <w:szCs w:val="24"/>
        </w:rPr>
        <w:t xml:space="preserve">7.1. </w:t>
      </w:r>
      <w:r w:rsidRPr="00F70D80">
        <w:rPr>
          <w:b w:val="0"/>
          <w:bCs w:val="0"/>
          <w:sz w:val="24"/>
          <w:szCs w:val="24"/>
        </w:rPr>
        <w:t>Договора,</w:t>
      </w:r>
      <w:r w:rsidR="00BA643B" w:rsidRPr="00F70D80">
        <w:rPr>
          <w:b w:val="0"/>
          <w:bCs w:val="0"/>
          <w:sz w:val="24"/>
          <w:szCs w:val="24"/>
        </w:rPr>
        <w:t xml:space="preserve"> - __________</w:t>
      </w:r>
      <w:proofErr w:type="gramStart"/>
      <w:r w:rsidR="00BA643B" w:rsidRPr="00F70D80">
        <w:rPr>
          <w:b w:val="0"/>
          <w:bCs w:val="0"/>
          <w:sz w:val="24"/>
          <w:szCs w:val="24"/>
        </w:rPr>
        <w:t>_(</w:t>
      </w:r>
      <w:proofErr w:type="gramEnd"/>
      <w:r w:rsidR="00BA643B" w:rsidRPr="00F70D80">
        <w:rPr>
          <w:b w:val="0"/>
          <w:bCs w:val="0"/>
          <w:sz w:val="24"/>
          <w:szCs w:val="24"/>
        </w:rPr>
        <w:t>цифрами и прописью</w:t>
      </w:r>
      <w:r w:rsidR="00BA643B" w:rsidRPr="00F70D80">
        <w:rPr>
          <w:b w:val="0"/>
          <w:bCs w:val="0"/>
          <w:sz w:val="24"/>
          <w:szCs w:val="24"/>
          <w:u w:val="single"/>
        </w:rPr>
        <w:t>)</w:t>
      </w:r>
      <w:r w:rsidR="00BA643B" w:rsidRPr="00F70D80">
        <w:rPr>
          <w:b w:val="0"/>
          <w:bCs w:val="0"/>
          <w:sz w:val="24"/>
          <w:szCs w:val="24"/>
        </w:rPr>
        <w:t xml:space="preserve"> ________________ рублей </w:t>
      </w:r>
      <w:r w:rsidR="00833025" w:rsidRPr="00F70D80">
        <w:rPr>
          <w:b w:val="0"/>
          <w:bCs w:val="0"/>
          <w:sz w:val="24"/>
          <w:szCs w:val="24"/>
        </w:rPr>
        <w:t>.</w:t>
      </w:r>
    </w:p>
    <w:p w14:paraId="458B2248" w14:textId="2688D6E7" w:rsidR="00E35BF7" w:rsidRPr="00F70D80" w:rsidRDefault="00352CC5" w:rsidP="001A33FD">
      <w:pPr>
        <w:numPr>
          <w:ilvl w:val="1"/>
          <w:numId w:val="6"/>
        </w:numPr>
        <w:tabs>
          <w:tab w:val="left" w:pos="1134"/>
        </w:tabs>
        <w:ind w:left="0" w:firstLine="709"/>
        <w:jc w:val="both"/>
      </w:pPr>
      <w:r w:rsidRPr="00F70D80">
        <w:t>Указанная в п. 2.1</w:t>
      </w:r>
      <w:r w:rsidR="006F3A2A" w:rsidRPr="00F70D80">
        <w:t>. Договора</w:t>
      </w:r>
      <w:r w:rsidRPr="00F70D80">
        <w:t xml:space="preserve"> сумма выплачивается ЦЕССИОНАРИЕМ ЦЕДЕНТУ </w:t>
      </w:r>
      <w:r w:rsidR="00D41582" w:rsidRPr="00F70D80">
        <w:t xml:space="preserve">единовременным платежом на счет Цедента </w:t>
      </w:r>
      <w:r w:rsidR="00E35BF7" w:rsidRPr="00F70D80">
        <w:rPr>
          <w:bCs/>
        </w:rPr>
        <w:t>в течении 1</w:t>
      </w:r>
      <w:r w:rsidR="00D41582" w:rsidRPr="00F70D80">
        <w:rPr>
          <w:bCs/>
        </w:rPr>
        <w:t>0</w:t>
      </w:r>
      <w:r w:rsidR="00E35BF7" w:rsidRPr="00F70D80">
        <w:rPr>
          <w:bCs/>
        </w:rPr>
        <w:t xml:space="preserve"> (</w:t>
      </w:r>
      <w:r w:rsidR="00D41582" w:rsidRPr="00F70D80">
        <w:rPr>
          <w:bCs/>
        </w:rPr>
        <w:t>десят</w:t>
      </w:r>
      <w:r w:rsidR="00E35BF7" w:rsidRPr="00F70D80">
        <w:rPr>
          <w:bCs/>
        </w:rPr>
        <w:t>и) календарных дней с</w:t>
      </w:r>
      <w:r w:rsidR="00D41582" w:rsidRPr="00F70D80">
        <w:rPr>
          <w:bCs/>
        </w:rPr>
        <w:t xml:space="preserve"> даты</w:t>
      </w:r>
      <w:r w:rsidR="00E35BF7" w:rsidRPr="00F70D80">
        <w:rPr>
          <w:bCs/>
        </w:rPr>
        <w:t xml:space="preserve"> </w:t>
      </w:r>
      <w:r w:rsidR="006F3A2A" w:rsidRPr="00F70D80">
        <w:rPr>
          <w:bCs/>
        </w:rPr>
        <w:t>подписания Договора</w:t>
      </w:r>
      <w:r w:rsidR="00F47022" w:rsidRPr="00F70D80">
        <w:rPr>
          <w:bCs/>
        </w:rPr>
        <w:t>.</w:t>
      </w:r>
    </w:p>
    <w:p w14:paraId="05AEF801" w14:textId="5CB9C32A" w:rsidR="00802096" w:rsidRPr="00F70D80" w:rsidRDefault="00D41582" w:rsidP="001A33FD">
      <w:pPr>
        <w:pStyle w:val="21"/>
        <w:ind w:firstLine="709"/>
        <w:jc w:val="both"/>
        <w:rPr>
          <w:b w:val="0"/>
          <w:bCs w:val="0"/>
          <w:sz w:val="24"/>
          <w:szCs w:val="24"/>
        </w:rPr>
      </w:pPr>
      <w:r w:rsidRPr="00F70D80">
        <w:rPr>
          <w:b w:val="0"/>
          <w:bCs w:val="0"/>
          <w:sz w:val="24"/>
          <w:szCs w:val="24"/>
        </w:rPr>
        <w:t>В случае перечисления Цессионарием оплаты по Договору несвоевременно и/или не в полном объеме, Цессионарий уплачивает единовременно Цеденту неустойку в размере 0,5% от цены договора</w:t>
      </w:r>
      <w:r w:rsidRPr="00F70D80">
        <w:rPr>
          <w:sz w:val="24"/>
          <w:szCs w:val="24"/>
        </w:rPr>
        <w:t>.</w:t>
      </w:r>
    </w:p>
    <w:p w14:paraId="246CFBA8" w14:textId="6AA922DF" w:rsidR="00352CC5" w:rsidRPr="00F70D80" w:rsidRDefault="007502AA"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Переход прав (требований) к ЦЕССИОНАРИЮ происходит в момент оплаты ЦЕССИОНАРИЕМ цены за уступаемые права (требования)</w:t>
      </w:r>
      <w:r w:rsidR="0017039D" w:rsidRPr="00F70D80">
        <w:rPr>
          <w:b w:val="0"/>
          <w:bCs w:val="0"/>
          <w:sz w:val="24"/>
          <w:szCs w:val="24"/>
        </w:rPr>
        <w:t>,</w:t>
      </w:r>
      <w:r w:rsidRPr="00F70D80">
        <w:rPr>
          <w:b w:val="0"/>
          <w:bCs w:val="0"/>
          <w:sz w:val="24"/>
          <w:szCs w:val="24"/>
        </w:rPr>
        <w:t xml:space="preserve"> </w:t>
      </w:r>
      <w:r w:rsidR="0017039D" w:rsidRPr="00F70D80">
        <w:rPr>
          <w:b w:val="0"/>
          <w:bCs w:val="0"/>
          <w:sz w:val="24"/>
          <w:szCs w:val="24"/>
        </w:rPr>
        <w:t xml:space="preserve">указанной в п. 2.1. Договора, </w:t>
      </w:r>
      <w:r w:rsidRPr="00F70D80">
        <w:rPr>
          <w:b w:val="0"/>
          <w:bCs w:val="0"/>
          <w:sz w:val="24"/>
          <w:szCs w:val="24"/>
        </w:rPr>
        <w:t>в полном объеме</w:t>
      </w:r>
      <w:r w:rsidR="0017039D" w:rsidRPr="00F70D80">
        <w:rPr>
          <w:b w:val="0"/>
          <w:bCs w:val="0"/>
          <w:sz w:val="24"/>
          <w:szCs w:val="24"/>
        </w:rPr>
        <w:t xml:space="preserve"> на счет ЦЕДЕНТА, указанный в п. </w:t>
      </w:r>
      <w:r w:rsidR="006468C9" w:rsidRPr="00F70D80">
        <w:rPr>
          <w:b w:val="0"/>
          <w:bCs w:val="0"/>
          <w:sz w:val="24"/>
          <w:szCs w:val="24"/>
        </w:rPr>
        <w:t>7</w:t>
      </w:r>
      <w:r w:rsidR="0017039D" w:rsidRPr="00F70D80">
        <w:rPr>
          <w:b w:val="0"/>
          <w:bCs w:val="0"/>
          <w:sz w:val="24"/>
          <w:szCs w:val="24"/>
        </w:rPr>
        <w:t>.1. Договора</w:t>
      </w:r>
      <w:r w:rsidRPr="00F70D80">
        <w:rPr>
          <w:b w:val="0"/>
          <w:bCs w:val="0"/>
          <w:sz w:val="24"/>
          <w:szCs w:val="24"/>
        </w:rPr>
        <w:t xml:space="preserve">. </w:t>
      </w:r>
    </w:p>
    <w:p w14:paraId="03FF25D7" w14:textId="59CDBFBF" w:rsidR="001A7247"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 xml:space="preserve">В течение </w:t>
      </w:r>
      <w:r w:rsidR="001A7247" w:rsidRPr="00F70D80">
        <w:rPr>
          <w:b w:val="0"/>
          <w:bCs w:val="0"/>
          <w:sz w:val="24"/>
          <w:szCs w:val="24"/>
        </w:rPr>
        <w:t>1</w:t>
      </w:r>
      <w:r w:rsidRPr="00F70D80">
        <w:rPr>
          <w:b w:val="0"/>
          <w:bCs w:val="0"/>
          <w:sz w:val="24"/>
          <w:szCs w:val="24"/>
        </w:rPr>
        <w:t>5 (</w:t>
      </w:r>
      <w:r w:rsidR="00CC23F4" w:rsidRPr="00F70D80">
        <w:rPr>
          <w:b w:val="0"/>
          <w:bCs w:val="0"/>
          <w:sz w:val="24"/>
          <w:szCs w:val="24"/>
        </w:rPr>
        <w:t>п</w:t>
      </w:r>
      <w:r w:rsidRPr="00F70D80">
        <w:rPr>
          <w:b w:val="0"/>
          <w:bCs w:val="0"/>
          <w:sz w:val="24"/>
          <w:szCs w:val="24"/>
        </w:rPr>
        <w:t>ят</w:t>
      </w:r>
      <w:r w:rsidR="001A7247" w:rsidRPr="00F70D80">
        <w:rPr>
          <w:b w:val="0"/>
          <w:bCs w:val="0"/>
          <w:sz w:val="24"/>
          <w:szCs w:val="24"/>
        </w:rPr>
        <w:t>надцати</w:t>
      </w:r>
      <w:r w:rsidRPr="00F70D80">
        <w:rPr>
          <w:b w:val="0"/>
          <w:bCs w:val="0"/>
          <w:sz w:val="24"/>
          <w:szCs w:val="24"/>
        </w:rPr>
        <w:t>) рабочих дней с даты поступления денежных средств на счет ЦЕДЕНТА в сумме, указанной в п.</w:t>
      </w:r>
      <w:r w:rsidR="00CC23F4" w:rsidRPr="00F70D80">
        <w:rPr>
          <w:b w:val="0"/>
          <w:bCs w:val="0"/>
          <w:sz w:val="24"/>
          <w:szCs w:val="24"/>
        </w:rPr>
        <w:t xml:space="preserve"> </w:t>
      </w:r>
      <w:r w:rsidRPr="00F70D80">
        <w:rPr>
          <w:b w:val="0"/>
          <w:bCs w:val="0"/>
          <w:sz w:val="24"/>
          <w:szCs w:val="24"/>
        </w:rPr>
        <w:t>2.1</w:t>
      </w:r>
      <w:r w:rsidR="00CC23F4" w:rsidRPr="00F70D80">
        <w:rPr>
          <w:b w:val="0"/>
          <w:bCs w:val="0"/>
          <w:sz w:val="24"/>
          <w:szCs w:val="24"/>
        </w:rPr>
        <w:t>. Договора,</w:t>
      </w:r>
      <w:r w:rsidRPr="00F70D80">
        <w:rPr>
          <w:b w:val="0"/>
          <w:bCs w:val="0"/>
          <w:sz w:val="24"/>
          <w:szCs w:val="24"/>
        </w:rPr>
        <w:t xml:space="preserve"> в полном объеме ЦЕДЕНТ обязуется </w:t>
      </w:r>
      <w:r w:rsidRPr="00F70D80">
        <w:rPr>
          <w:b w:val="0"/>
          <w:bCs w:val="0"/>
          <w:sz w:val="24"/>
          <w:szCs w:val="24"/>
        </w:rPr>
        <w:lastRenderedPageBreak/>
        <w:t xml:space="preserve">передать ЦЕССИОНАРИЮ по Акту приема-передачи </w:t>
      </w:r>
      <w:r w:rsidR="00F645A1" w:rsidRPr="00F70D80">
        <w:rPr>
          <w:b w:val="0"/>
          <w:bCs w:val="0"/>
          <w:sz w:val="24"/>
          <w:szCs w:val="24"/>
        </w:rPr>
        <w:t>документ</w:t>
      </w:r>
      <w:r w:rsidR="006468C9" w:rsidRPr="00F70D80">
        <w:rPr>
          <w:b w:val="0"/>
          <w:bCs w:val="0"/>
          <w:sz w:val="24"/>
          <w:szCs w:val="24"/>
        </w:rPr>
        <w:t>ы</w:t>
      </w:r>
      <w:r w:rsidR="00F645A1" w:rsidRPr="00F70D80">
        <w:rPr>
          <w:b w:val="0"/>
          <w:bCs w:val="0"/>
          <w:sz w:val="24"/>
          <w:szCs w:val="24"/>
        </w:rPr>
        <w:t>, подтверждающие</w:t>
      </w:r>
      <w:r w:rsidR="00902D8D" w:rsidRPr="00F70D80">
        <w:rPr>
          <w:b w:val="0"/>
          <w:bCs w:val="0"/>
          <w:sz w:val="24"/>
          <w:szCs w:val="24"/>
        </w:rPr>
        <w:t xml:space="preserve"> </w:t>
      </w:r>
      <w:r w:rsidR="00F645A1" w:rsidRPr="00F70D80">
        <w:rPr>
          <w:b w:val="0"/>
          <w:bCs w:val="0"/>
          <w:sz w:val="24"/>
          <w:szCs w:val="24"/>
        </w:rPr>
        <w:t xml:space="preserve">уступаемые права (требования), </w:t>
      </w:r>
      <w:r w:rsidR="00902D8D" w:rsidRPr="00F70D80">
        <w:rPr>
          <w:b w:val="0"/>
          <w:bCs w:val="0"/>
          <w:sz w:val="24"/>
          <w:szCs w:val="24"/>
        </w:rPr>
        <w:t xml:space="preserve">указанные в </w:t>
      </w:r>
      <w:proofErr w:type="spellStart"/>
      <w:r w:rsidR="005D4DBF" w:rsidRPr="00F70D80">
        <w:rPr>
          <w:b w:val="0"/>
          <w:bCs w:val="0"/>
          <w:sz w:val="24"/>
          <w:szCs w:val="24"/>
        </w:rPr>
        <w:t>п.п</w:t>
      </w:r>
      <w:proofErr w:type="spellEnd"/>
      <w:r w:rsidR="005D4DBF" w:rsidRPr="00F70D80">
        <w:rPr>
          <w:b w:val="0"/>
          <w:bCs w:val="0"/>
          <w:sz w:val="24"/>
          <w:szCs w:val="24"/>
        </w:rPr>
        <w:t xml:space="preserve">. 1.1., 1.2. </w:t>
      </w:r>
      <w:r w:rsidR="00902D8D" w:rsidRPr="00F70D80">
        <w:rPr>
          <w:b w:val="0"/>
          <w:bCs w:val="0"/>
          <w:sz w:val="24"/>
          <w:szCs w:val="24"/>
        </w:rPr>
        <w:t xml:space="preserve">настоящего Договора, </w:t>
      </w:r>
      <w:r w:rsidR="00F645A1" w:rsidRPr="00F70D80">
        <w:rPr>
          <w:b w:val="0"/>
          <w:bCs w:val="0"/>
          <w:sz w:val="24"/>
          <w:szCs w:val="24"/>
        </w:rPr>
        <w:t>согласно перечн</w:t>
      </w:r>
      <w:r w:rsidR="00CC23F4" w:rsidRPr="00F70D80">
        <w:rPr>
          <w:b w:val="0"/>
          <w:bCs w:val="0"/>
          <w:sz w:val="24"/>
          <w:szCs w:val="24"/>
        </w:rPr>
        <w:t>ю, содержащемуся в Приложении №</w:t>
      </w:r>
      <w:r w:rsidR="00F645A1" w:rsidRPr="00F70D80">
        <w:rPr>
          <w:b w:val="0"/>
          <w:bCs w:val="0"/>
          <w:sz w:val="24"/>
          <w:szCs w:val="24"/>
        </w:rPr>
        <w:t>1</w:t>
      </w:r>
      <w:r w:rsidR="00CC23F4" w:rsidRPr="00F70D80">
        <w:rPr>
          <w:b w:val="0"/>
          <w:bCs w:val="0"/>
          <w:sz w:val="24"/>
          <w:szCs w:val="24"/>
        </w:rPr>
        <w:t xml:space="preserve"> к Договору</w:t>
      </w:r>
      <w:r w:rsidR="00F645A1" w:rsidRPr="00F70D80">
        <w:rPr>
          <w:b w:val="0"/>
          <w:bCs w:val="0"/>
          <w:sz w:val="24"/>
          <w:szCs w:val="24"/>
        </w:rPr>
        <w:t>, которое является неотъемлемой частью Договора.</w:t>
      </w:r>
    </w:p>
    <w:p w14:paraId="6E5B595B" w14:textId="75706208"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В течение 5 (</w:t>
      </w:r>
      <w:r w:rsidR="00CC23F4" w:rsidRPr="00F70D80">
        <w:rPr>
          <w:b w:val="0"/>
          <w:bCs w:val="0"/>
          <w:sz w:val="24"/>
          <w:szCs w:val="24"/>
        </w:rPr>
        <w:t>п</w:t>
      </w:r>
      <w:r w:rsidRPr="00F70D80">
        <w:rPr>
          <w:b w:val="0"/>
          <w:bCs w:val="0"/>
          <w:sz w:val="24"/>
          <w:szCs w:val="24"/>
        </w:rPr>
        <w:t>яти) рабочих дней с даты поступления денежных средств на счет ЦЕДЕНТА в сумме, указанной в п.</w:t>
      </w:r>
      <w:r w:rsidR="00CC23F4" w:rsidRPr="00F70D80">
        <w:rPr>
          <w:b w:val="0"/>
          <w:bCs w:val="0"/>
          <w:sz w:val="24"/>
          <w:szCs w:val="24"/>
        </w:rPr>
        <w:t xml:space="preserve"> </w:t>
      </w:r>
      <w:r w:rsidRPr="00F70D80">
        <w:rPr>
          <w:b w:val="0"/>
          <w:bCs w:val="0"/>
          <w:sz w:val="24"/>
          <w:szCs w:val="24"/>
        </w:rPr>
        <w:t>2.1</w:t>
      </w:r>
      <w:r w:rsidR="00CC23F4" w:rsidRPr="00F70D80">
        <w:rPr>
          <w:b w:val="0"/>
          <w:bCs w:val="0"/>
          <w:sz w:val="24"/>
          <w:szCs w:val="24"/>
        </w:rPr>
        <w:t>.</w:t>
      </w:r>
      <w:r w:rsidRPr="00F70D80">
        <w:rPr>
          <w:b w:val="0"/>
          <w:bCs w:val="0"/>
          <w:sz w:val="24"/>
          <w:szCs w:val="24"/>
        </w:rPr>
        <w:t xml:space="preserve"> Договора, в полном объеме ЦЕДЕНТ обязуется уведомить заказным письмом ДОЛЖНИКА </w:t>
      </w:r>
      <w:r w:rsidR="00CC23F4" w:rsidRPr="00F70D80">
        <w:rPr>
          <w:b w:val="0"/>
          <w:bCs w:val="0"/>
          <w:sz w:val="24"/>
          <w:szCs w:val="24"/>
        </w:rPr>
        <w:t xml:space="preserve">– </w:t>
      </w:r>
      <w:r w:rsidR="00D41582" w:rsidRPr="00F70D80">
        <w:rPr>
          <w:b w:val="0"/>
          <w:bCs w:val="0"/>
          <w:sz w:val="24"/>
          <w:szCs w:val="24"/>
        </w:rPr>
        <w:t>А</w:t>
      </w:r>
      <w:r w:rsidR="001A7247" w:rsidRPr="00F70D80">
        <w:rPr>
          <w:b w:val="0"/>
          <w:bCs w:val="0"/>
          <w:sz w:val="24"/>
          <w:szCs w:val="24"/>
        </w:rPr>
        <w:t xml:space="preserve">О </w:t>
      </w:r>
      <w:r w:rsidR="00265EA3" w:rsidRPr="00F70D80">
        <w:rPr>
          <w:b w:val="0"/>
          <w:bCs w:val="0"/>
          <w:sz w:val="24"/>
          <w:szCs w:val="24"/>
        </w:rPr>
        <w:t>«</w:t>
      </w:r>
      <w:r w:rsidR="00D41582" w:rsidRPr="00F70D80">
        <w:rPr>
          <w:b w:val="0"/>
          <w:bCs w:val="0"/>
          <w:sz w:val="24"/>
          <w:szCs w:val="24"/>
        </w:rPr>
        <w:t>РОССКАТ</w:t>
      </w:r>
      <w:r w:rsidR="00265EA3" w:rsidRPr="00F70D80">
        <w:rPr>
          <w:b w:val="0"/>
          <w:bCs w:val="0"/>
          <w:sz w:val="24"/>
          <w:szCs w:val="24"/>
        </w:rPr>
        <w:t>»</w:t>
      </w:r>
      <w:r w:rsidR="00833025" w:rsidRPr="00F70D80">
        <w:rPr>
          <w:b w:val="0"/>
          <w:bCs w:val="0"/>
          <w:sz w:val="24"/>
          <w:szCs w:val="24"/>
        </w:rPr>
        <w:t xml:space="preserve"> и </w:t>
      </w:r>
      <w:r w:rsidR="00CC23F4" w:rsidRPr="00F70D80">
        <w:rPr>
          <w:b w:val="0"/>
          <w:bCs w:val="0"/>
          <w:sz w:val="24"/>
          <w:szCs w:val="24"/>
        </w:rPr>
        <w:t xml:space="preserve">поручителей – </w:t>
      </w:r>
      <w:r w:rsidR="00AB4DB8" w:rsidRPr="00F70D80">
        <w:rPr>
          <w:b w:val="0"/>
          <w:bCs w:val="0"/>
          <w:color w:val="000000"/>
          <w:sz w:val="24"/>
          <w:szCs w:val="24"/>
        </w:rPr>
        <w:t xml:space="preserve">ОАО «Завод </w:t>
      </w:r>
      <w:proofErr w:type="spellStart"/>
      <w:r w:rsidR="00AB4DB8" w:rsidRPr="00F70D80">
        <w:rPr>
          <w:b w:val="0"/>
          <w:bCs w:val="0"/>
          <w:color w:val="000000"/>
          <w:sz w:val="24"/>
          <w:szCs w:val="24"/>
        </w:rPr>
        <w:t>Микропровод</w:t>
      </w:r>
      <w:proofErr w:type="spellEnd"/>
      <w:r w:rsidR="00AB4DB8" w:rsidRPr="00F70D80">
        <w:rPr>
          <w:b w:val="0"/>
          <w:bCs w:val="0"/>
          <w:color w:val="000000"/>
          <w:sz w:val="24"/>
          <w:szCs w:val="24"/>
        </w:rPr>
        <w:t>», ООО «РК-</w:t>
      </w:r>
      <w:proofErr w:type="spellStart"/>
      <w:r w:rsidR="00AB4DB8" w:rsidRPr="00F70D80">
        <w:rPr>
          <w:b w:val="0"/>
          <w:bCs w:val="0"/>
          <w:color w:val="000000"/>
          <w:sz w:val="24"/>
          <w:szCs w:val="24"/>
        </w:rPr>
        <w:t>Нефтесервис</w:t>
      </w:r>
      <w:proofErr w:type="spellEnd"/>
      <w:r w:rsidR="00AB4DB8" w:rsidRPr="00F70D80">
        <w:rPr>
          <w:b w:val="0"/>
          <w:bCs w:val="0"/>
          <w:color w:val="000000"/>
          <w:sz w:val="24"/>
          <w:szCs w:val="24"/>
        </w:rPr>
        <w:t>», ООО «РОССКАТ-КАПИТАЛ», ООО «</w:t>
      </w:r>
      <w:proofErr w:type="spellStart"/>
      <w:r w:rsidR="00AB4DB8" w:rsidRPr="00F70D80">
        <w:rPr>
          <w:b w:val="0"/>
          <w:bCs w:val="0"/>
          <w:color w:val="000000"/>
          <w:sz w:val="24"/>
          <w:szCs w:val="24"/>
        </w:rPr>
        <w:t>Росскат</w:t>
      </w:r>
      <w:proofErr w:type="spellEnd"/>
      <w:r w:rsidR="00AB4DB8" w:rsidRPr="00F70D80">
        <w:rPr>
          <w:b w:val="0"/>
          <w:bCs w:val="0"/>
          <w:color w:val="000000"/>
          <w:sz w:val="24"/>
          <w:szCs w:val="24"/>
        </w:rPr>
        <w:t>-Центр»,</w:t>
      </w:r>
      <w:r w:rsidR="00203791" w:rsidRPr="00F70D80">
        <w:rPr>
          <w:b w:val="0"/>
          <w:bCs w:val="0"/>
          <w:color w:val="000000"/>
          <w:sz w:val="24"/>
          <w:szCs w:val="24"/>
        </w:rPr>
        <w:t xml:space="preserve"> ООО «</w:t>
      </w:r>
      <w:proofErr w:type="spellStart"/>
      <w:r w:rsidR="00203791" w:rsidRPr="00F70D80">
        <w:rPr>
          <w:b w:val="0"/>
          <w:bCs w:val="0"/>
          <w:color w:val="000000"/>
          <w:sz w:val="24"/>
          <w:szCs w:val="24"/>
        </w:rPr>
        <w:t>Севкабель</w:t>
      </w:r>
      <w:proofErr w:type="spellEnd"/>
      <w:r w:rsidR="00203791" w:rsidRPr="00F70D80">
        <w:rPr>
          <w:b w:val="0"/>
          <w:bCs w:val="0"/>
          <w:color w:val="000000"/>
          <w:sz w:val="24"/>
          <w:szCs w:val="24"/>
        </w:rPr>
        <w:t>», Таран Н</w:t>
      </w:r>
      <w:r w:rsidR="0017039D" w:rsidRPr="00F70D80">
        <w:rPr>
          <w:b w:val="0"/>
          <w:bCs w:val="0"/>
          <w:color w:val="000000"/>
          <w:sz w:val="24"/>
          <w:szCs w:val="24"/>
        </w:rPr>
        <w:t>.</w:t>
      </w:r>
      <w:r w:rsidR="00203791" w:rsidRPr="00F70D80">
        <w:rPr>
          <w:b w:val="0"/>
          <w:bCs w:val="0"/>
          <w:color w:val="000000"/>
          <w:sz w:val="24"/>
          <w:szCs w:val="24"/>
        </w:rPr>
        <w:t>В</w:t>
      </w:r>
      <w:r w:rsidR="0017039D" w:rsidRPr="00F70D80">
        <w:rPr>
          <w:b w:val="0"/>
          <w:bCs w:val="0"/>
          <w:color w:val="000000"/>
          <w:sz w:val="24"/>
          <w:szCs w:val="24"/>
        </w:rPr>
        <w:t>.</w:t>
      </w:r>
      <w:r w:rsidRPr="00F70D80">
        <w:rPr>
          <w:b w:val="0"/>
          <w:bCs w:val="0"/>
          <w:sz w:val="24"/>
          <w:szCs w:val="24"/>
        </w:rPr>
        <w:t>, о совершенной уступке прав (требований) ЦЕССИОНАРИЮ и предоставить ЦЕССИОНАРИЮ копию такого уведомления</w:t>
      </w:r>
      <w:r w:rsidR="00710579" w:rsidRPr="00F70D80">
        <w:rPr>
          <w:b w:val="0"/>
          <w:bCs w:val="0"/>
          <w:sz w:val="24"/>
          <w:szCs w:val="24"/>
        </w:rPr>
        <w:t xml:space="preserve"> </w:t>
      </w:r>
    </w:p>
    <w:p w14:paraId="34A8508E" w14:textId="739D5768" w:rsidR="00A17A4C" w:rsidRPr="00F70D80" w:rsidRDefault="000F4B93"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В течение 15 (пятнадцати) календарных дней</w:t>
      </w:r>
      <w:r w:rsidR="00902D8D" w:rsidRPr="00F70D80">
        <w:rPr>
          <w:b w:val="0"/>
          <w:bCs w:val="0"/>
          <w:sz w:val="24"/>
          <w:szCs w:val="24"/>
        </w:rPr>
        <w:t xml:space="preserve"> с даты поступления денежных средств на счет ЦЕДЕНТА в сумме, указанной в п. 2.1. Договора, в полном объеме</w:t>
      </w:r>
      <w:r w:rsidRPr="00F70D80">
        <w:rPr>
          <w:b w:val="0"/>
          <w:bCs w:val="0"/>
          <w:sz w:val="24"/>
          <w:szCs w:val="24"/>
        </w:rPr>
        <w:t xml:space="preserve"> ЦЕДЕНТ</w:t>
      </w:r>
      <w:r w:rsidR="00A17A4C" w:rsidRPr="00F70D80">
        <w:rPr>
          <w:b w:val="0"/>
          <w:bCs w:val="0"/>
          <w:sz w:val="24"/>
          <w:szCs w:val="24"/>
        </w:rPr>
        <w:t xml:space="preserve"> обеспечивает совершение всех необходимых юридически значимых действий в полном объеме по осуществлению правопреемства в отношении </w:t>
      </w:r>
      <w:r w:rsidRPr="00F70D80">
        <w:rPr>
          <w:b w:val="0"/>
          <w:bCs w:val="0"/>
          <w:sz w:val="24"/>
          <w:szCs w:val="24"/>
        </w:rPr>
        <w:t xml:space="preserve">прав требования, указанных </w:t>
      </w:r>
      <w:r w:rsidR="005D4DBF" w:rsidRPr="00F70D80">
        <w:rPr>
          <w:b w:val="0"/>
          <w:bCs w:val="0"/>
          <w:sz w:val="24"/>
          <w:szCs w:val="24"/>
        </w:rPr>
        <w:t xml:space="preserve">в </w:t>
      </w:r>
      <w:proofErr w:type="spellStart"/>
      <w:r w:rsidR="005D4DBF" w:rsidRPr="00F70D80">
        <w:rPr>
          <w:b w:val="0"/>
          <w:bCs w:val="0"/>
          <w:sz w:val="24"/>
          <w:szCs w:val="24"/>
        </w:rPr>
        <w:t>п.п</w:t>
      </w:r>
      <w:proofErr w:type="spellEnd"/>
      <w:r w:rsidR="005D4DBF" w:rsidRPr="00F70D80">
        <w:rPr>
          <w:b w:val="0"/>
          <w:bCs w:val="0"/>
          <w:sz w:val="24"/>
          <w:szCs w:val="24"/>
        </w:rPr>
        <w:t xml:space="preserve">. 1.1., 1.2. </w:t>
      </w:r>
      <w:r w:rsidRPr="00F70D80">
        <w:rPr>
          <w:b w:val="0"/>
          <w:bCs w:val="0"/>
          <w:sz w:val="24"/>
          <w:szCs w:val="24"/>
        </w:rPr>
        <w:t>настоящего Договора,</w:t>
      </w:r>
      <w:r w:rsidR="00A17A4C" w:rsidRPr="00F70D80">
        <w:rPr>
          <w:b w:val="0"/>
          <w:bCs w:val="0"/>
          <w:sz w:val="24"/>
          <w:szCs w:val="24"/>
        </w:rPr>
        <w:t xml:space="preserve"> от </w:t>
      </w:r>
      <w:r w:rsidRPr="00F70D80">
        <w:rPr>
          <w:b w:val="0"/>
          <w:bCs w:val="0"/>
          <w:sz w:val="24"/>
          <w:szCs w:val="24"/>
        </w:rPr>
        <w:t>ЦЕДЕНТА</w:t>
      </w:r>
      <w:r w:rsidR="00A17A4C" w:rsidRPr="00F70D80">
        <w:rPr>
          <w:b w:val="0"/>
          <w:bCs w:val="0"/>
          <w:sz w:val="24"/>
          <w:szCs w:val="24"/>
        </w:rPr>
        <w:t xml:space="preserve"> к </w:t>
      </w:r>
      <w:r w:rsidRPr="00F70D80">
        <w:rPr>
          <w:b w:val="0"/>
          <w:bCs w:val="0"/>
          <w:sz w:val="24"/>
          <w:szCs w:val="24"/>
        </w:rPr>
        <w:t>ЦЕССИОНАРИЮ с предоставлением всех необходимых документов</w:t>
      </w:r>
      <w:r w:rsidR="00A17A4C" w:rsidRPr="00F70D80">
        <w:rPr>
          <w:b w:val="0"/>
          <w:bCs w:val="0"/>
          <w:sz w:val="24"/>
          <w:szCs w:val="24"/>
        </w:rPr>
        <w:t>.</w:t>
      </w:r>
    </w:p>
    <w:p w14:paraId="417FF75D" w14:textId="31732598"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ДОЛЖНИК</w:t>
      </w:r>
      <w:r w:rsidR="00833025" w:rsidRPr="00F70D80">
        <w:rPr>
          <w:b w:val="0"/>
          <w:bCs w:val="0"/>
          <w:sz w:val="24"/>
          <w:szCs w:val="24"/>
        </w:rPr>
        <w:t xml:space="preserve"> </w:t>
      </w:r>
      <w:r w:rsidR="00D01965" w:rsidRPr="00F70D80">
        <w:rPr>
          <w:b w:val="0"/>
          <w:bCs w:val="0"/>
          <w:sz w:val="24"/>
          <w:szCs w:val="24"/>
        </w:rPr>
        <w:t>(поручители)</w:t>
      </w:r>
      <w:r w:rsidR="00833025" w:rsidRPr="00F70D80">
        <w:rPr>
          <w:b w:val="0"/>
          <w:bCs w:val="0"/>
          <w:sz w:val="24"/>
          <w:szCs w:val="24"/>
        </w:rPr>
        <w:t xml:space="preserve"> </w:t>
      </w:r>
      <w:r w:rsidR="00D01965" w:rsidRPr="00F70D80">
        <w:rPr>
          <w:b w:val="0"/>
          <w:bCs w:val="0"/>
          <w:sz w:val="24"/>
          <w:szCs w:val="24"/>
        </w:rPr>
        <w:t xml:space="preserve">считаются </w:t>
      </w:r>
      <w:r w:rsidRPr="00F70D80">
        <w:rPr>
          <w:b w:val="0"/>
          <w:bCs w:val="0"/>
          <w:sz w:val="24"/>
          <w:szCs w:val="24"/>
        </w:rPr>
        <w:t xml:space="preserve">обязанным перед ЦЕССИОНАРИЕМ по обязательствам, указанным в </w:t>
      </w:r>
      <w:proofErr w:type="spellStart"/>
      <w:r w:rsidR="00F57C9D" w:rsidRPr="00F70D80">
        <w:rPr>
          <w:b w:val="0"/>
          <w:bCs w:val="0"/>
          <w:sz w:val="24"/>
          <w:szCs w:val="24"/>
        </w:rPr>
        <w:t>п.п</w:t>
      </w:r>
      <w:proofErr w:type="spellEnd"/>
      <w:r w:rsidR="00F57C9D" w:rsidRPr="00F70D80">
        <w:rPr>
          <w:b w:val="0"/>
          <w:bCs w:val="0"/>
          <w:sz w:val="24"/>
          <w:szCs w:val="24"/>
        </w:rPr>
        <w:t xml:space="preserve">. 1.1., 1.2. </w:t>
      </w:r>
      <w:r w:rsidR="00710579" w:rsidRPr="00F70D80">
        <w:rPr>
          <w:b w:val="0"/>
          <w:bCs w:val="0"/>
          <w:sz w:val="24"/>
          <w:szCs w:val="24"/>
        </w:rPr>
        <w:t>настоящего</w:t>
      </w:r>
      <w:r w:rsidRPr="00F70D80">
        <w:rPr>
          <w:b w:val="0"/>
          <w:bCs w:val="0"/>
          <w:sz w:val="24"/>
          <w:szCs w:val="24"/>
        </w:rPr>
        <w:t xml:space="preserve"> Договора, а</w:t>
      </w:r>
      <w:r w:rsidR="00A17A4C" w:rsidRPr="00F70D80">
        <w:rPr>
          <w:b w:val="0"/>
          <w:bCs w:val="0"/>
          <w:sz w:val="24"/>
          <w:szCs w:val="24"/>
        </w:rPr>
        <w:t xml:space="preserve"> права </w:t>
      </w:r>
      <w:r w:rsidR="00902D8D" w:rsidRPr="00F70D80">
        <w:rPr>
          <w:b w:val="0"/>
          <w:bCs w:val="0"/>
          <w:sz w:val="24"/>
          <w:szCs w:val="24"/>
        </w:rPr>
        <w:t>(</w:t>
      </w:r>
      <w:r w:rsidR="00A17A4C" w:rsidRPr="00F70D80">
        <w:rPr>
          <w:b w:val="0"/>
          <w:bCs w:val="0"/>
          <w:sz w:val="24"/>
          <w:szCs w:val="24"/>
        </w:rPr>
        <w:t>требования</w:t>
      </w:r>
      <w:r w:rsidR="00902D8D" w:rsidRPr="00F70D80">
        <w:rPr>
          <w:b w:val="0"/>
          <w:bCs w:val="0"/>
          <w:sz w:val="24"/>
          <w:szCs w:val="24"/>
        </w:rPr>
        <w:t>)</w:t>
      </w:r>
      <w:r w:rsidR="00A17A4C" w:rsidRPr="00F70D80">
        <w:rPr>
          <w:b w:val="0"/>
          <w:bCs w:val="0"/>
          <w:sz w:val="24"/>
          <w:szCs w:val="24"/>
        </w:rPr>
        <w:t xml:space="preserve"> ЦЕДЕНТА, указанные </w:t>
      </w:r>
      <w:r w:rsidR="00A461AA" w:rsidRPr="00F70D80">
        <w:rPr>
          <w:b w:val="0"/>
          <w:bCs w:val="0"/>
          <w:sz w:val="24"/>
          <w:szCs w:val="24"/>
        </w:rPr>
        <w:t>в</w:t>
      </w:r>
      <w:r w:rsidR="00F57C9D" w:rsidRPr="00F70D80">
        <w:rPr>
          <w:b w:val="0"/>
          <w:bCs w:val="0"/>
          <w:sz w:val="24"/>
          <w:szCs w:val="24"/>
        </w:rPr>
        <w:t xml:space="preserve"> </w:t>
      </w:r>
      <w:proofErr w:type="spellStart"/>
      <w:r w:rsidR="00F57C9D" w:rsidRPr="00F70D80">
        <w:rPr>
          <w:b w:val="0"/>
          <w:bCs w:val="0"/>
          <w:sz w:val="24"/>
          <w:szCs w:val="24"/>
        </w:rPr>
        <w:t>п.п</w:t>
      </w:r>
      <w:proofErr w:type="spellEnd"/>
      <w:r w:rsidR="00F57C9D" w:rsidRPr="00F70D80">
        <w:rPr>
          <w:b w:val="0"/>
          <w:bCs w:val="0"/>
          <w:sz w:val="24"/>
          <w:szCs w:val="24"/>
        </w:rPr>
        <w:t xml:space="preserve">. 1.1., 1.2. </w:t>
      </w:r>
      <w:r w:rsidR="00A461AA" w:rsidRPr="00F70D80">
        <w:rPr>
          <w:b w:val="0"/>
          <w:bCs w:val="0"/>
          <w:sz w:val="24"/>
          <w:szCs w:val="24"/>
        </w:rPr>
        <w:t>настоящего Договора</w:t>
      </w:r>
      <w:r w:rsidR="00A17A4C" w:rsidRPr="00F70D80">
        <w:rPr>
          <w:b w:val="0"/>
          <w:bCs w:val="0"/>
          <w:sz w:val="24"/>
          <w:szCs w:val="24"/>
        </w:rPr>
        <w:t xml:space="preserve">, </w:t>
      </w:r>
      <w:r w:rsidRPr="00F70D80">
        <w:rPr>
          <w:b w:val="0"/>
          <w:bCs w:val="0"/>
          <w:sz w:val="24"/>
          <w:szCs w:val="24"/>
        </w:rPr>
        <w:t xml:space="preserve">в отношении </w:t>
      </w:r>
      <w:r w:rsidR="00A17A4C" w:rsidRPr="00F70D80">
        <w:rPr>
          <w:b w:val="0"/>
          <w:bCs w:val="0"/>
          <w:sz w:val="24"/>
          <w:szCs w:val="24"/>
        </w:rPr>
        <w:t>ДОЛЖНИКА</w:t>
      </w:r>
      <w:r w:rsidRPr="00F70D80">
        <w:rPr>
          <w:b w:val="0"/>
          <w:bCs w:val="0"/>
          <w:sz w:val="24"/>
          <w:szCs w:val="24"/>
        </w:rPr>
        <w:t xml:space="preserve"> </w:t>
      </w:r>
      <w:r w:rsidR="00D01965" w:rsidRPr="00F70D80">
        <w:rPr>
          <w:b w:val="0"/>
          <w:bCs w:val="0"/>
          <w:sz w:val="24"/>
          <w:szCs w:val="24"/>
        </w:rPr>
        <w:t xml:space="preserve">(поручителей) </w:t>
      </w:r>
      <w:r w:rsidRPr="00F70D80">
        <w:rPr>
          <w:b w:val="0"/>
          <w:bCs w:val="0"/>
          <w:sz w:val="24"/>
          <w:szCs w:val="24"/>
        </w:rPr>
        <w:t xml:space="preserve">считаются </w:t>
      </w:r>
      <w:r w:rsidR="00710579" w:rsidRPr="00F70D80">
        <w:rPr>
          <w:b w:val="0"/>
          <w:bCs w:val="0"/>
          <w:sz w:val="24"/>
          <w:szCs w:val="24"/>
        </w:rPr>
        <w:t xml:space="preserve">переданными ЦЕДЕНТОМ ЦЕССИОНАРИЮ в полном объеме в соответствии с условиями настоящего Договора </w:t>
      </w:r>
      <w:r w:rsidRPr="00F70D80">
        <w:rPr>
          <w:b w:val="0"/>
          <w:bCs w:val="0"/>
          <w:sz w:val="24"/>
          <w:szCs w:val="24"/>
        </w:rPr>
        <w:t>с даты поступления денежных средств на счет ЦЕДЕНТА в сумме, указанной в п.</w:t>
      </w:r>
      <w:r w:rsidR="00CC23F4" w:rsidRPr="00F70D80">
        <w:rPr>
          <w:b w:val="0"/>
          <w:bCs w:val="0"/>
          <w:sz w:val="24"/>
          <w:szCs w:val="24"/>
        </w:rPr>
        <w:t xml:space="preserve"> </w:t>
      </w:r>
      <w:r w:rsidRPr="00F70D80">
        <w:rPr>
          <w:b w:val="0"/>
          <w:bCs w:val="0"/>
          <w:sz w:val="24"/>
          <w:szCs w:val="24"/>
        </w:rPr>
        <w:t>2.1 Договора.</w:t>
      </w:r>
    </w:p>
    <w:p w14:paraId="654175A3" w14:textId="5D0ACAEB"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Настоящим 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w:t>
      </w:r>
      <w:r w:rsidR="00CC23F4" w:rsidRPr="00F70D80">
        <w:rPr>
          <w:b w:val="0"/>
          <w:bCs w:val="0"/>
          <w:sz w:val="24"/>
          <w:szCs w:val="24"/>
        </w:rPr>
        <w:t xml:space="preserve"> (требований)</w:t>
      </w:r>
      <w:r w:rsidRPr="00F70D80">
        <w:rPr>
          <w:b w:val="0"/>
          <w:bCs w:val="0"/>
          <w:sz w:val="24"/>
          <w:szCs w:val="24"/>
        </w:rPr>
        <w:t xml:space="preserve">, ЦЕССИОНАРИЙ принимал во внимание финансовое состояние, состояние кредиторской и дебиторской задолженности, </w:t>
      </w:r>
      <w:proofErr w:type="spellStart"/>
      <w:r w:rsidRPr="00F70D80">
        <w:rPr>
          <w:b w:val="0"/>
          <w:bCs w:val="0"/>
          <w:sz w:val="24"/>
          <w:szCs w:val="24"/>
        </w:rPr>
        <w:t>забалансовые</w:t>
      </w:r>
      <w:proofErr w:type="spellEnd"/>
      <w:r w:rsidRPr="00F70D80">
        <w:rPr>
          <w:b w:val="0"/>
          <w:bCs w:val="0"/>
          <w:sz w:val="24"/>
          <w:szCs w:val="24"/>
        </w:rPr>
        <w:t xml:space="preserve"> обязательства, иски и иные заявления, предъявленные в суд в отношении ДОЛЖНИКА</w:t>
      </w:r>
      <w:r w:rsidR="00BA643B" w:rsidRPr="00F70D80">
        <w:t xml:space="preserve"> </w:t>
      </w:r>
      <w:r w:rsidR="00BA643B" w:rsidRPr="00F70D80">
        <w:rPr>
          <w:b w:val="0"/>
          <w:bCs w:val="0"/>
          <w:sz w:val="24"/>
          <w:szCs w:val="24"/>
        </w:rPr>
        <w:t>и лиц, предоставивших обеспечение по обязательствам ДОЛЖНИКА</w:t>
      </w:r>
      <w:r w:rsidRPr="00F70D80">
        <w:rPr>
          <w:b w:val="0"/>
          <w:bCs w:val="0"/>
          <w:sz w:val="24"/>
          <w:szCs w:val="24"/>
        </w:rPr>
        <w:t>.</w:t>
      </w:r>
    </w:p>
    <w:p w14:paraId="1B4AD9AA" w14:textId="34F319AA" w:rsidR="00352CC5" w:rsidRPr="00F70D80" w:rsidRDefault="00352CC5" w:rsidP="001A33FD">
      <w:pPr>
        <w:ind w:firstLine="709"/>
        <w:jc w:val="both"/>
        <w:rPr>
          <w:lang w:eastAsia="en-US"/>
        </w:rPr>
      </w:pPr>
      <w:r w:rsidRPr="00F70D80">
        <w:rPr>
          <w:lang w:eastAsia="en-US"/>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w:t>
      </w:r>
      <w:r w:rsidR="00CC23F4" w:rsidRPr="00F70D80">
        <w:rPr>
          <w:lang w:eastAsia="en-US"/>
        </w:rPr>
        <w:t xml:space="preserve"> (требований)</w:t>
      </w:r>
      <w:r w:rsidRPr="00F70D80">
        <w:rPr>
          <w:lang w:eastAsia="en-US"/>
        </w:rPr>
        <w:t xml:space="preserve"> в текущей ситуации.</w:t>
      </w:r>
    </w:p>
    <w:p w14:paraId="218D145E" w14:textId="77777777" w:rsidR="00352CC5" w:rsidRPr="00F70D80" w:rsidRDefault="00352CC5" w:rsidP="001A33FD">
      <w:pPr>
        <w:overflowPunct w:val="0"/>
        <w:adjustRightInd w:val="0"/>
        <w:ind w:firstLine="709"/>
        <w:jc w:val="both"/>
        <w:rPr>
          <w:bCs/>
          <w:color w:val="000000"/>
        </w:rPr>
      </w:pPr>
    </w:p>
    <w:p w14:paraId="3C532A2C" w14:textId="3105235A" w:rsidR="00352CC5" w:rsidRPr="00F70D80" w:rsidRDefault="00352CC5" w:rsidP="001A33FD">
      <w:pPr>
        <w:pStyle w:val="a4"/>
        <w:numPr>
          <w:ilvl w:val="0"/>
          <w:numId w:val="6"/>
        </w:numPr>
        <w:tabs>
          <w:tab w:val="left" w:pos="426"/>
        </w:tabs>
        <w:spacing w:after="0" w:line="240" w:lineRule="auto"/>
        <w:ind w:left="0" w:firstLine="709"/>
        <w:jc w:val="both"/>
        <w:rPr>
          <w:rFonts w:ascii="Times New Roman" w:hAnsi="Times New Roman" w:cs="Times New Roman"/>
          <w:b/>
          <w:sz w:val="24"/>
          <w:szCs w:val="24"/>
        </w:rPr>
      </w:pPr>
      <w:r w:rsidRPr="00F70D80">
        <w:rPr>
          <w:rFonts w:ascii="Times New Roman" w:hAnsi="Times New Roman" w:cs="Times New Roman"/>
          <w:b/>
          <w:sz w:val="24"/>
          <w:szCs w:val="24"/>
        </w:rPr>
        <w:t>Ответственность Сторон</w:t>
      </w:r>
      <w:r w:rsidR="00667348" w:rsidRPr="00F70D80">
        <w:rPr>
          <w:rFonts w:ascii="Times New Roman" w:hAnsi="Times New Roman" w:cs="Times New Roman"/>
          <w:b/>
          <w:sz w:val="24"/>
          <w:szCs w:val="24"/>
        </w:rPr>
        <w:t>:</w:t>
      </w:r>
    </w:p>
    <w:p w14:paraId="09E4DCFC" w14:textId="028E9034" w:rsidR="00DC7283"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r w:rsidR="00260DE6" w:rsidRPr="00F70D80">
        <w:rPr>
          <w:b w:val="0"/>
          <w:bCs w:val="0"/>
          <w:sz w:val="24"/>
          <w:szCs w:val="24"/>
        </w:rPr>
        <w:t xml:space="preserve"> </w:t>
      </w:r>
    </w:p>
    <w:p w14:paraId="323EDB55" w14:textId="66BFAB6B" w:rsidR="00D01965" w:rsidRPr="00F70D80" w:rsidRDefault="00D0196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 xml:space="preserve">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превышающем 20 000 рублей.</w:t>
      </w:r>
    </w:p>
    <w:p w14:paraId="2BFE55FD" w14:textId="080FB168"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ЦЕССИОНАРИЙ в порядке ст.</w:t>
      </w:r>
      <w:r w:rsidR="00833D86" w:rsidRPr="00F70D80">
        <w:rPr>
          <w:b w:val="0"/>
          <w:bCs w:val="0"/>
          <w:sz w:val="24"/>
          <w:szCs w:val="24"/>
        </w:rPr>
        <w:t xml:space="preserve"> </w:t>
      </w:r>
      <w:r w:rsidRPr="00F70D80">
        <w:rPr>
          <w:b w:val="0"/>
          <w:bCs w:val="0"/>
          <w:sz w:val="24"/>
          <w:szCs w:val="24"/>
        </w:rPr>
        <w:t xml:space="preserve">431.2 Гражданского кодекса Российской Федерации </w:t>
      </w:r>
      <w:r w:rsidR="00E02013" w:rsidRPr="00F70D80">
        <w:rPr>
          <w:b w:val="0"/>
          <w:bCs w:val="0"/>
          <w:sz w:val="24"/>
          <w:szCs w:val="24"/>
        </w:rPr>
        <w:t>несет ответственность за недостоверные заверения о своей платежеспособности и достаточности имущества в размере 20% от цены сделки</w:t>
      </w:r>
      <w:r w:rsidRPr="00F70D80">
        <w:rPr>
          <w:b w:val="0"/>
          <w:bCs w:val="0"/>
          <w:sz w:val="24"/>
          <w:szCs w:val="24"/>
        </w:rPr>
        <w:t>.</w:t>
      </w:r>
    </w:p>
    <w:p w14:paraId="5735855A" w14:textId="0E314A7B"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 xml:space="preserve">ЦЕДЕНТ не отвечает перед ЦЕССИОНАРИЕМ за недействительность уступаемых прав </w:t>
      </w:r>
      <w:r w:rsidR="00833D86" w:rsidRPr="00F70D80">
        <w:rPr>
          <w:b w:val="0"/>
          <w:bCs w:val="0"/>
          <w:sz w:val="24"/>
          <w:szCs w:val="24"/>
        </w:rPr>
        <w:t xml:space="preserve">(требований) </w:t>
      </w:r>
      <w:r w:rsidRPr="00F70D80">
        <w:rPr>
          <w:b w:val="0"/>
          <w:bCs w:val="0"/>
          <w:sz w:val="24"/>
          <w:szCs w:val="24"/>
        </w:rPr>
        <w:t>в случае недобросовестн</w:t>
      </w:r>
      <w:r w:rsidR="00833D86" w:rsidRPr="00F70D80">
        <w:rPr>
          <w:b w:val="0"/>
          <w:bCs w:val="0"/>
          <w:sz w:val="24"/>
          <w:szCs w:val="24"/>
        </w:rPr>
        <w:t>ого поведения ЦЕССИОНАРИЯ, если:</w:t>
      </w:r>
    </w:p>
    <w:p w14:paraId="3B49C19C" w14:textId="65EA1330" w:rsidR="00352CC5" w:rsidRPr="00F70D80" w:rsidRDefault="00352CC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ЦЕССИОНАРИЙ и/или любой иной кредитор, которому будут переданы </w:t>
      </w:r>
      <w:r w:rsidR="00D05DF4" w:rsidRPr="00F70D80">
        <w:rPr>
          <w:rFonts w:ascii="Times New Roman" w:hAnsi="Times New Roman" w:cs="Times New Roman"/>
          <w:sz w:val="24"/>
          <w:szCs w:val="24"/>
        </w:rPr>
        <w:t>у</w:t>
      </w:r>
      <w:r w:rsidRPr="00F70D80">
        <w:rPr>
          <w:rFonts w:ascii="Times New Roman" w:hAnsi="Times New Roman" w:cs="Times New Roman"/>
          <w:sz w:val="24"/>
          <w:szCs w:val="24"/>
        </w:rPr>
        <w:t xml:space="preserve">ступаемые </w:t>
      </w:r>
      <w:r w:rsidR="00D05DF4" w:rsidRPr="00F70D80">
        <w:rPr>
          <w:rFonts w:ascii="Times New Roman" w:hAnsi="Times New Roman" w:cs="Times New Roman"/>
          <w:sz w:val="24"/>
          <w:szCs w:val="24"/>
        </w:rPr>
        <w:t xml:space="preserve">по Договору </w:t>
      </w:r>
      <w:r w:rsidRPr="00F70D80">
        <w:rPr>
          <w:rFonts w:ascii="Times New Roman" w:hAnsi="Times New Roman" w:cs="Times New Roman"/>
          <w:sz w:val="24"/>
          <w:szCs w:val="24"/>
        </w:rPr>
        <w:t>права</w:t>
      </w:r>
      <w:r w:rsidR="00D05DF4" w:rsidRPr="00F70D80">
        <w:rPr>
          <w:rFonts w:ascii="Times New Roman" w:hAnsi="Times New Roman" w:cs="Times New Roman"/>
          <w:sz w:val="24"/>
          <w:szCs w:val="24"/>
        </w:rPr>
        <w:t xml:space="preserve"> (требования)</w:t>
      </w:r>
      <w:r w:rsidRPr="00F70D80">
        <w:rPr>
          <w:rFonts w:ascii="Times New Roman" w:hAnsi="Times New Roman" w:cs="Times New Roman"/>
          <w:sz w:val="24"/>
          <w:szCs w:val="24"/>
        </w:rPr>
        <w:t xml:space="preserve">, своевременно не обеспечит ЦЕДЕНТА всеми </w:t>
      </w:r>
      <w:r w:rsidRPr="00F70D80">
        <w:rPr>
          <w:rFonts w:ascii="Times New Roman" w:hAnsi="Times New Roman" w:cs="Times New Roman"/>
          <w:sz w:val="24"/>
          <w:szCs w:val="24"/>
        </w:rPr>
        <w:lastRenderedPageBreak/>
        <w:t xml:space="preserve">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w:t>
      </w:r>
      <w:r w:rsidR="00D05DF4" w:rsidRPr="00F70D80">
        <w:rPr>
          <w:rFonts w:ascii="Times New Roman" w:hAnsi="Times New Roman" w:cs="Times New Roman"/>
          <w:sz w:val="24"/>
          <w:szCs w:val="24"/>
        </w:rPr>
        <w:t>у</w:t>
      </w:r>
      <w:r w:rsidRPr="00F70D80">
        <w:rPr>
          <w:rFonts w:ascii="Times New Roman" w:hAnsi="Times New Roman" w:cs="Times New Roman"/>
          <w:sz w:val="24"/>
          <w:szCs w:val="24"/>
        </w:rPr>
        <w:t xml:space="preserve">ступаемых </w:t>
      </w:r>
      <w:r w:rsidR="00D05DF4" w:rsidRPr="00F70D80">
        <w:rPr>
          <w:rFonts w:ascii="Times New Roman" w:hAnsi="Times New Roman" w:cs="Times New Roman"/>
          <w:sz w:val="24"/>
          <w:szCs w:val="24"/>
        </w:rPr>
        <w:t xml:space="preserve">по Договору </w:t>
      </w:r>
      <w:r w:rsidRPr="00F70D80">
        <w:rPr>
          <w:rFonts w:ascii="Times New Roman" w:hAnsi="Times New Roman" w:cs="Times New Roman"/>
          <w:sz w:val="24"/>
          <w:szCs w:val="24"/>
        </w:rPr>
        <w:t>прав</w:t>
      </w:r>
      <w:r w:rsidR="00D05DF4" w:rsidRPr="00F70D80">
        <w:rPr>
          <w:rFonts w:ascii="Times New Roman" w:hAnsi="Times New Roman" w:cs="Times New Roman"/>
          <w:sz w:val="24"/>
          <w:szCs w:val="24"/>
        </w:rPr>
        <w:t xml:space="preserve"> (требований)</w:t>
      </w:r>
      <w:r w:rsidRPr="00F70D80">
        <w:rPr>
          <w:rFonts w:ascii="Times New Roman" w:hAnsi="Times New Roman" w:cs="Times New Roman"/>
          <w:sz w:val="24"/>
          <w:szCs w:val="24"/>
        </w:rPr>
        <w:t xml:space="preserve">,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w:t>
      </w:r>
      <w:r w:rsidR="00D05DF4" w:rsidRPr="00F70D80">
        <w:rPr>
          <w:rFonts w:ascii="Times New Roman" w:hAnsi="Times New Roman" w:cs="Times New Roman"/>
          <w:sz w:val="24"/>
          <w:szCs w:val="24"/>
        </w:rPr>
        <w:t xml:space="preserve">уступаемых по Договору прав (требований) </w:t>
      </w:r>
      <w:r w:rsidRPr="00F70D80">
        <w:rPr>
          <w:rFonts w:ascii="Times New Roman" w:hAnsi="Times New Roman" w:cs="Times New Roman"/>
          <w:sz w:val="24"/>
          <w:szCs w:val="24"/>
        </w:rPr>
        <w:t xml:space="preserve">в любых и всех судебных процессах от всех и любых исков и требований, направленных на признание </w:t>
      </w:r>
      <w:r w:rsidR="00D05DF4" w:rsidRPr="00F70D80">
        <w:rPr>
          <w:rFonts w:ascii="Times New Roman" w:hAnsi="Times New Roman" w:cs="Times New Roman"/>
          <w:sz w:val="24"/>
          <w:szCs w:val="24"/>
        </w:rPr>
        <w:t xml:space="preserve">уступаемых по Договору прав (требований) </w:t>
      </w:r>
      <w:r w:rsidRPr="00F70D80">
        <w:rPr>
          <w:rFonts w:ascii="Times New Roman" w:hAnsi="Times New Roman" w:cs="Times New Roman"/>
          <w:sz w:val="24"/>
          <w:szCs w:val="24"/>
        </w:rPr>
        <w:t>недействительными/незаконными/неправомерными в целом либо в части;</w:t>
      </w:r>
    </w:p>
    <w:p w14:paraId="17955770" w14:textId="088D4403" w:rsidR="00352CC5" w:rsidRPr="00F70D80" w:rsidRDefault="00352CC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ЦЕССИОНАРИЙ и/или любой иной кредитор, которому будут переданы </w:t>
      </w:r>
      <w:r w:rsidR="00D05DF4" w:rsidRPr="00F70D80">
        <w:rPr>
          <w:rFonts w:ascii="Times New Roman" w:hAnsi="Times New Roman" w:cs="Times New Roman"/>
          <w:sz w:val="24"/>
          <w:szCs w:val="24"/>
        </w:rPr>
        <w:t>уступаемые по Договору права (требования)</w:t>
      </w:r>
      <w:r w:rsidRPr="00F70D80">
        <w:rPr>
          <w:rFonts w:ascii="Times New Roman" w:hAnsi="Times New Roman" w:cs="Times New Roman"/>
          <w:sz w:val="24"/>
          <w:szCs w:val="24"/>
        </w:rPr>
        <w:t xml:space="preserve">, в любых и всех судебных процессах по всем и </w:t>
      </w:r>
      <w:r w:rsidR="007502AA" w:rsidRPr="00F70D80">
        <w:rPr>
          <w:rFonts w:ascii="Times New Roman" w:hAnsi="Times New Roman" w:cs="Times New Roman"/>
          <w:sz w:val="24"/>
          <w:szCs w:val="24"/>
        </w:rPr>
        <w:t>любым искам,</w:t>
      </w:r>
      <w:r w:rsidRPr="00F70D80">
        <w:rPr>
          <w:rFonts w:ascii="Times New Roman" w:hAnsi="Times New Roman" w:cs="Times New Roman"/>
          <w:sz w:val="24"/>
          <w:szCs w:val="24"/>
        </w:rPr>
        <w:t xml:space="preserve"> и требованиям, направленным на признание </w:t>
      </w:r>
      <w:r w:rsidR="0063626B" w:rsidRPr="00F70D80">
        <w:rPr>
          <w:rFonts w:ascii="Times New Roman" w:hAnsi="Times New Roman" w:cs="Times New Roman"/>
          <w:sz w:val="24"/>
          <w:szCs w:val="24"/>
        </w:rPr>
        <w:t>у</w:t>
      </w:r>
      <w:r w:rsidR="00D05DF4" w:rsidRPr="00F70D80">
        <w:rPr>
          <w:rFonts w:ascii="Times New Roman" w:hAnsi="Times New Roman" w:cs="Times New Roman"/>
          <w:sz w:val="24"/>
          <w:szCs w:val="24"/>
        </w:rPr>
        <w:t xml:space="preserve">ступаемых по Договору прав (требований) </w:t>
      </w:r>
      <w:r w:rsidRPr="00F70D80">
        <w:rPr>
          <w:rFonts w:ascii="Times New Roman" w:hAnsi="Times New Roman" w:cs="Times New Roman"/>
          <w:sz w:val="24"/>
          <w:szCs w:val="24"/>
        </w:rPr>
        <w:t>недействительн</w:t>
      </w:r>
      <w:r w:rsidR="00D05DF4" w:rsidRPr="00F70D80">
        <w:rPr>
          <w:rFonts w:ascii="Times New Roman" w:hAnsi="Times New Roman" w:cs="Times New Roman"/>
          <w:sz w:val="24"/>
          <w:szCs w:val="24"/>
        </w:rPr>
        <w:t>ыми/незаконными/ неправомерными,</w:t>
      </w:r>
      <w:r w:rsidR="0063626B" w:rsidRPr="00F70D80">
        <w:rPr>
          <w:rFonts w:ascii="Times New Roman" w:hAnsi="Times New Roman" w:cs="Times New Roman"/>
          <w:sz w:val="24"/>
          <w:szCs w:val="24"/>
        </w:rPr>
        <w:t xml:space="preserve"> </w:t>
      </w:r>
      <w:r w:rsidRPr="00F70D80">
        <w:rPr>
          <w:rFonts w:ascii="Times New Roman" w:hAnsi="Times New Roman" w:cs="Times New Roman"/>
          <w:sz w:val="24"/>
          <w:szCs w:val="24"/>
        </w:rPr>
        <w:t xml:space="preserve">не предпримет разумные усилия для защиты </w:t>
      </w:r>
      <w:r w:rsidR="0063626B" w:rsidRPr="00F70D80">
        <w:rPr>
          <w:rFonts w:ascii="Times New Roman" w:hAnsi="Times New Roman" w:cs="Times New Roman"/>
          <w:sz w:val="24"/>
          <w:szCs w:val="24"/>
        </w:rPr>
        <w:t>у</w:t>
      </w:r>
      <w:r w:rsidR="00D05DF4" w:rsidRPr="00F70D80">
        <w:rPr>
          <w:rFonts w:ascii="Times New Roman" w:hAnsi="Times New Roman" w:cs="Times New Roman"/>
          <w:sz w:val="24"/>
          <w:szCs w:val="24"/>
        </w:rPr>
        <w:t xml:space="preserve">ступаемых по Договору прав (требований) </w:t>
      </w:r>
      <w:r w:rsidRPr="00F70D80">
        <w:rPr>
          <w:rFonts w:ascii="Times New Roman" w:hAnsi="Times New Roman" w:cs="Times New Roman"/>
          <w:sz w:val="24"/>
          <w:szCs w:val="24"/>
        </w:rPr>
        <w:t xml:space="preserve">от указанных исков и требований. </w:t>
      </w:r>
    </w:p>
    <w:p w14:paraId="57482E64" w14:textId="178606C6" w:rsidR="00352CC5" w:rsidRPr="00F70D80" w:rsidRDefault="00352CC5" w:rsidP="001A33FD">
      <w:pPr>
        <w:ind w:firstLine="709"/>
        <w:jc w:val="both"/>
        <w:rPr>
          <w:bCs/>
          <w:lang w:eastAsia="en-US"/>
        </w:rPr>
      </w:pPr>
      <w:r w:rsidRPr="00F70D80">
        <w:rPr>
          <w:bCs/>
          <w:lang w:eastAsia="en-US"/>
        </w:rPr>
        <w:t xml:space="preserve">Во избежание сомнений буллиты пункта не заменяют и не исключают друг друга, </w:t>
      </w:r>
      <w:r w:rsidR="00D05DF4" w:rsidRPr="00F70D80">
        <w:rPr>
          <w:bCs/>
          <w:lang w:eastAsia="en-US"/>
        </w:rPr>
        <w:br/>
      </w:r>
      <w:r w:rsidRPr="00F70D80">
        <w:rPr>
          <w:bCs/>
          <w:lang w:eastAsia="en-US"/>
        </w:rPr>
        <w:t>но применяются одновременно.</w:t>
      </w:r>
    </w:p>
    <w:p w14:paraId="07288FD8" w14:textId="3F02B403" w:rsidR="00352CC5" w:rsidRPr="00F70D80" w:rsidRDefault="00352CC5" w:rsidP="001A33FD">
      <w:pPr>
        <w:ind w:firstLine="709"/>
        <w:jc w:val="both"/>
        <w:rPr>
          <w:bCs/>
          <w:lang w:eastAsia="en-US"/>
        </w:rPr>
      </w:pPr>
      <w:r w:rsidRPr="00F70D80">
        <w:rPr>
          <w:bCs/>
          <w:lang w:eastAsia="en-US"/>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14:paraId="4D576689" w14:textId="73A7B776" w:rsidR="00827B10" w:rsidRPr="00F70D80" w:rsidRDefault="00827B10" w:rsidP="001A33FD">
      <w:pPr>
        <w:pStyle w:val="21"/>
        <w:ind w:firstLine="709"/>
        <w:jc w:val="both"/>
        <w:rPr>
          <w:b w:val="0"/>
          <w:bCs w:val="0"/>
          <w:sz w:val="24"/>
          <w:szCs w:val="24"/>
        </w:rPr>
      </w:pPr>
      <w:r w:rsidRPr="00F70D80">
        <w:rPr>
          <w:b w:val="0"/>
          <w:bCs w:val="0"/>
          <w:sz w:val="24"/>
          <w:szCs w:val="24"/>
        </w:rPr>
        <w:t>3.5. Цедент имеет право требовать от ЦЕССИОНАРИЯ в течение срока действия Договора заключения (обеспечения заключения) соглашений о праве ЦЕДЕНТА на списание средств без распоряжения плательщика в погашение просроченной задолженности со счетов ЦЕССИОНАРИЯ [, а также поручителя], открытых в банках, по форме и в сроки, установленные ЦЕДЕНТОМ.</w:t>
      </w:r>
    </w:p>
    <w:p w14:paraId="2D056352" w14:textId="77777777" w:rsidR="00827B10" w:rsidRPr="00F70D80" w:rsidRDefault="00827B10" w:rsidP="001A33FD">
      <w:pPr>
        <w:pStyle w:val="21"/>
        <w:ind w:firstLine="709"/>
        <w:jc w:val="both"/>
        <w:rPr>
          <w:b w:val="0"/>
          <w:bCs w:val="0"/>
          <w:sz w:val="24"/>
          <w:szCs w:val="24"/>
        </w:rPr>
      </w:pPr>
      <w:r w:rsidRPr="00F70D80">
        <w:rPr>
          <w:b w:val="0"/>
          <w:bCs w:val="0"/>
          <w:sz w:val="24"/>
          <w:szCs w:val="24"/>
        </w:rPr>
        <w:t xml:space="preserve">Уведомление ЦЕССИОНАРИЯ об указанном требовании производится в порядке, предусмотренном Договором. </w:t>
      </w:r>
    </w:p>
    <w:p w14:paraId="42C01A8E" w14:textId="77777777" w:rsidR="00827B10" w:rsidRPr="00F70D80" w:rsidRDefault="00827B10" w:rsidP="001A33FD">
      <w:pPr>
        <w:pStyle w:val="21"/>
        <w:ind w:firstLine="709"/>
        <w:jc w:val="both"/>
        <w:rPr>
          <w:b w:val="0"/>
          <w:bCs w:val="0"/>
          <w:sz w:val="24"/>
          <w:szCs w:val="24"/>
        </w:rPr>
      </w:pPr>
      <w:r w:rsidRPr="00F70D80">
        <w:rPr>
          <w:b w:val="0"/>
          <w:bCs w:val="0"/>
          <w:sz w:val="24"/>
          <w:szCs w:val="24"/>
        </w:rPr>
        <w:t xml:space="preserve">3.6.  Цедент имеет право в случае возникновения просроченной задолженности по Договору и/или просроченной задолженности по процентам и/или неустоек по Договору и/или по другим платежам по мере поступления средств списывать их со счетов ЦЕССИОНАРИЯ у ЦЕДЕНТА и в других банках в валюте обязательства без распоряжения ЦЕССИОНАРИЯ в счет погашения просроченных платежей. </w:t>
      </w:r>
    </w:p>
    <w:p w14:paraId="5EC7844A" w14:textId="77777777" w:rsidR="00827B10" w:rsidRPr="00F70D80" w:rsidRDefault="00827B10" w:rsidP="001A33FD">
      <w:pPr>
        <w:pStyle w:val="21"/>
        <w:ind w:firstLine="709"/>
        <w:jc w:val="both"/>
        <w:rPr>
          <w:b w:val="0"/>
          <w:bCs w:val="0"/>
          <w:sz w:val="24"/>
          <w:szCs w:val="24"/>
        </w:rPr>
      </w:pPr>
      <w:r w:rsidRPr="00F70D80">
        <w:rPr>
          <w:b w:val="0"/>
          <w:bCs w:val="0"/>
          <w:sz w:val="24"/>
          <w:szCs w:val="24"/>
        </w:rPr>
        <w:t>ЦЕДЕНТ письменно информирует ЦЕССИОНАРИЯ о факте списания средств без распоряжения ЦЕССИОНАРИЯ с его счетов в счет погашения просроченных платежей и неустоек в порядке, предусмотренном Договором.</w:t>
      </w:r>
    </w:p>
    <w:p w14:paraId="65C0AAA2" w14:textId="77777777" w:rsidR="00827B10" w:rsidRPr="00F70D80" w:rsidRDefault="00827B10" w:rsidP="001A33FD">
      <w:pPr>
        <w:ind w:firstLine="709"/>
        <w:jc w:val="both"/>
        <w:rPr>
          <w:lang w:eastAsia="en-US"/>
        </w:rPr>
      </w:pPr>
    </w:p>
    <w:p w14:paraId="3A22F8F5" w14:textId="77777777" w:rsidR="00352CC5" w:rsidRPr="00F70D80" w:rsidRDefault="00352CC5" w:rsidP="001A33FD">
      <w:pPr>
        <w:overflowPunct w:val="0"/>
        <w:adjustRightInd w:val="0"/>
        <w:ind w:firstLine="709"/>
        <w:jc w:val="both"/>
        <w:rPr>
          <w:bCs/>
          <w:color w:val="000000"/>
        </w:rPr>
      </w:pPr>
    </w:p>
    <w:p w14:paraId="6AB59E47" w14:textId="0459BFB1" w:rsidR="00352CC5" w:rsidRPr="00F70D80" w:rsidRDefault="00352CC5" w:rsidP="001A33FD">
      <w:pPr>
        <w:pStyle w:val="a4"/>
        <w:numPr>
          <w:ilvl w:val="0"/>
          <w:numId w:val="6"/>
        </w:numPr>
        <w:tabs>
          <w:tab w:val="left" w:pos="426"/>
        </w:tabs>
        <w:spacing w:after="0" w:line="240" w:lineRule="auto"/>
        <w:ind w:left="0" w:firstLine="709"/>
        <w:jc w:val="both"/>
        <w:rPr>
          <w:rFonts w:ascii="Times New Roman" w:hAnsi="Times New Roman" w:cs="Times New Roman"/>
          <w:b/>
          <w:sz w:val="24"/>
          <w:szCs w:val="24"/>
        </w:rPr>
      </w:pPr>
      <w:r w:rsidRPr="00F70D80">
        <w:rPr>
          <w:rFonts w:ascii="Times New Roman" w:hAnsi="Times New Roman" w:cs="Times New Roman"/>
          <w:b/>
          <w:sz w:val="24"/>
          <w:szCs w:val="24"/>
        </w:rPr>
        <w:t>Срок действия Договора</w:t>
      </w:r>
      <w:r w:rsidR="00667348" w:rsidRPr="00F70D80">
        <w:rPr>
          <w:rFonts w:ascii="Times New Roman" w:hAnsi="Times New Roman" w:cs="Times New Roman"/>
          <w:b/>
          <w:sz w:val="24"/>
          <w:szCs w:val="24"/>
        </w:rPr>
        <w:t>:</w:t>
      </w:r>
    </w:p>
    <w:p w14:paraId="307D43E3" w14:textId="64D188DC"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 xml:space="preserve">Договор вступает в силу с момента его </w:t>
      </w:r>
      <w:r w:rsidR="007502AA" w:rsidRPr="00F70D80">
        <w:rPr>
          <w:b w:val="0"/>
          <w:bCs w:val="0"/>
          <w:sz w:val="24"/>
          <w:szCs w:val="24"/>
        </w:rPr>
        <w:t>подписания и</w:t>
      </w:r>
      <w:r w:rsidRPr="00F70D80">
        <w:rPr>
          <w:b w:val="0"/>
          <w:bCs w:val="0"/>
          <w:sz w:val="24"/>
          <w:szCs w:val="24"/>
        </w:rPr>
        <w:t xml:space="preserve"> действует до момента его исполнения Сторонами.</w:t>
      </w:r>
    </w:p>
    <w:p w14:paraId="14867A55" w14:textId="77777777" w:rsidR="00484DDD" w:rsidRPr="00F70D80" w:rsidRDefault="00484DDD" w:rsidP="001A33FD">
      <w:pPr>
        <w:pStyle w:val="21"/>
        <w:tabs>
          <w:tab w:val="left" w:pos="1134"/>
        </w:tabs>
        <w:ind w:firstLine="709"/>
        <w:jc w:val="both"/>
        <w:rPr>
          <w:b w:val="0"/>
          <w:bCs w:val="0"/>
          <w:sz w:val="24"/>
          <w:szCs w:val="24"/>
        </w:rPr>
      </w:pPr>
    </w:p>
    <w:p w14:paraId="060FC595" w14:textId="0D6EDE0C" w:rsidR="00484DDD" w:rsidRPr="00F70D80" w:rsidRDefault="00484DDD" w:rsidP="001A33FD">
      <w:pPr>
        <w:pStyle w:val="a4"/>
        <w:numPr>
          <w:ilvl w:val="0"/>
          <w:numId w:val="6"/>
        </w:numPr>
        <w:tabs>
          <w:tab w:val="left" w:pos="426"/>
        </w:tabs>
        <w:spacing w:after="0" w:line="240" w:lineRule="auto"/>
        <w:ind w:left="0" w:firstLine="709"/>
        <w:jc w:val="both"/>
        <w:rPr>
          <w:rFonts w:ascii="Times New Roman" w:hAnsi="Times New Roman" w:cs="Times New Roman"/>
          <w:b/>
          <w:bCs/>
        </w:rPr>
      </w:pPr>
      <w:r w:rsidRPr="00F70D80">
        <w:rPr>
          <w:rFonts w:ascii="Times New Roman" w:hAnsi="Times New Roman" w:cs="Times New Roman"/>
          <w:b/>
          <w:sz w:val="24"/>
          <w:szCs w:val="24"/>
        </w:rPr>
        <w:t>Конфиденциальность</w:t>
      </w:r>
      <w:r w:rsidR="009F051A" w:rsidRPr="00F70D80">
        <w:rPr>
          <w:rFonts w:ascii="Times New Roman" w:hAnsi="Times New Roman" w:cs="Times New Roman"/>
          <w:b/>
          <w:sz w:val="24"/>
          <w:szCs w:val="24"/>
        </w:rPr>
        <w:t xml:space="preserve"> </w:t>
      </w:r>
    </w:p>
    <w:p w14:paraId="03840B84" w14:textId="34A41AC1" w:rsidR="00484DDD" w:rsidRPr="00F70D80" w:rsidRDefault="00484DDD" w:rsidP="001A33FD">
      <w:pPr>
        <w:numPr>
          <w:ilvl w:val="1"/>
          <w:numId w:val="6"/>
        </w:numPr>
        <w:tabs>
          <w:tab w:val="left" w:pos="1134"/>
        </w:tabs>
        <w:ind w:left="0" w:firstLine="709"/>
        <w:jc w:val="both"/>
      </w:pPr>
      <w:r w:rsidRPr="00F70D80">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w:t>
      </w:r>
      <w:r w:rsidR="005D4DBF" w:rsidRPr="00F70D80">
        <w:rPr>
          <w:bCs/>
        </w:rPr>
        <w:t>ой информации, не разглашая ее т</w:t>
      </w:r>
      <w:r w:rsidRPr="00F70D80">
        <w:t xml:space="preserve">ретьим лицам без предварительного письменного на то согласия другой Стороны, за исключением случаев, когда это необходимо для целей Договора или для </w:t>
      </w:r>
      <w:r w:rsidRPr="00F70D80">
        <w:lastRenderedPageBreak/>
        <w:t>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p>
    <w:p w14:paraId="7BBA6D17" w14:textId="0EA93D30" w:rsidR="00484DDD" w:rsidRPr="00F70D80" w:rsidRDefault="00484DDD" w:rsidP="001A33FD">
      <w:pPr>
        <w:numPr>
          <w:ilvl w:val="1"/>
          <w:numId w:val="6"/>
        </w:numPr>
        <w:tabs>
          <w:tab w:val="left" w:pos="1134"/>
        </w:tabs>
        <w:ind w:left="0" w:firstLine="709"/>
        <w:jc w:val="both"/>
      </w:pPr>
      <w:r w:rsidRPr="00F70D80">
        <w:t xml:space="preserve">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w:t>
      </w:r>
      <w:r w:rsidR="005D4DBF" w:rsidRPr="00F70D80">
        <w:rPr>
          <w:bCs/>
        </w:rPr>
        <w:t>т</w:t>
      </w:r>
      <w:r w:rsidRPr="00F70D80">
        <w:t>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 и международных договоров. На Конфиденциальную информацию распространяется режим Коммерческой тайны и/или защиты персональных данных или режимы соответствующих тайн, в зависимости от вида представленной информации.</w:t>
      </w:r>
    </w:p>
    <w:p w14:paraId="39F7F6A7" w14:textId="5C7C4391" w:rsidR="00484DDD" w:rsidRPr="00F70D80" w:rsidRDefault="00484DDD" w:rsidP="001A33FD">
      <w:pPr>
        <w:numPr>
          <w:ilvl w:val="1"/>
          <w:numId w:val="6"/>
        </w:numPr>
        <w:tabs>
          <w:tab w:val="left" w:pos="1134"/>
        </w:tabs>
        <w:ind w:left="0" w:firstLine="709"/>
        <w:jc w:val="both"/>
      </w:pPr>
      <w:r w:rsidRPr="00F70D80">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w:t>
      </w:r>
      <w:r w:rsidR="005D4DBF" w:rsidRPr="00F70D80">
        <w:rPr>
          <w:bCs/>
        </w:rPr>
        <w:t>денциальной информации никаким т</w:t>
      </w:r>
      <w:r w:rsidRPr="00F70D80">
        <w:t>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международных договоров,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78BE42B3" w14:textId="77777777" w:rsidR="00484DDD" w:rsidRPr="00F70D80" w:rsidRDefault="00484DDD"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w:t>
      </w:r>
    </w:p>
    <w:p w14:paraId="3611CBA8" w14:textId="77777777" w:rsidR="00484DDD" w:rsidRPr="00F70D80" w:rsidRDefault="00484DDD"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rPr>
      </w:pPr>
      <w:r w:rsidRPr="00F70D80">
        <w:rPr>
          <w:rFonts w:ascii="Times New Roman" w:hAnsi="Times New Roman" w:cs="Times New Roman"/>
          <w:sz w:val="24"/>
          <w:szCs w:val="24"/>
        </w:rPr>
        <w:t>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3BEC4F8" w14:textId="77777777" w:rsidR="00484DDD" w:rsidRPr="00F70D80" w:rsidRDefault="00484DDD" w:rsidP="001A33FD">
      <w:pPr>
        <w:numPr>
          <w:ilvl w:val="1"/>
          <w:numId w:val="6"/>
        </w:numPr>
        <w:tabs>
          <w:tab w:val="left" w:pos="1134"/>
        </w:tabs>
        <w:ind w:left="0" w:firstLine="709"/>
        <w:jc w:val="both"/>
      </w:pPr>
      <w:r w:rsidRPr="00F70D80">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28974F3D" w14:textId="6F2D436D" w:rsidR="00484DDD" w:rsidRPr="00F70D80" w:rsidRDefault="00484DDD" w:rsidP="001A33FD">
      <w:pPr>
        <w:numPr>
          <w:ilvl w:val="1"/>
          <w:numId w:val="6"/>
        </w:numPr>
        <w:tabs>
          <w:tab w:val="left" w:pos="1134"/>
        </w:tabs>
        <w:ind w:left="0" w:firstLine="709"/>
        <w:jc w:val="both"/>
      </w:pPr>
      <w:r w:rsidRPr="00F70D80">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w:t>
      </w:r>
      <w:r w:rsidR="005D4DBF" w:rsidRPr="00F70D80">
        <w:rPr>
          <w:bCs/>
        </w:rPr>
        <w:t>формации со стороны каких-либо т</w:t>
      </w:r>
      <w:r w:rsidRPr="00F70D80">
        <w:t>ретьих лиц.</w:t>
      </w:r>
    </w:p>
    <w:p w14:paraId="4FC79546" w14:textId="77777777" w:rsidR="00484DDD" w:rsidRPr="00F70D80" w:rsidRDefault="00484DDD" w:rsidP="001A33FD">
      <w:pPr>
        <w:numPr>
          <w:ilvl w:val="1"/>
          <w:numId w:val="6"/>
        </w:numPr>
        <w:tabs>
          <w:tab w:val="left" w:pos="1134"/>
        </w:tabs>
        <w:ind w:left="0" w:firstLine="709"/>
        <w:jc w:val="both"/>
      </w:pPr>
      <w:r w:rsidRPr="00F70D80">
        <w:t>Соответствующая Сторона несет ответственность за убытки, которые могут быть причинены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настоящего Договора, за исключением случаев раскрытия Конфиденциальной информации, предусмотренных в настоящем разделе настоящего Договора.</w:t>
      </w:r>
    </w:p>
    <w:p w14:paraId="36B68E86" w14:textId="77777777" w:rsidR="00484DDD" w:rsidRPr="00F70D80" w:rsidRDefault="00484DDD" w:rsidP="001A33FD">
      <w:pPr>
        <w:numPr>
          <w:ilvl w:val="1"/>
          <w:numId w:val="6"/>
        </w:numPr>
        <w:tabs>
          <w:tab w:val="left" w:pos="1134"/>
        </w:tabs>
        <w:ind w:left="0" w:firstLine="709"/>
        <w:jc w:val="both"/>
      </w:pPr>
      <w:r w:rsidRPr="00F70D80">
        <w:t>Срок действия обязательств Сторон по настоящему Разделу составляет 3 (три) года после даты исполнения условий настоящего Договора.</w:t>
      </w:r>
    </w:p>
    <w:p w14:paraId="50A21B3A" w14:textId="25E35579" w:rsidR="00352CC5" w:rsidRPr="00F70D80" w:rsidRDefault="00352CC5" w:rsidP="001A33FD">
      <w:pPr>
        <w:overflowPunct w:val="0"/>
        <w:adjustRightInd w:val="0"/>
        <w:ind w:firstLine="709"/>
        <w:jc w:val="both"/>
        <w:rPr>
          <w:bCs/>
          <w:color w:val="000000"/>
        </w:rPr>
      </w:pPr>
    </w:p>
    <w:p w14:paraId="75FB7003" w14:textId="723FF850" w:rsidR="00352CC5" w:rsidRPr="00F70D80" w:rsidRDefault="00352CC5" w:rsidP="001A33FD">
      <w:pPr>
        <w:pStyle w:val="a4"/>
        <w:numPr>
          <w:ilvl w:val="0"/>
          <w:numId w:val="6"/>
        </w:numPr>
        <w:tabs>
          <w:tab w:val="left" w:pos="426"/>
        </w:tabs>
        <w:spacing w:after="0" w:line="240" w:lineRule="auto"/>
        <w:ind w:left="0" w:firstLine="709"/>
        <w:jc w:val="both"/>
        <w:rPr>
          <w:rFonts w:ascii="Times New Roman" w:hAnsi="Times New Roman" w:cs="Times New Roman"/>
          <w:b/>
          <w:sz w:val="24"/>
          <w:szCs w:val="24"/>
        </w:rPr>
      </w:pPr>
      <w:r w:rsidRPr="00F70D80">
        <w:rPr>
          <w:rFonts w:ascii="Times New Roman" w:hAnsi="Times New Roman" w:cs="Times New Roman"/>
          <w:b/>
          <w:sz w:val="24"/>
          <w:szCs w:val="24"/>
        </w:rPr>
        <w:t>Прочие условия</w:t>
      </w:r>
      <w:r w:rsidR="00667348" w:rsidRPr="00F70D80">
        <w:rPr>
          <w:rFonts w:ascii="Times New Roman" w:hAnsi="Times New Roman" w:cs="Times New Roman"/>
          <w:b/>
          <w:sz w:val="24"/>
          <w:szCs w:val="24"/>
        </w:rPr>
        <w:t>:</w:t>
      </w:r>
    </w:p>
    <w:p w14:paraId="3E8A2FA3" w14:textId="06DB9296"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lastRenderedPageBreak/>
        <w:t>Вся ранее имевшаяся переписка между ЦЕДЕНТОМ и ЦЕССИОНАРИЕМ относительно уступки прав (требований) ЦЕДЕНТА к ДОЛЖНИК</w:t>
      </w:r>
      <w:r w:rsidR="00EA3DA3" w:rsidRPr="00F70D80">
        <w:rPr>
          <w:b w:val="0"/>
          <w:bCs w:val="0"/>
          <w:sz w:val="24"/>
          <w:szCs w:val="24"/>
        </w:rPr>
        <w:t>У</w:t>
      </w:r>
      <w:r w:rsidRPr="00F70D80">
        <w:rPr>
          <w:b w:val="0"/>
          <w:bCs w:val="0"/>
          <w:sz w:val="24"/>
          <w:szCs w:val="24"/>
        </w:rPr>
        <w:t xml:space="preserve"> утрачивает силу с момента вступления в силу Договора согласно п.</w:t>
      </w:r>
      <w:r w:rsidR="00D05DF4" w:rsidRPr="00F70D80">
        <w:rPr>
          <w:b w:val="0"/>
          <w:bCs w:val="0"/>
          <w:sz w:val="24"/>
          <w:szCs w:val="24"/>
        </w:rPr>
        <w:t xml:space="preserve"> </w:t>
      </w:r>
      <w:r w:rsidRPr="00F70D80">
        <w:rPr>
          <w:b w:val="0"/>
          <w:bCs w:val="0"/>
          <w:sz w:val="24"/>
          <w:szCs w:val="24"/>
        </w:rPr>
        <w:t>4.1</w:t>
      </w:r>
      <w:r w:rsidR="00D05DF4" w:rsidRPr="00F70D80">
        <w:rPr>
          <w:b w:val="0"/>
          <w:bCs w:val="0"/>
          <w:sz w:val="24"/>
          <w:szCs w:val="24"/>
        </w:rPr>
        <w:t>.</w:t>
      </w:r>
      <w:r w:rsidRPr="00F70D80">
        <w:rPr>
          <w:b w:val="0"/>
          <w:bCs w:val="0"/>
          <w:sz w:val="24"/>
          <w:szCs w:val="24"/>
        </w:rPr>
        <w:t xml:space="preserve"> Договора.</w:t>
      </w:r>
    </w:p>
    <w:p w14:paraId="565250D6" w14:textId="447B148E"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ЦЕССИОНАРИЙ подтверждает:</w:t>
      </w:r>
    </w:p>
    <w:p w14:paraId="2EF40CAB" w14:textId="06F015AC" w:rsidR="00352CC5" w:rsidRPr="00F70D80" w:rsidRDefault="00352CC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что ознакомлен с условиями</w:t>
      </w:r>
      <w:r w:rsidR="00EF4832" w:rsidRPr="00F70D80">
        <w:rPr>
          <w:rFonts w:ascii="Times New Roman" w:hAnsi="Times New Roman" w:cs="Times New Roman"/>
          <w:sz w:val="24"/>
          <w:szCs w:val="24"/>
        </w:rPr>
        <w:t xml:space="preserve"> </w:t>
      </w:r>
      <w:r w:rsidR="002C5711" w:rsidRPr="00F70D80">
        <w:rPr>
          <w:rFonts w:ascii="Times New Roman" w:hAnsi="Times New Roman" w:cs="Times New Roman"/>
          <w:sz w:val="24"/>
          <w:szCs w:val="24"/>
        </w:rPr>
        <w:t>договоров,</w:t>
      </w:r>
      <w:r w:rsidRPr="00F70D80">
        <w:rPr>
          <w:rFonts w:ascii="Times New Roman" w:hAnsi="Times New Roman" w:cs="Times New Roman"/>
          <w:sz w:val="24"/>
          <w:szCs w:val="24"/>
        </w:rPr>
        <w:t xml:space="preserve"> </w:t>
      </w:r>
      <w:r w:rsidR="00EF4832" w:rsidRPr="00F70D80">
        <w:rPr>
          <w:rFonts w:ascii="Times New Roman" w:hAnsi="Times New Roman" w:cs="Times New Roman"/>
          <w:sz w:val="24"/>
          <w:szCs w:val="24"/>
        </w:rPr>
        <w:t xml:space="preserve">указанных в </w:t>
      </w:r>
      <w:proofErr w:type="spellStart"/>
      <w:r w:rsidR="00EF4832" w:rsidRPr="00F70D80">
        <w:rPr>
          <w:rFonts w:ascii="Times New Roman" w:hAnsi="Times New Roman" w:cs="Times New Roman"/>
          <w:sz w:val="24"/>
          <w:szCs w:val="24"/>
        </w:rPr>
        <w:t>п.</w:t>
      </w:r>
      <w:r w:rsidR="00120611" w:rsidRPr="00F70D80">
        <w:rPr>
          <w:rFonts w:ascii="Times New Roman" w:hAnsi="Times New Roman" w:cs="Times New Roman"/>
          <w:sz w:val="24"/>
          <w:szCs w:val="24"/>
        </w:rPr>
        <w:t>п</w:t>
      </w:r>
      <w:proofErr w:type="spellEnd"/>
      <w:r w:rsidR="00120611" w:rsidRPr="00F70D80">
        <w:rPr>
          <w:rFonts w:ascii="Times New Roman" w:hAnsi="Times New Roman" w:cs="Times New Roman"/>
          <w:sz w:val="24"/>
          <w:szCs w:val="24"/>
        </w:rPr>
        <w:t xml:space="preserve">. </w:t>
      </w:r>
      <w:r w:rsidR="00EF4832" w:rsidRPr="00F70D80">
        <w:rPr>
          <w:rFonts w:ascii="Times New Roman" w:hAnsi="Times New Roman" w:cs="Times New Roman"/>
          <w:sz w:val="24"/>
          <w:szCs w:val="24"/>
        </w:rPr>
        <w:t>1.1.</w:t>
      </w:r>
      <w:r w:rsidR="00120611" w:rsidRPr="00F70D80">
        <w:rPr>
          <w:rFonts w:ascii="Times New Roman" w:hAnsi="Times New Roman" w:cs="Times New Roman"/>
          <w:sz w:val="24"/>
          <w:szCs w:val="24"/>
        </w:rPr>
        <w:t xml:space="preserve">, </w:t>
      </w:r>
      <w:r w:rsidR="00DD0BDF" w:rsidRPr="00F70D80">
        <w:rPr>
          <w:rFonts w:ascii="Times New Roman" w:hAnsi="Times New Roman" w:cs="Times New Roman"/>
          <w:sz w:val="24"/>
          <w:szCs w:val="24"/>
        </w:rPr>
        <w:t>1.2.</w:t>
      </w:r>
      <w:r w:rsidR="00EF4832" w:rsidRPr="00F70D80">
        <w:rPr>
          <w:rFonts w:ascii="Times New Roman" w:hAnsi="Times New Roman" w:cs="Times New Roman"/>
          <w:sz w:val="24"/>
          <w:szCs w:val="24"/>
        </w:rPr>
        <w:t xml:space="preserve"> настоящего Договора</w:t>
      </w:r>
      <w:r w:rsidR="00120611" w:rsidRPr="00F70D80">
        <w:rPr>
          <w:rFonts w:ascii="Times New Roman" w:hAnsi="Times New Roman" w:cs="Times New Roman"/>
          <w:sz w:val="24"/>
          <w:szCs w:val="24"/>
        </w:rPr>
        <w:t>,</w:t>
      </w:r>
      <w:r w:rsidR="008A55C7" w:rsidRPr="00F70D80">
        <w:rPr>
          <w:rFonts w:ascii="Times New Roman" w:hAnsi="Times New Roman" w:cs="Times New Roman"/>
          <w:sz w:val="24"/>
          <w:szCs w:val="24"/>
        </w:rPr>
        <w:t xml:space="preserve"> </w:t>
      </w:r>
      <w:r w:rsidRPr="00F70D80">
        <w:rPr>
          <w:rFonts w:ascii="Times New Roman" w:hAnsi="Times New Roman" w:cs="Times New Roman"/>
          <w:sz w:val="24"/>
          <w:szCs w:val="24"/>
        </w:rPr>
        <w:t>и заключенных к</w:t>
      </w:r>
      <w:r w:rsidR="00120611" w:rsidRPr="00F70D80">
        <w:rPr>
          <w:rFonts w:ascii="Times New Roman" w:hAnsi="Times New Roman" w:cs="Times New Roman"/>
          <w:sz w:val="24"/>
          <w:szCs w:val="24"/>
        </w:rPr>
        <w:t xml:space="preserve"> ним дополнительных соглашений;</w:t>
      </w:r>
    </w:p>
    <w:p w14:paraId="6396B750" w14:textId="3B21AAA1" w:rsidR="00352CC5" w:rsidRPr="00F70D80" w:rsidRDefault="00352CC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что провел все необходимые и достаточные действия, которые позволили ему убедиться в действительности передаваемых прав</w:t>
      </w:r>
      <w:r w:rsidR="00120611" w:rsidRPr="00F70D80">
        <w:rPr>
          <w:rFonts w:ascii="Times New Roman" w:hAnsi="Times New Roman" w:cs="Times New Roman"/>
          <w:sz w:val="24"/>
          <w:szCs w:val="24"/>
        </w:rPr>
        <w:t xml:space="preserve"> (требований)</w:t>
      </w:r>
      <w:r w:rsidRPr="00F70D80">
        <w:rPr>
          <w:rFonts w:ascii="Times New Roman" w:hAnsi="Times New Roman" w:cs="Times New Roman"/>
          <w:sz w:val="24"/>
          <w:szCs w:val="24"/>
        </w:rPr>
        <w:t>;</w:t>
      </w:r>
    </w:p>
    <w:p w14:paraId="280364EF" w14:textId="5366B424" w:rsidR="00352CC5" w:rsidRPr="00F70D80" w:rsidRDefault="00352CC5"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что ознакомился с документами, связанными с заключением и исполнением </w:t>
      </w:r>
      <w:r w:rsidR="00090D90" w:rsidRPr="00F70D80">
        <w:rPr>
          <w:rFonts w:ascii="Times New Roman" w:hAnsi="Times New Roman" w:cs="Times New Roman"/>
          <w:sz w:val="24"/>
          <w:szCs w:val="24"/>
        </w:rPr>
        <w:t>Кредитного договора</w:t>
      </w:r>
      <w:r w:rsidR="00120611" w:rsidRPr="00F70D80">
        <w:rPr>
          <w:rFonts w:ascii="Times New Roman" w:hAnsi="Times New Roman" w:cs="Times New Roman"/>
          <w:sz w:val="24"/>
          <w:szCs w:val="24"/>
        </w:rPr>
        <w:t xml:space="preserve"> и Обеспечительных договоров, </w:t>
      </w:r>
      <w:r w:rsidRPr="00F70D80">
        <w:rPr>
          <w:rFonts w:ascii="Times New Roman" w:hAnsi="Times New Roman" w:cs="Times New Roman"/>
          <w:sz w:val="24"/>
          <w:szCs w:val="24"/>
        </w:rPr>
        <w:t xml:space="preserve">и пришел к выводу, что </w:t>
      </w:r>
      <w:r w:rsidR="00090D90" w:rsidRPr="00F70D80">
        <w:rPr>
          <w:rFonts w:ascii="Times New Roman" w:hAnsi="Times New Roman" w:cs="Times New Roman"/>
          <w:sz w:val="24"/>
          <w:szCs w:val="24"/>
        </w:rPr>
        <w:t>Кредитный договор</w:t>
      </w:r>
      <w:r w:rsidRPr="00F70D80">
        <w:rPr>
          <w:rFonts w:ascii="Times New Roman" w:hAnsi="Times New Roman" w:cs="Times New Roman"/>
          <w:sz w:val="24"/>
          <w:szCs w:val="24"/>
        </w:rPr>
        <w:t xml:space="preserve"> </w:t>
      </w:r>
      <w:r w:rsidR="00120611" w:rsidRPr="00F70D80">
        <w:rPr>
          <w:rFonts w:ascii="Times New Roman" w:hAnsi="Times New Roman" w:cs="Times New Roman"/>
          <w:sz w:val="24"/>
          <w:szCs w:val="24"/>
        </w:rPr>
        <w:t>и Обеспечительные договоры</w:t>
      </w:r>
      <w:r w:rsidRPr="00F70D80">
        <w:rPr>
          <w:rFonts w:ascii="Times New Roman" w:hAnsi="Times New Roman" w:cs="Times New Roman"/>
          <w:sz w:val="24"/>
          <w:szCs w:val="24"/>
        </w:rPr>
        <w:t xml:space="preserve">, являются действительными и надлежащим образом заключенными сделками, в том числе не имеют оснований к оспариванию в соответствии со </w:t>
      </w:r>
      <w:proofErr w:type="spellStart"/>
      <w:r w:rsidRPr="00F70D80">
        <w:rPr>
          <w:rFonts w:ascii="Times New Roman" w:hAnsi="Times New Roman" w:cs="Times New Roman"/>
          <w:sz w:val="24"/>
          <w:szCs w:val="24"/>
        </w:rPr>
        <w:t>ст.ст</w:t>
      </w:r>
      <w:proofErr w:type="spellEnd"/>
      <w:r w:rsidRPr="00F70D80">
        <w:rPr>
          <w:rFonts w:ascii="Times New Roman" w:hAnsi="Times New Roman" w:cs="Times New Roman"/>
          <w:sz w:val="24"/>
          <w:szCs w:val="24"/>
        </w:rPr>
        <w:t>.</w:t>
      </w:r>
      <w:r w:rsidR="00120611" w:rsidRPr="00F70D80">
        <w:rPr>
          <w:rFonts w:ascii="Times New Roman" w:hAnsi="Times New Roman" w:cs="Times New Roman"/>
          <w:sz w:val="24"/>
          <w:szCs w:val="24"/>
        </w:rPr>
        <w:t xml:space="preserve"> </w:t>
      </w:r>
      <w:r w:rsidRPr="00F70D80">
        <w:rPr>
          <w:rFonts w:ascii="Times New Roman" w:hAnsi="Times New Roman" w:cs="Times New Roman"/>
          <w:sz w:val="24"/>
          <w:szCs w:val="24"/>
        </w:rPr>
        <w:t xml:space="preserve">61.2, 61.3 Федерального закона от 26.10.2002 </w:t>
      </w:r>
      <w:r w:rsidR="00120611" w:rsidRPr="00F70D80">
        <w:rPr>
          <w:rFonts w:ascii="Times New Roman" w:hAnsi="Times New Roman" w:cs="Times New Roman"/>
          <w:sz w:val="24"/>
          <w:szCs w:val="24"/>
        </w:rPr>
        <w:t xml:space="preserve">№127-ФЗ </w:t>
      </w:r>
      <w:r w:rsidR="00265EA3" w:rsidRPr="00F70D80">
        <w:rPr>
          <w:rFonts w:ascii="Times New Roman" w:hAnsi="Times New Roman" w:cs="Times New Roman"/>
          <w:sz w:val="24"/>
          <w:szCs w:val="24"/>
        </w:rPr>
        <w:t>«</w:t>
      </w:r>
      <w:r w:rsidRPr="00F70D80">
        <w:rPr>
          <w:rFonts w:ascii="Times New Roman" w:hAnsi="Times New Roman" w:cs="Times New Roman"/>
          <w:sz w:val="24"/>
          <w:szCs w:val="24"/>
        </w:rPr>
        <w:t xml:space="preserve">О </w:t>
      </w:r>
      <w:r w:rsidR="00120611" w:rsidRPr="00F70D80">
        <w:rPr>
          <w:rFonts w:ascii="Times New Roman" w:hAnsi="Times New Roman" w:cs="Times New Roman"/>
          <w:sz w:val="24"/>
          <w:szCs w:val="24"/>
        </w:rPr>
        <w:t>несостоятельности (банкротстве)</w:t>
      </w:r>
      <w:r w:rsidR="00265EA3" w:rsidRPr="00F70D80">
        <w:rPr>
          <w:rFonts w:ascii="Times New Roman" w:hAnsi="Times New Roman" w:cs="Times New Roman"/>
          <w:sz w:val="24"/>
          <w:szCs w:val="24"/>
        </w:rPr>
        <w:t>»</w:t>
      </w:r>
      <w:r w:rsidRPr="00F70D80">
        <w:rPr>
          <w:rFonts w:ascii="Times New Roman" w:hAnsi="Times New Roman" w:cs="Times New Roman"/>
          <w:sz w:val="24"/>
          <w:szCs w:val="24"/>
        </w:rPr>
        <w:t>, что права (требования), вытекающие из указанных сделок, являются действительными;</w:t>
      </w:r>
    </w:p>
    <w:p w14:paraId="458C7659" w14:textId="79D3FE25" w:rsidR="007502AA" w:rsidRPr="00F70D80" w:rsidRDefault="00352CC5" w:rsidP="001A33FD">
      <w:pPr>
        <w:pStyle w:val="a4"/>
        <w:numPr>
          <w:ilvl w:val="0"/>
          <w:numId w:val="3"/>
        </w:numPr>
        <w:tabs>
          <w:tab w:val="left" w:pos="993"/>
          <w:tab w:val="left" w:pos="1134"/>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что ознакомился с информацией </w:t>
      </w:r>
      <w:r w:rsidR="00B1733A" w:rsidRPr="00F70D80">
        <w:rPr>
          <w:rFonts w:ascii="Times New Roman" w:hAnsi="Times New Roman" w:cs="Times New Roman"/>
          <w:sz w:val="24"/>
          <w:szCs w:val="24"/>
        </w:rPr>
        <w:t>о том, что</w:t>
      </w:r>
      <w:r w:rsidR="00B1733A" w:rsidRPr="00F70D80">
        <w:rPr>
          <w:rFonts w:ascii="Times New Roman" w:hAnsi="Times New Roman" w:cs="Times New Roman"/>
          <w:bCs/>
          <w:sz w:val="24"/>
          <w:szCs w:val="24"/>
        </w:rPr>
        <w:t xml:space="preserve"> в отношении Должника и поручителей возбуждены дела о несостоятельности (банкротстве)</w:t>
      </w:r>
      <w:r w:rsidR="00B1733A" w:rsidRPr="00F70D80">
        <w:rPr>
          <w:rFonts w:ascii="Times New Roman" w:hAnsi="Times New Roman" w:cs="Times New Roman"/>
          <w:sz w:val="24"/>
          <w:szCs w:val="24"/>
        </w:rPr>
        <w:t>,</w:t>
      </w:r>
      <w:r w:rsidR="001C19EE" w:rsidRPr="00F70D80">
        <w:rPr>
          <w:rFonts w:ascii="Times New Roman" w:hAnsi="Times New Roman" w:cs="Times New Roman"/>
          <w:sz w:val="24"/>
          <w:szCs w:val="24"/>
        </w:rPr>
        <w:t xml:space="preserve"> </w:t>
      </w:r>
      <w:r w:rsidR="00C229F2" w:rsidRPr="00F70D80">
        <w:rPr>
          <w:rFonts w:ascii="Times New Roman" w:hAnsi="Times New Roman" w:cs="Times New Roman"/>
          <w:sz w:val="24"/>
          <w:szCs w:val="24"/>
        </w:rPr>
        <w:t>об исках, предъявленных</w:t>
      </w:r>
      <w:r w:rsidRPr="00F70D80">
        <w:rPr>
          <w:rFonts w:ascii="Times New Roman" w:hAnsi="Times New Roman" w:cs="Times New Roman"/>
          <w:sz w:val="24"/>
          <w:szCs w:val="24"/>
        </w:rPr>
        <w:t>, в суд в отношении сделок, заключенных в обеспечение исполнения обязательств ДОЛЖНИКА по Кредитн</w:t>
      </w:r>
      <w:r w:rsidR="00120611" w:rsidRPr="00F70D80">
        <w:rPr>
          <w:rFonts w:ascii="Times New Roman" w:hAnsi="Times New Roman" w:cs="Times New Roman"/>
          <w:sz w:val="24"/>
          <w:szCs w:val="24"/>
        </w:rPr>
        <w:t>ому</w:t>
      </w:r>
      <w:r w:rsidRPr="00F70D80">
        <w:rPr>
          <w:rFonts w:ascii="Times New Roman" w:hAnsi="Times New Roman" w:cs="Times New Roman"/>
          <w:sz w:val="24"/>
          <w:szCs w:val="24"/>
        </w:rPr>
        <w:t xml:space="preserve"> договор</w:t>
      </w:r>
      <w:r w:rsidR="00120611" w:rsidRPr="00F70D80">
        <w:rPr>
          <w:rFonts w:ascii="Times New Roman" w:hAnsi="Times New Roman" w:cs="Times New Roman"/>
          <w:sz w:val="24"/>
          <w:szCs w:val="24"/>
        </w:rPr>
        <w:t>у</w:t>
      </w:r>
      <w:r w:rsidRPr="00F70D80">
        <w:rPr>
          <w:rFonts w:ascii="Times New Roman" w:hAnsi="Times New Roman" w:cs="Times New Roman"/>
          <w:sz w:val="24"/>
          <w:szCs w:val="24"/>
        </w:rPr>
        <w:t xml:space="preserve">, </w:t>
      </w:r>
      <w:r w:rsidR="00B1733A" w:rsidRPr="00F70D80">
        <w:rPr>
          <w:rFonts w:ascii="Times New Roman" w:hAnsi="Times New Roman" w:cs="Times New Roman"/>
          <w:sz w:val="24"/>
          <w:szCs w:val="24"/>
        </w:rPr>
        <w:t>в том числе</w:t>
      </w:r>
      <w:r w:rsidRPr="00F70D80">
        <w:rPr>
          <w:rFonts w:ascii="Times New Roman" w:hAnsi="Times New Roman" w:cs="Times New Roman"/>
          <w:sz w:val="24"/>
          <w:szCs w:val="24"/>
        </w:rPr>
        <w:t>:</w:t>
      </w:r>
    </w:p>
    <w:p w14:paraId="64A2F6D9" w14:textId="0AF9C006" w:rsidR="00CB5333" w:rsidRPr="00F70D80" w:rsidRDefault="00924E99"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определением Арбитражного суда </w:t>
      </w:r>
      <w:r w:rsidR="00203791" w:rsidRPr="00F70D80">
        <w:rPr>
          <w:rFonts w:ascii="Times New Roman" w:hAnsi="Times New Roman" w:cs="Times New Roman"/>
          <w:sz w:val="24"/>
          <w:szCs w:val="24"/>
        </w:rPr>
        <w:t>Самарской области</w:t>
      </w:r>
      <w:r w:rsidRPr="00F70D80">
        <w:rPr>
          <w:rFonts w:ascii="Times New Roman" w:hAnsi="Times New Roman" w:cs="Times New Roman"/>
          <w:sz w:val="24"/>
          <w:szCs w:val="24"/>
        </w:rPr>
        <w:t xml:space="preserve"> от </w:t>
      </w:r>
      <w:r w:rsidR="00203791" w:rsidRPr="00F70D80">
        <w:rPr>
          <w:rFonts w:ascii="Times New Roman" w:hAnsi="Times New Roman" w:cs="Times New Roman"/>
          <w:sz w:val="24"/>
          <w:szCs w:val="24"/>
        </w:rPr>
        <w:t>05</w:t>
      </w:r>
      <w:r w:rsidRPr="00F70D80">
        <w:rPr>
          <w:rFonts w:ascii="Times New Roman" w:hAnsi="Times New Roman" w:cs="Times New Roman"/>
          <w:sz w:val="24"/>
          <w:szCs w:val="24"/>
        </w:rPr>
        <w:t>.</w:t>
      </w:r>
      <w:r w:rsidR="00203791" w:rsidRPr="00F70D80">
        <w:rPr>
          <w:rFonts w:ascii="Times New Roman" w:hAnsi="Times New Roman" w:cs="Times New Roman"/>
          <w:sz w:val="24"/>
          <w:szCs w:val="24"/>
        </w:rPr>
        <w:t>11</w:t>
      </w:r>
      <w:r w:rsidRPr="00F70D80">
        <w:rPr>
          <w:rFonts w:ascii="Times New Roman" w:hAnsi="Times New Roman" w:cs="Times New Roman"/>
          <w:sz w:val="24"/>
          <w:szCs w:val="24"/>
        </w:rPr>
        <w:t xml:space="preserve">.2020 по делу </w:t>
      </w:r>
      <w:r w:rsidRPr="00F70D80">
        <w:rPr>
          <w:rFonts w:ascii="Times New Roman" w:hAnsi="Times New Roman" w:cs="Times New Roman"/>
          <w:sz w:val="24"/>
          <w:szCs w:val="24"/>
        </w:rPr>
        <w:br/>
        <w:t>№А</w:t>
      </w:r>
      <w:r w:rsidR="00203791" w:rsidRPr="00F70D80">
        <w:rPr>
          <w:rFonts w:ascii="Times New Roman" w:hAnsi="Times New Roman" w:cs="Times New Roman"/>
          <w:sz w:val="24"/>
          <w:szCs w:val="24"/>
        </w:rPr>
        <w:t>5</w:t>
      </w:r>
      <w:r w:rsidRPr="00F70D80">
        <w:rPr>
          <w:rFonts w:ascii="Times New Roman" w:hAnsi="Times New Roman" w:cs="Times New Roman"/>
          <w:sz w:val="24"/>
          <w:szCs w:val="24"/>
        </w:rPr>
        <w:t>5-</w:t>
      </w:r>
      <w:r w:rsidR="00203791" w:rsidRPr="00F70D80">
        <w:rPr>
          <w:rFonts w:ascii="Times New Roman" w:hAnsi="Times New Roman" w:cs="Times New Roman"/>
          <w:sz w:val="24"/>
          <w:szCs w:val="24"/>
        </w:rPr>
        <w:t>29107</w:t>
      </w:r>
      <w:r w:rsidRPr="00F70D80">
        <w:rPr>
          <w:rFonts w:ascii="Times New Roman" w:hAnsi="Times New Roman" w:cs="Times New Roman"/>
          <w:sz w:val="24"/>
          <w:szCs w:val="24"/>
        </w:rPr>
        <w:t>/20</w:t>
      </w:r>
      <w:r w:rsidR="00203791" w:rsidRPr="00F70D80">
        <w:rPr>
          <w:rFonts w:ascii="Times New Roman" w:hAnsi="Times New Roman" w:cs="Times New Roman"/>
          <w:sz w:val="24"/>
          <w:szCs w:val="24"/>
        </w:rPr>
        <w:t>20</w:t>
      </w:r>
      <w:r w:rsidRPr="00F70D80">
        <w:rPr>
          <w:rFonts w:ascii="Times New Roman" w:hAnsi="Times New Roman" w:cs="Times New Roman"/>
          <w:sz w:val="24"/>
          <w:szCs w:val="24"/>
        </w:rPr>
        <w:t xml:space="preserve"> в отношении </w:t>
      </w:r>
      <w:r w:rsidR="00AB60D6" w:rsidRPr="00F70D80">
        <w:rPr>
          <w:rFonts w:ascii="Times New Roman" w:hAnsi="Times New Roman" w:cs="Times New Roman"/>
          <w:sz w:val="24"/>
          <w:szCs w:val="24"/>
        </w:rPr>
        <w:t>А</w:t>
      </w:r>
      <w:r w:rsidRPr="00F70D80">
        <w:rPr>
          <w:rFonts w:ascii="Times New Roman" w:hAnsi="Times New Roman" w:cs="Times New Roman"/>
          <w:sz w:val="24"/>
          <w:szCs w:val="24"/>
        </w:rPr>
        <w:t xml:space="preserve">О </w:t>
      </w:r>
      <w:r w:rsidR="00265EA3" w:rsidRPr="00F70D80">
        <w:rPr>
          <w:rFonts w:ascii="Times New Roman" w:hAnsi="Times New Roman" w:cs="Times New Roman"/>
          <w:sz w:val="24"/>
          <w:szCs w:val="24"/>
        </w:rPr>
        <w:t>«</w:t>
      </w:r>
      <w:r w:rsidR="00AB60D6" w:rsidRPr="00F70D80">
        <w:rPr>
          <w:rFonts w:ascii="Times New Roman" w:hAnsi="Times New Roman" w:cs="Times New Roman"/>
          <w:sz w:val="24"/>
          <w:szCs w:val="24"/>
        </w:rPr>
        <w:t>РОССКАТ</w:t>
      </w:r>
      <w:r w:rsidR="00265EA3" w:rsidRPr="00F70D80">
        <w:rPr>
          <w:rFonts w:ascii="Times New Roman" w:hAnsi="Times New Roman" w:cs="Times New Roman"/>
          <w:sz w:val="24"/>
          <w:szCs w:val="24"/>
        </w:rPr>
        <w:t>»</w:t>
      </w:r>
      <w:r w:rsidRPr="00F70D80">
        <w:rPr>
          <w:rFonts w:ascii="Times New Roman" w:hAnsi="Times New Roman" w:cs="Times New Roman"/>
          <w:sz w:val="24"/>
          <w:szCs w:val="24"/>
        </w:rPr>
        <w:t xml:space="preserve"> </w:t>
      </w:r>
      <w:r w:rsidR="00AB60D6" w:rsidRPr="00F70D80">
        <w:rPr>
          <w:rFonts w:ascii="Times New Roman" w:hAnsi="Times New Roman" w:cs="Times New Roman"/>
          <w:sz w:val="24"/>
          <w:szCs w:val="24"/>
        </w:rPr>
        <w:t xml:space="preserve">возбуждено производство по делу о несостоятельности (банкротстве) по </w:t>
      </w:r>
      <w:r w:rsidRPr="00F70D80">
        <w:rPr>
          <w:rFonts w:ascii="Times New Roman" w:hAnsi="Times New Roman" w:cs="Times New Roman"/>
          <w:sz w:val="24"/>
          <w:szCs w:val="24"/>
        </w:rPr>
        <w:t>требования</w:t>
      </w:r>
      <w:r w:rsidR="00AB60D6" w:rsidRPr="00F70D80">
        <w:rPr>
          <w:rFonts w:ascii="Times New Roman" w:hAnsi="Times New Roman" w:cs="Times New Roman"/>
          <w:sz w:val="24"/>
          <w:szCs w:val="24"/>
        </w:rPr>
        <w:t>м</w:t>
      </w:r>
      <w:r w:rsidRPr="00F70D80">
        <w:rPr>
          <w:rFonts w:ascii="Times New Roman" w:hAnsi="Times New Roman" w:cs="Times New Roman"/>
          <w:sz w:val="24"/>
          <w:szCs w:val="24"/>
        </w:rPr>
        <w:t xml:space="preserve"> ПАО Сбербанк</w:t>
      </w:r>
      <w:r w:rsidR="00FE62AE" w:rsidRPr="00F70D80">
        <w:rPr>
          <w:rFonts w:ascii="Times New Roman" w:hAnsi="Times New Roman" w:cs="Times New Roman"/>
          <w:sz w:val="24"/>
          <w:szCs w:val="24"/>
        </w:rPr>
        <w:t>;</w:t>
      </w:r>
      <w:r w:rsidR="00CB5333" w:rsidRPr="00F70D80">
        <w:rPr>
          <w:rFonts w:ascii="Times New Roman" w:hAnsi="Times New Roman" w:cs="Times New Roman"/>
        </w:rPr>
        <w:t xml:space="preserve"> </w:t>
      </w:r>
    </w:p>
    <w:p w14:paraId="2DBAAAAE" w14:textId="72AD488E" w:rsidR="00582352" w:rsidRPr="00F70D80" w:rsidRDefault="00582352"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Определением Арбитражного суда г. Москвы от 21.10.20 по делу А40-198298/2020 по заявлению НБ ТРАСТ в отношении </w:t>
      </w:r>
      <w:r w:rsidRPr="00F70D80">
        <w:rPr>
          <w:rFonts w:ascii="Times New Roman" w:hAnsi="Times New Roman" w:cs="Times New Roman"/>
          <w:sz w:val="24"/>
        </w:rPr>
        <w:t>ООО «</w:t>
      </w:r>
      <w:proofErr w:type="spellStart"/>
      <w:r w:rsidRPr="00F70D80">
        <w:rPr>
          <w:rFonts w:ascii="Times New Roman" w:hAnsi="Times New Roman" w:cs="Times New Roman"/>
          <w:sz w:val="24"/>
        </w:rPr>
        <w:t>Росскат</w:t>
      </w:r>
      <w:proofErr w:type="spellEnd"/>
      <w:r w:rsidRPr="00F70D80">
        <w:rPr>
          <w:rFonts w:ascii="Times New Roman" w:hAnsi="Times New Roman" w:cs="Times New Roman"/>
          <w:sz w:val="24"/>
        </w:rPr>
        <w:t>-Центр»</w:t>
      </w:r>
      <w:r w:rsidRPr="00F70D80">
        <w:rPr>
          <w:rFonts w:ascii="Times New Roman" w:hAnsi="Times New Roman" w:cs="Times New Roman"/>
          <w:sz w:val="24"/>
          <w:szCs w:val="24"/>
        </w:rPr>
        <w:t xml:space="preserve"> возбуждено производство по делу о несостоятельности (банкротстве)</w:t>
      </w:r>
      <w:r w:rsidR="00833025" w:rsidRPr="00F70D80">
        <w:rPr>
          <w:rFonts w:ascii="Times New Roman" w:hAnsi="Times New Roman" w:cs="Times New Roman"/>
          <w:sz w:val="24"/>
          <w:szCs w:val="24"/>
        </w:rPr>
        <w:t>;</w:t>
      </w:r>
    </w:p>
    <w:p w14:paraId="53A66BAB" w14:textId="3EF5259D" w:rsidR="00582352" w:rsidRPr="00F70D80" w:rsidRDefault="00582352"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rPr>
        <w:t xml:space="preserve">Определением </w:t>
      </w:r>
      <w:r w:rsidR="00887703" w:rsidRPr="00F70D80">
        <w:rPr>
          <w:rFonts w:ascii="Times New Roman" w:hAnsi="Times New Roman" w:cs="Times New Roman"/>
          <w:sz w:val="24"/>
          <w:szCs w:val="24"/>
        </w:rPr>
        <w:t>Арбитражного суда</w:t>
      </w:r>
      <w:r w:rsidRPr="00F70D80">
        <w:rPr>
          <w:rFonts w:ascii="Times New Roman" w:hAnsi="Times New Roman" w:cs="Times New Roman"/>
        </w:rPr>
        <w:t xml:space="preserve"> Московской области от 26.10.20 по делу А41-67872/2020 по заявлению НБ ТРАСТ</w:t>
      </w:r>
      <w:r w:rsidRPr="00F70D80">
        <w:rPr>
          <w:rFonts w:ascii="Times New Roman" w:hAnsi="Times New Roman" w:cs="Times New Roman"/>
          <w:sz w:val="24"/>
          <w:szCs w:val="24"/>
        </w:rPr>
        <w:t xml:space="preserve"> в отношении </w:t>
      </w:r>
      <w:r w:rsidRPr="00F70D80">
        <w:rPr>
          <w:rFonts w:ascii="Times New Roman" w:hAnsi="Times New Roman" w:cs="Times New Roman"/>
          <w:sz w:val="24"/>
        </w:rPr>
        <w:t>ОАО «Завод «</w:t>
      </w:r>
      <w:proofErr w:type="spellStart"/>
      <w:r w:rsidRPr="00F70D80">
        <w:rPr>
          <w:rFonts w:ascii="Times New Roman" w:hAnsi="Times New Roman" w:cs="Times New Roman"/>
          <w:sz w:val="24"/>
        </w:rPr>
        <w:t>Микропровод</w:t>
      </w:r>
      <w:proofErr w:type="spellEnd"/>
      <w:r w:rsidRPr="00F70D80">
        <w:rPr>
          <w:rFonts w:ascii="Times New Roman" w:hAnsi="Times New Roman" w:cs="Times New Roman"/>
          <w:sz w:val="24"/>
          <w:szCs w:val="24"/>
        </w:rPr>
        <w:t xml:space="preserve"> возбуждено производство по делу о несостоятельности (банкротстве)</w:t>
      </w:r>
      <w:r w:rsidR="00833025" w:rsidRPr="00F70D80">
        <w:rPr>
          <w:rFonts w:ascii="Times New Roman" w:hAnsi="Times New Roman" w:cs="Times New Roman"/>
          <w:sz w:val="24"/>
          <w:szCs w:val="24"/>
        </w:rPr>
        <w:t>;</w:t>
      </w:r>
    </w:p>
    <w:p w14:paraId="0B727FCA" w14:textId="2CD0AF4C" w:rsidR="00582352" w:rsidRPr="00F70D80" w:rsidRDefault="00582352"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rPr>
        <w:t xml:space="preserve">Определением </w:t>
      </w:r>
      <w:r w:rsidR="00887703" w:rsidRPr="00F70D80">
        <w:rPr>
          <w:rFonts w:ascii="Times New Roman" w:hAnsi="Times New Roman" w:cs="Times New Roman"/>
          <w:sz w:val="24"/>
          <w:szCs w:val="24"/>
        </w:rPr>
        <w:t>Арбитражного суда</w:t>
      </w:r>
      <w:r w:rsidRPr="00F70D80">
        <w:rPr>
          <w:rFonts w:ascii="Times New Roman" w:hAnsi="Times New Roman" w:cs="Times New Roman"/>
          <w:sz w:val="24"/>
        </w:rPr>
        <w:t xml:space="preserve"> Московской области от 30.10.20 по делу А41-68737/2020 по заявлению ПАО Сбербанк </w:t>
      </w:r>
      <w:r w:rsidRPr="00F70D80">
        <w:rPr>
          <w:rFonts w:ascii="Times New Roman" w:hAnsi="Times New Roman" w:cs="Times New Roman"/>
          <w:sz w:val="24"/>
          <w:szCs w:val="24"/>
        </w:rPr>
        <w:t xml:space="preserve">в отношении </w:t>
      </w:r>
      <w:r w:rsidRPr="00F70D80">
        <w:rPr>
          <w:rFonts w:ascii="Times New Roman" w:hAnsi="Times New Roman" w:cs="Times New Roman"/>
          <w:sz w:val="24"/>
        </w:rPr>
        <w:t>ОАО «Завод «</w:t>
      </w:r>
      <w:proofErr w:type="spellStart"/>
      <w:r w:rsidRPr="00F70D80">
        <w:rPr>
          <w:rFonts w:ascii="Times New Roman" w:hAnsi="Times New Roman" w:cs="Times New Roman"/>
          <w:sz w:val="24"/>
        </w:rPr>
        <w:t>Микропровод</w:t>
      </w:r>
      <w:proofErr w:type="spellEnd"/>
      <w:r w:rsidRPr="00F70D80">
        <w:rPr>
          <w:rFonts w:ascii="Times New Roman" w:hAnsi="Times New Roman" w:cs="Times New Roman"/>
          <w:sz w:val="24"/>
          <w:szCs w:val="24"/>
        </w:rPr>
        <w:t xml:space="preserve"> возбуждено производство по делу о несостоятельности (банкротстве)</w:t>
      </w:r>
      <w:r w:rsidR="00833025" w:rsidRPr="00F70D80">
        <w:rPr>
          <w:rFonts w:ascii="Times New Roman" w:hAnsi="Times New Roman" w:cs="Times New Roman"/>
          <w:sz w:val="24"/>
          <w:szCs w:val="24"/>
        </w:rPr>
        <w:t>;</w:t>
      </w:r>
    </w:p>
    <w:p w14:paraId="53A32FA1" w14:textId="3B1DB764" w:rsidR="00582352" w:rsidRPr="00F70D80" w:rsidRDefault="00582352"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rPr>
        <w:t xml:space="preserve">Определением </w:t>
      </w:r>
      <w:r w:rsidR="00887703" w:rsidRPr="00F70D80">
        <w:rPr>
          <w:rFonts w:ascii="Times New Roman" w:hAnsi="Times New Roman" w:cs="Times New Roman"/>
          <w:sz w:val="24"/>
          <w:szCs w:val="24"/>
        </w:rPr>
        <w:t>Арбитражного суда</w:t>
      </w:r>
      <w:r w:rsidRPr="00F70D80">
        <w:rPr>
          <w:rFonts w:ascii="Times New Roman" w:hAnsi="Times New Roman" w:cs="Times New Roman"/>
          <w:sz w:val="24"/>
        </w:rPr>
        <w:t xml:space="preserve"> Самарской области по делу А55-28988/2020 от 28.10.20 заявление ООО «РК-НЕФТЕСЕРВИС» о признании его несостоятельным (банкротом) оставлено без движения до 27.11.20. Заявление </w:t>
      </w:r>
      <w:r w:rsidR="00887703" w:rsidRPr="00F70D80">
        <w:rPr>
          <w:rFonts w:ascii="Times New Roman" w:hAnsi="Times New Roman" w:cs="Times New Roman"/>
          <w:sz w:val="24"/>
        </w:rPr>
        <w:t>ПАО Сбербанк будет рассмотрено после рассмотрения об</w:t>
      </w:r>
      <w:r w:rsidR="00833025" w:rsidRPr="00F70D80">
        <w:rPr>
          <w:rFonts w:ascii="Times New Roman" w:hAnsi="Times New Roman" w:cs="Times New Roman"/>
          <w:sz w:val="24"/>
        </w:rPr>
        <w:t>основанности заявления должника;</w:t>
      </w:r>
    </w:p>
    <w:p w14:paraId="25CDFBA4" w14:textId="7C2E639E" w:rsidR="00887703" w:rsidRPr="00F70D80" w:rsidRDefault="00887703"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Определением от 30.10.20 Арбитражного суда г. Санкт-Петербург и Ленинградской области возбуждено производство по делу № А56-94223/2020 о несостоятельности (банкротстве)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по заявлению НБ Траст.</w:t>
      </w:r>
      <w:r w:rsidRPr="00F70D80">
        <w:rPr>
          <w:rFonts w:ascii="Times New Roman" w:hAnsi="Times New Roman" w:cs="Times New Roman"/>
          <w:sz w:val="24"/>
        </w:rPr>
        <w:t xml:space="preserve"> Заявление ПАО Сбербанк будет рассмотрено после рассмотрения обоснованности заявления</w:t>
      </w:r>
      <w:r w:rsidR="00833025" w:rsidRPr="00F70D80">
        <w:rPr>
          <w:rFonts w:ascii="Times New Roman" w:hAnsi="Times New Roman" w:cs="Times New Roman"/>
          <w:sz w:val="24"/>
          <w:szCs w:val="24"/>
        </w:rPr>
        <w:t xml:space="preserve"> НБ ТРАСТ;</w:t>
      </w:r>
    </w:p>
    <w:p w14:paraId="1A00762C" w14:textId="0CE366CA" w:rsidR="0083512A" w:rsidRPr="00F70D80" w:rsidRDefault="0083512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b/>
          <w:bCs/>
        </w:rPr>
      </w:pPr>
      <w:r w:rsidRPr="00F70D80">
        <w:rPr>
          <w:rFonts w:ascii="Times New Roman" w:hAnsi="Times New Roman" w:cs="Times New Roman"/>
          <w:sz w:val="24"/>
          <w:szCs w:val="24"/>
        </w:rPr>
        <w:t>ПАО Сбербанк обратился в Арбитражный суд</w:t>
      </w:r>
      <w:r w:rsidRPr="00F70D80">
        <w:rPr>
          <w:rFonts w:ascii="Times New Roman" w:hAnsi="Times New Roman" w:cs="Times New Roman"/>
          <w:sz w:val="24"/>
        </w:rPr>
        <w:t xml:space="preserve"> Самарской области с заявлением о признании ООО «РОССКАТ-КАПИТАЛ» несостоятельным (банкротом) (дело А55-30433/2020</w:t>
      </w:r>
      <w:r w:rsidR="00833025" w:rsidRPr="00F70D80">
        <w:rPr>
          <w:rFonts w:ascii="Times New Roman" w:hAnsi="Times New Roman" w:cs="Times New Roman"/>
          <w:sz w:val="24"/>
        </w:rPr>
        <w:t>;</w:t>
      </w:r>
    </w:p>
    <w:p w14:paraId="466488F0" w14:textId="3B7C07E3" w:rsidR="00887703" w:rsidRPr="00F70D80" w:rsidRDefault="0083512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ПАО Сбербанк обратился в </w:t>
      </w:r>
      <w:r w:rsidRPr="00F70D80">
        <w:rPr>
          <w:rFonts w:ascii="Times New Roman" w:hAnsi="Times New Roman" w:cs="Times New Roman"/>
          <w:bCs/>
          <w:sz w:val="24"/>
          <w:szCs w:val="24"/>
        </w:rPr>
        <w:t xml:space="preserve">Самарский районный суд г. Самары с исковым заявлением о взыскании задолженности по Кредитным договорам на основании договоров поручительства с </w:t>
      </w:r>
      <w:r w:rsidR="00833025" w:rsidRPr="00F70D80">
        <w:rPr>
          <w:rFonts w:ascii="Times New Roman" w:eastAsiaTheme="minorEastAsia" w:hAnsi="Times New Roman" w:cs="Times New Roman"/>
          <w:sz w:val="24"/>
          <w:szCs w:val="24"/>
        </w:rPr>
        <w:t>поручителя – физического лица;</w:t>
      </w:r>
    </w:p>
    <w:p w14:paraId="57EDDE08" w14:textId="662380E1" w:rsidR="00CB5333" w:rsidRPr="00F70D80" w:rsidRDefault="00CB5333"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в Арбитражном суде г. Москвы рассматривается дело № А40-173346/2020-158-975 под председательством судьи </w:t>
      </w:r>
      <w:proofErr w:type="spellStart"/>
      <w:r w:rsidRPr="00F70D80">
        <w:rPr>
          <w:rFonts w:ascii="Times New Roman" w:hAnsi="Times New Roman" w:cs="Times New Roman"/>
          <w:sz w:val="24"/>
          <w:szCs w:val="24"/>
        </w:rPr>
        <w:t>Худобко</w:t>
      </w:r>
      <w:proofErr w:type="spellEnd"/>
      <w:r w:rsidRPr="00F70D80">
        <w:rPr>
          <w:rFonts w:ascii="Times New Roman" w:hAnsi="Times New Roman" w:cs="Times New Roman"/>
          <w:sz w:val="24"/>
          <w:szCs w:val="24"/>
        </w:rPr>
        <w:t xml:space="preserve"> И.В., по иску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xml:space="preserve">» к ПАО Сбербанк </w:t>
      </w:r>
      <w:r w:rsidRPr="00F70D80">
        <w:rPr>
          <w:rFonts w:ascii="Times New Roman" w:hAnsi="Times New Roman" w:cs="Times New Roman"/>
          <w:sz w:val="24"/>
          <w:szCs w:val="24"/>
        </w:rPr>
        <w:lastRenderedPageBreak/>
        <w:t>о признании договора поручительства № 8622/6993АСРМ/14 от 01.08.2018г. недействительным;</w:t>
      </w:r>
    </w:p>
    <w:p w14:paraId="7B14225C" w14:textId="29C501D4" w:rsidR="00407FAA" w:rsidRPr="00F70D80" w:rsidRDefault="00407FA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А40-173014/2020-25-1268 под председательством судьи Мороз К.Г., по иску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к ПАО Сбербанк о признании договора поручительства № 8622/7103АСРМ/7 от 01.08.2018г. недействительным;</w:t>
      </w:r>
    </w:p>
    <w:p w14:paraId="4CE9043D" w14:textId="4B2BD9A2" w:rsidR="00CB5333" w:rsidRPr="00F70D80" w:rsidRDefault="00CB5333"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Арбитражном суде г. Москвы рассматривается дело № А40-173068/20–22-1240 под председательством судьи Архиповой Ю.В., по иску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к ПАО Сбербанк о признании договора поручительства № 8622/7022АСРМ/14 от 01.08.2018г. недействительным;</w:t>
      </w:r>
    </w:p>
    <w:p w14:paraId="2254899B" w14:textId="561118B4" w:rsidR="00CB5333" w:rsidRPr="00F70D80" w:rsidRDefault="00CB5333"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в Арбитражном суде г. Москвы рассматривается дело № А40-173078/20-47-1306 под председательством судьи </w:t>
      </w:r>
      <w:proofErr w:type="spellStart"/>
      <w:r w:rsidRPr="00F70D80">
        <w:rPr>
          <w:rFonts w:ascii="Times New Roman" w:hAnsi="Times New Roman" w:cs="Times New Roman"/>
          <w:sz w:val="24"/>
          <w:szCs w:val="24"/>
        </w:rPr>
        <w:t>Эльдеева</w:t>
      </w:r>
      <w:proofErr w:type="spellEnd"/>
      <w:r w:rsidRPr="00F70D80">
        <w:rPr>
          <w:rFonts w:ascii="Times New Roman" w:hAnsi="Times New Roman" w:cs="Times New Roman"/>
          <w:sz w:val="24"/>
          <w:szCs w:val="24"/>
        </w:rPr>
        <w:t xml:space="preserve"> А.А., по иску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к ПАО Сбербанк о признании договора поручительства № 8622/7154ACPM/6 от 01.08.2018г. недействительным;</w:t>
      </w:r>
    </w:p>
    <w:p w14:paraId="202FB2F0" w14:textId="12694B94" w:rsidR="00CB5333" w:rsidRPr="00F70D80" w:rsidRDefault="00CB5333"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в Арбитражном суде г. Москвы рассматривается дело № A40-173227/20-136-1220 под председательством судьи </w:t>
      </w:r>
      <w:proofErr w:type="spellStart"/>
      <w:r w:rsidRPr="00F70D80">
        <w:rPr>
          <w:rFonts w:ascii="Times New Roman" w:hAnsi="Times New Roman" w:cs="Times New Roman"/>
          <w:sz w:val="24"/>
          <w:szCs w:val="24"/>
        </w:rPr>
        <w:t>Петрухиной</w:t>
      </w:r>
      <w:proofErr w:type="spellEnd"/>
      <w:r w:rsidRPr="00F70D80">
        <w:rPr>
          <w:rFonts w:ascii="Times New Roman" w:hAnsi="Times New Roman" w:cs="Times New Roman"/>
          <w:sz w:val="24"/>
          <w:szCs w:val="24"/>
        </w:rPr>
        <w:t xml:space="preserve"> А.Н., по иску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к ПАО Сбербанк о признании договора поручительства № 8622/7151ACPM от 01.08.2018г. недействительным;</w:t>
      </w:r>
    </w:p>
    <w:p w14:paraId="1DD2D89B" w14:textId="4C731558" w:rsidR="00CB5333" w:rsidRPr="00F70D80" w:rsidRDefault="00407FA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в </w:t>
      </w:r>
      <w:r w:rsidR="00833025" w:rsidRPr="00F70D80">
        <w:rPr>
          <w:rFonts w:ascii="Times New Roman" w:hAnsi="Times New Roman" w:cs="Times New Roman"/>
          <w:sz w:val="24"/>
          <w:szCs w:val="24"/>
        </w:rPr>
        <w:t>Арбитражном суде</w:t>
      </w:r>
      <w:r w:rsidRPr="00F70D80">
        <w:rPr>
          <w:rFonts w:ascii="Times New Roman" w:hAnsi="Times New Roman" w:cs="Times New Roman"/>
          <w:sz w:val="24"/>
          <w:szCs w:val="24"/>
        </w:rPr>
        <w:t xml:space="preserve"> Саратовской области рассматривается д</w:t>
      </w:r>
      <w:r w:rsidR="00CB5333" w:rsidRPr="00F70D80">
        <w:rPr>
          <w:rFonts w:ascii="Times New Roman" w:hAnsi="Times New Roman" w:cs="Times New Roman"/>
          <w:sz w:val="24"/>
          <w:szCs w:val="24"/>
        </w:rPr>
        <w:t>ело №</w:t>
      </w:r>
      <w:r w:rsidRPr="00F70D80">
        <w:rPr>
          <w:rFonts w:ascii="Times New Roman" w:hAnsi="Times New Roman" w:cs="Times New Roman"/>
          <w:sz w:val="24"/>
          <w:szCs w:val="24"/>
        </w:rPr>
        <w:t xml:space="preserve"> А57-17957/2020 под председательством судьи</w:t>
      </w:r>
      <w:r w:rsidR="00CB5333" w:rsidRPr="00F70D80">
        <w:rPr>
          <w:rFonts w:ascii="Times New Roman" w:hAnsi="Times New Roman" w:cs="Times New Roman"/>
          <w:sz w:val="24"/>
          <w:szCs w:val="24"/>
        </w:rPr>
        <w:t xml:space="preserve"> Заграничный И.М., </w:t>
      </w:r>
      <w:r w:rsidRPr="00F70D80">
        <w:rPr>
          <w:rFonts w:ascii="Times New Roman" w:hAnsi="Times New Roman" w:cs="Times New Roman"/>
          <w:sz w:val="24"/>
          <w:szCs w:val="24"/>
        </w:rPr>
        <w:t>по иску ООО «ПК «</w:t>
      </w:r>
      <w:proofErr w:type="spellStart"/>
      <w:r w:rsidRPr="00F70D80">
        <w:rPr>
          <w:rFonts w:ascii="Times New Roman" w:hAnsi="Times New Roman" w:cs="Times New Roman"/>
          <w:sz w:val="24"/>
          <w:szCs w:val="24"/>
        </w:rPr>
        <w:t>Севкабель</w:t>
      </w:r>
      <w:proofErr w:type="spellEnd"/>
      <w:r w:rsidRPr="00F70D80">
        <w:rPr>
          <w:rFonts w:ascii="Times New Roman" w:hAnsi="Times New Roman" w:cs="Times New Roman"/>
          <w:sz w:val="24"/>
          <w:szCs w:val="24"/>
        </w:rPr>
        <w:t>» к ПАО Сбербанк о признании договора</w:t>
      </w:r>
      <w:r w:rsidR="00CB5333" w:rsidRPr="00F70D80">
        <w:rPr>
          <w:rFonts w:ascii="Times New Roman" w:hAnsi="Times New Roman" w:cs="Times New Roman"/>
          <w:sz w:val="24"/>
          <w:szCs w:val="24"/>
        </w:rPr>
        <w:t xml:space="preserve"> поручительства № 8622/7263/</w:t>
      </w:r>
      <w:r w:rsidR="00833025" w:rsidRPr="00F70D80">
        <w:rPr>
          <w:rFonts w:ascii="Times New Roman" w:hAnsi="Times New Roman" w:cs="Times New Roman"/>
          <w:sz w:val="24"/>
          <w:szCs w:val="24"/>
        </w:rPr>
        <w:t>6 от</w:t>
      </w:r>
      <w:r w:rsidR="00CB5333" w:rsidRPr="00F70D80">
        <w:rPr>
          <w:rFonts w:ascii="Times New Roman" w:hAnsi="Times New Roman" w:cs="Times New Roman"/>
          <w:sz w:val="24"/>
          <w:szCs w:val="24"/>
        </w:rPr>
        <w:t xml:space="preserve"> 23.01.201</w:t>
      </w:r>
      <w:r w:rsidRPr="00F70D80">
        <w:rPr>
          <w:rFonts w:ascii="Times New Roman" w:hAnsi="Times New Roman" w:cs="Times New Roman"/>
          <w:sz w:val="24"/>
          <w:szCs w:val="24"/>
        </w:rPr>
        <w:t>9г.</w:t>
      </w:r>
      <w:r w:rsidR="00582352" w:rsidRPr="00F70D80">
        <w:rPr>
          <w:rFonts w:ascii="Times New Roman" w:hAnsi="Times New Roman" w:cs="Times New Roman"/>
          <w:sz w:val="24"/>
          <w:szCs w:val="24"/>
        </w:rPr>
        <w:t xml:space="preserve"> недействительным</w:t>
      </w:r>
    </w:p>
    <w:p w14:paraId="1C64175B" w14:textId="2B104012" w:rsidR="00B1733A" w:rsidRPr="00F70D80" w:rsidRDefault="00B1733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 xml:space="preserve">в </w:t>
      </w:r>
      <w:r w:rsidR="00833025" w:rsidRPr="00F70D80">
        <w:rPr>
          <w:rFonts w:ascii="Times New Roman" w:hAnsi="Times New Roman" w:cs="Times New Roman"/>
          <w:sz w:val="24"/>
          <w:szCs w:val="24"/>
        </w:rPr>
        <w:t>Арбитражном суде</w:t>
      </w:r>
      <w:r w:rsidRPr="00F70D80">
        <w:rPr>
          <w:rFonts w:ascii="Times New Roman" w:hAnsi="Times New Roman" w:cs="Times New Roman"/>
          <w:sz w:val="24"/>
          <w:szCs w:val="24"/>
        </w:rPr>
        <w:t xml:space="preserve"> Саратовской области рассматривается дело № А57-21297/2020 под председательством судьи Заграничный И.М., по иску </w:t>
      </w:r>
      <w:r w:rsidR="00582352" w:rsidRPr="00F70D80">
        <w:rPr>
          <w:rFonts w:ascii="Times New Roman" w:hAnsi="Times New Roman" w:cs="Times New Roman"/>
          <w:sz w:val="24"/>
          <w:szCs w:val="24"/>
        </w:rPr>
        <w:t>ООО «РК-НЕФТЕСЕРВИС»</w:t>
      </w:r>
      <w:r w:rsidRPr="00F70D80">
        <w:rPr>
          <w:rFonts w:ascii="Times New Roman" w:hAnsi="Times New Roman" w:cs="Times New Roman"/>
          <w:sz w:val="24"/>
          <w:szCs w:val="24"/>
        </w:rPr>
        <w:t xml:space="preserve"> к ПАО Сбербанк о признании договора поручительства № 8622/</w:t>
      </w:r>
      <w:r w:rsidR="00582352" w:rsidRPr="00F70D80">
        <w:rPr>
          <w:rFonts w:ascii="Times New Roman" w:hAnsi="Times New Roman" w:cs="Times New Roman"/>
          <w:sz w:val="24"/>
          <w:szCs w:val="24"/>
        </w:rPr>
        <w:t>6993</w:t>
      </w:r>
      <w:r w:rsidRPr="00F70D80">
        <w:rPr>
          <w:rFonts w:ascii="Times New Roman" w:hAnsi="Times New Roman" w:cs="Times New Roman"/>
          <w:sz w:val="24"/>
          <w:szCs w:val="24"/>
        </w:rPr>
        <w:t>/</w:t>
      </w:r>
      <w:r w:rsidR="00833025" w:rsidRPr="00F70D80">
        <w:rPr>
          <w:rFonts w:ascii="Times New Roman" w:hAnsi="Times New Roman" w:cs="Times New Roman"/>
          <w:sz w:val="24"/>
          <w:szCs w:val="24"/>
        </w:rPr>
        <w:t>6 от</w:t>
      </w:r>
      <w:r w:rsidRPr="00F70D80">
        <w:rPr>
          <w:rFonts w:ascii="Times New Roman" w:hAnsi="Times New Roman" w:cs="Times New Roman"/>
          <w:sz w:val="24"/>
          <w:szCs w:val="24"/>
        </w:rPr>
        <w:t xml:space="preserve"> </w:t>
      </w:r>
      <w:r w:rsidR="00582352" w:rsidRPr="00F70D80">
        <w:rPr>
          <w:rFonts w:ascii="Times New Roman" w:hAnsi="Times New Roman" w:cs="Times New Roman"/>
          <w:sz w:val="24"/>
          <w:szCs w:val="24"/>
        </w:rPr>
        <w:t>07.03</w:t>
      </w:r>
      <w:r w:rsidRPr="00F70D80">
        <w:rPr>
          <w:rFonts w:ascii="Times New Roman" w:hAnsi="Times New Roman" w:cs="Times New Roman"/>
          <w:sz w:val="24"/>
          <w:szCs w:val="24"/>
        </w:rPr>
        <w:t>.201</w:t>
      </w:r>
      <w:r w:rsidR="00582352" w:rsidRPr="00F70D80">
        <w:rPr>
          <w:rFonts w:ascii="Times New Roman" w:hAnsi="Times New Roman" w:cs="Times New Roman"/>
          <w:sz w:val="24"/>
          <w:szCs w:val="24"/>
        </w:rPr>
        <w:t>8и 8622/7022/6 от 07.03.2018 прекратившимися</w:t>
      </w:r>
      <w:r w:rsidRPr="00F70D80">
        <w:rPr>
          <w:rFonts w:ascii="Times New Roman" w:hAnsi="Times New Roman" w:cs="Times New Roman"/>
          <w:sz w:val="24"/>
          <w:szCs w:val="24"/>
        </w:rPr>
        <w:t>.</w:t>
      </w:r>
    </w:p>
    <w:p w14:paraId="460B1EE4" w14:textId="36296484" w:rsidR="007502AA" w:rsidRPr="00F70D80" w:rsidRDefault="007502A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В отношении АО «РОССКАТ» Межрайонной инспекцией ФНС России по крупнейшим налогоплательщикам по Самарской области № 1 принято решение № 15 от 30.03.2018 о привлечении к ответственности за совершение налогового правонарушения и взыскании суммы налога на добавленную стоимость, пеней и штрафа в размере 1 717 469 443,32 рубля.</w:t>
      </w:r>
      <w:r w:rsidR="00B1733A" w:rsidRPr="00F70D80">
        <w:rPr>
          <w:rFonts w:ascii="Times New Roman" w:hAnsi="Times New Roman" w:cs="Times New Roman"/>
          <w:sz w:val="24"/>
          <w:szCs w:val="24"/>
        </w:rPr>
        <w:t xml:space="preserve"> </w:t>
      </w:r>
      <w:r w:rsidR="00833025" w:rsidRPr="00F70D80">
        <w:rPr>
          <w:rFonts w:ascii="Times New Roman" w:hAnsi="Times New Roman" w:cs="Times New Roman"/>
          <w:sz w:val="24"/>
          <w:szCs w:val="24"/>
        </w:rPr>
        <w:t xml:space="preserve">Наложены обеспечительные меры в </w:t>
      </w:r>
      <w:r w:rsidR="001A33FD" w:rsidRPr="00F70D80">
        <w:rPr>
          <w:rFonts w:ascii="Times New Roman" w:hAnsi="Times New Roman" w:cs="Times New Roman"/>
          <w:sz w:val="24"/>
          <w:szCs w:val="24"/>
        </w:rPr>
        <w:t>виде ареста на имущество АО РОССКАТ.</w:t>
      </w:r>
    </w:p>
    <w:p w14:paraId="28D8E206" w14:textId="57ABB8F5" w:rsidR="00B1733A" w:rsidRPr="00F70D80" w:rsidRDefault="00B1733A" w:rsidP="001A33FD">
      <w:pPr>
        <w:pStyle w:val="a4"/>
        <w:tabs>
          <w:tab w:val="left" w:pos="993"/>
        </w:tabs>
        <w:overflowPunct w:val="0"/>
        <w:adjustRightInd w:val="0"/>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ЦЕССИОНАРИЙ заключает настоящий Договор, осознавая и понимая юридически значимые обстоятельства и последствия, которые могут возникнуть в результате судебных процедур;</w:t>
      </w:r>
    </w:p>
    <w:p w14:paraId="7FECAB4A" w14:textId="77777777" w:rsidR="00B1733A" w:rsidRPr="00F70D80" w:rsidRDefault="00B1733A"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ЦЕДЕНТ подтверждает и гарантирует:</w:t>
      </w:r>
    </w:p>
    <w:p w14:paraId="357436FC" w14:textId="77777777" w:rsidR="00B1733A" w:rsidRPr="00F70D80" w:rsidRDefault="00B1733A"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b/>
          <w:bCs/>
        </w:rPr>
      </w:pPr>
      <w:r w:rsidRPr="00F70D80">
        <w:rPr>
          <w:rFonts w:ascii="Times New Roman" w:hAnsi="Times New Roman" w:cs="Times New Roman"/>
          <w:sz w:val="24"/>
          <w:szCs w:val="24"/>
        </w:rPr>
        <w:t xml:space="preserve">что не имеет на момент заключения настоящего Договора признаков неплатежеспособности и недостаточности имущества согласно критериям, установленным Федеральным законом от 26.10.2002 №127-ФЗ </w:t>
      </w:r>
      <w:r w:rsidRPr="00F70D80">
        <w:rPr>
          <w:rFonts w:ascii="Times New Roman" w:hAnsi="Times New Roman" w:cs="Times New Roman"/>
          <w:sz w:val="24"/>
          <w:szCs w:val="24"/>
        </w:rPr>
        <w:br/>
        <w:t>«О несостоятельности (банкротстве)».</w:t>
      </w:r>
    </w:p>
    <w:p w14:paraId="7507774C" w14:textId="77777777" w:rsidR="00C229F2" w:rsidRPr="00F70D80" w:rsidRDefault="00C229F2" w:rsidP="001A33FD">
      <w:pPr>
        <w:tabs>
          <w:tab w:val="left" w:pos="993"/>
        </w:tabs>
        <w:overflowPunct w:val="0"/>
        <w:adjustRightInd w:val="0"/>
        <w:ind w:firstLine="709"/>
        <w:jc w:val="both"/>
      </w:pPr>
    </w:p>
    <w:p w14:paraId="636C9202" w14:textId="4BF436EA" w:rsidR="00352CC5" w:rsidRPr="00F70D80" w:rsidRDefault="00352CC5" w:rsidP="001A33FD">
      <w:pPr>
        <w:ind w:firstLine="709"/>
        <w:jc w:val="both"/>
        <w:rPr>
          <w:color w:val="000000"/>
        </w:rPr>
      </w:pPr>
      <w:r w:rsidRPr="00F70D80">
        <w:rPr>
          <w:color w:val="000000"/>
        </w:rPr>
        <w:t xml:space="preserve">Уступка прав (требований), указанных в </w:t>
      </w:r>
      <w:proofErr w:type="spellStart"/>
      <w:r w:rsidRPr="00F70D80">
        <w:rPr>
          <w:color w:val="000000"/>
        </w:rPr>
        <w:t>п</w:t>
      </w:r>
      <w:r w:rsidR="00CF079C" w:rsidRPr="00F70D80">
        <w:rPr>
          <w:color w:val="000000"/>
        </w:rPr>
        <w:t>.п</w:t>
      </w:r>
      <w:proofErr w:type="spellEnd"/>
      <w:r w:rsidRPr="00F70D80">
        <w:rPr>
          <w:color w:val="000000"/>
        </w:rPr>
        <w:t>. 1.1.</w:t>
      </w:r>
      <w:r w:rsidR="00CF079C" w:rsidRPr="00F70D80">
        <w:rPr>
          <w:color w:val="000000"/>
        </w:rPr>
        <w:t xml:space="preserve">, </w:t>
      </w:r>
      <w:r w:rsidR="00DD0BDF" w:rsidRPr="00F70D80">
        <w:rPr>
          <w:color w:val="000000"/>
        </w:rPr>
        <w:t>1.2.</w:t>
      </w:r>
      <w:r w:rsidRPr="00F70D80">
        <w:rPr>
          <w:color w:val="000000"/>
        </w:rPr>
        <w:t xml:space="preserve"> Договора, является основанием для производства Сторонами процессуального правопреемства по указанн</w:t>
      </w:r>
      <w:r w:rsidR="002E53FC" w:rsidRPr="00F70D80">
        <w:rPr>
          <w:color w:val="000000"/>
        </w:rPr>
        <w:t>ым</w:t>
      </w:r>
      <w:r w:rsidRPr="00F70D80">
        <w:rPr>
          <w:color w:val="000000"/>
        </w:rPr>
        <w:t xml:space="preserve"> процедур</w:t>
      </w:r>
      <w:r w:rsidR="002E53FC" w:rsidRPr="00F70D80">
        <w:rPr>
          <w:color w:val="000000"/>
        </w:rPr>
        <w:t>ам</w:t>
      </w:r>
      <w:r w:rsidRPr="00F70D80">
        <w:rPr>
          <w:color w:val="000000"/>
        </w:rPr>
        <w:t>.</w:t>
      </w:r>
    </w:p>
    <w:p w14:paraId="572A459F" w14:textId="0C13F323" w:rsidR="00352CC5" w:rsidRPr="00F70D80" w:rsidRDefault="00352CC5"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 xml:space="preserve">Уведомление </w:t>
      </w:r>
      <w:r w:rsidR="00265EA3" w:rsidRPr="00F70D80">
        <w:rPr>
          <w:b w:val="0"/>
          <w:bCs w:val="0"/>
          <w:sz w:val="24"/>
          <w:szCs w:val="24"/>
        </w:rPr>
        <w:t>(</w:t>
      </w:r>
      <w:r w:rsidRPr="00F70D80">
        <w:rPr>
          <w:b w:val="0"/>
          <w:bCs w:val="0"/>
          <w:sz w:val="24"/>
          <w:szCs w:val="24"/>
        </w:rPr>
        <w:t>сообщение</w:t>
      </w:r>
      <w:r w:rsidR="00265EA3" w:rsidRPr="00F70D80">
        <w:rPr>
          <w:b w:val="0"/>
          <w:bCs w:val="0"/>
          <w:sz w:val="24"/>
          <w:szCs w:val="24"/>
        </w:rPr>
        <w:t>)</w:t>
      </w:r>
      <w:r w:rsidRPr="00F70D80">
        <w:rPr>
          <w:b w:val="0"/>
          <w:bCs w:val="0"/>
          <w:sz w:val="24"/>
          <w:szCs w:val="24"/>
        </w:rPr>
        <w:t xml:space="preserve">, направленное </w:t>
      </w:r>
      <w:r w:rsidR="002D5A4E" w:rsidRPr="00F70D80">
        <w:rPr>
          <w:b w:val="0"/>
          <w:bCs w:val="0"/>
          <w:sz w:val="24"/>
          <w:szCs w:val="24"/>
        </w:rPr>
        <w:t>Стороной другой Стороне настоящего Договора</w:t>
      </w:r>
      <w:r w:rsidRPr="00F70D80">
        <w:rPr>
          <w:b w:val="0"/>
          <w:bCs w:val="0"/>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15545375" w14:textId="2045BF0F" w:rsidR="00265EA3" w:rsidRPr="00F70D80" w:rsidRDefault="00265EA3" w:rsidP="001A33FD">
      <w:pPr>
        <w:ind w:firstLine="709"/>
        <w:jc w:val="both"/>
        <w:rPr>
          <w:color w:val="000000"/>
        </w:rPr>
      </w:pPr>
      <w:r w:rsidRPr="00F70D80">
        <w:rPr>
          <w:bCs/>
        </w:rPr>
        <w:t xml:space="preserve">Уведомление (сообщение) </w:t>
      </w:r>
      <w:r w:rsidR="002D5A4E" w:rsidRPr="00F70D80">
        <w:rPr>
          <w:color w:val="000000"/>
        </w:rPr>
        <w:t xml:space="preserve">Стороны </w:t>
      </w:r>
      <w:r w:rsidR="00352CC5" w:rsidRPr="00F70D80">
        <w:rPr>
          <w:color w:val="000000"/>
        </w:rPr>
        <w:t xml:space="preserve">считается доставленным </w:t>
      </w:r>
      <w:r w:rsidR="002D5A4E" w:rsidRPr="00F70D80">
        <w:t>другой Стороне</w:t>
      </w:r>
      <w:r w:rsidR="00352CC5" w:rsidRPr="00F70D80">
        <w:rPr>
          <w:color w:val="000000"/>
        </w:rPr>
        <w:t xml:space="preserve"> надлежащим образом, если оно получено </w:t>
      </w:r>
      <w:r w:rsidR="002D5A4E" w:rsidRPr="00F70D80">
        <w:t>другой Стороной</w:t>
      </w:r>
      <w:r w:rsidR="00352CC5" w:rsidRPr="00F70D80">
        <w:rPr>
          <w:color w:val="000000"/>
        </w:rPr>
        <w:t>, а также в случаях, если, несмо</w:t>
      </w:r>
      <w:r w:rsidRPr="00F70D80">
        <w:rPr>
          <w:color w:val="000000"/>
        </w:rPr>
        <w:t>тря на направление уведомления (</w:t>
      </w:r>
      <w:r w:rsidR="00352CC5" w:rsidRPr="00F70D80">
        <w:rPr>
          <w:color w:val="000000"/>
        </w:rPr>
        <w:t>сообщения</w:t>
      </w:r>
      <w:r w:rsidRPr="00F70D80">
        <w:rPr>
          <w:color w:val="000000"/>
        </w:rPr>
        <w:t xml:space="preserve">) </w:t>
      </w:r>
      <w:r w:rsidR="002D5A4E" w:rsidRPr="00F70D80">
        <w:rPr>
          <w:color w:val="000000"/>
        </w:rPr>
        <w:t>Стороной</w:t>
      </w:r>
      <w:r w:rsidR="00352CC5" w:rsidRPr="00F70D80">
        <w:rPr>
          <w:color w:val="000000"/>
        </w:rPr>
        <w:t xml:space="preserve"> в соответствии с условиями Договора</w:t>
      </w:r>
      <w:r w:rsidRPr="00F70D80">
        <w:rPr>
          <w:color w:val="000000"/>
        </w:rPr>
        <w:t>,</w:t>
      </w:r>
      <w:r w:rsidR="00352CC5" w:rsidRPr="00F70D80">
        <w:rPr>
          <w:color w:val="000000"/>
        </w:rPr>
        <w:t xml:space="preserve"> </w:t>
      </w:r>
      <w:r w:rsidR="002D5A4E" w:rsidRPr="00F70D80">
        <w:lastRenderedPageBreak/>
        <w:t>другая Сторона</w:t>
      </w:r>
      <w:r w:rsidR="00352CC5" w:rsidRPr="00F70D80">
        <w:rPr>
          <w:color w:val="000000"/>
        </w:rPr>
        <w:t xml:space="preserve"> не явил</w:t>
      </w:r>
      <w:r w:rsidR="002D5A4E" w:rsidRPr="00F70D80">
        <w:rPr>
          <w:color w:val="000000"/>
        </w:rPr>
        <w:t>ась</w:t>
      </w:r>
      <w:r w:rsidR="00352CC5" w:rsidRPr="00F70D80">
        <w:rPr>
          <w:color w:val="000000"/>
        </w:rPr>
        <w:t xml:space="preserve"> за его получением или отказал</w:t>
      </w:r>
      <w:r w:rsidR="002D5A4E" w:rsidRPr="00F70D80">
        <w:rPr>
          <w:color w:val="000000"/>
        </w:rPr>
        <w:t>ась</w:t>
      </w:r>
      <w:r w:rsidR="00352CC5" w:rsidRPr="00F70D80">
        <w:rPr>
          <w:color w:val="000000"/>
        </w:rPr>
        <w:t xml:space="preserve"> от е</w:t>
      </w:r>
      <w:r w:rsidR="002D5A4E" w:rsidRPr="00F70D80">
        <w:rPr>
          <w:color w:val="000000"/>
        </w:rPr>
        <w:t>го</w:t>
      </w:r>
      <w:r w:rsidR="00352CC5" w:rsidRPr="00F70D80">
        <w:rPr>
          <w:color w:val="000000"/>
        </w:rPr>
        <w:t xml:space="preserve">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w:t>
      </w:r>
      <w:r w:rsidR="002D5A4E" w:rsidRPr="00F70D80">
        <w:rPr>
          <w:color w:val="000000"/>
        </w:rPr>
        <w:t>соответствующую Сторону</w:t>
      </w:r>
      <w:r w:rsidR="00352CC5" w:rsidRPr="00F70D80">
        <w:rPr>
          <w:color w:val="000000"/>
        </w:rPr>
        <w:t>.</w:t>
      </w:r>
    </w:p>
    <w:p w14:paraId="0BBDB803" w14:textId="409E1F9D" w:rsidR="00E50AF3" w:rsidRPr="00F70D80" w:rsidRDefault="00352CC5" w:rsidP="001A33FD">
      <w:pPr>
        <w:ind w:firstLine="709"/>
        <w:jc w:val="both"/>
        <w:rPr>
          <w:color w:val="000000"/>
        </w:rPr>
      </w:pPr>
      <w:r w:rsidRPr="00F70D80">
        <w:rPr>
          <w:color w:val="000000"/>
        </w:rPr>
        <w:t xml:space="preserve">Датой доставки уведомления </w:t>
      </w:r>
      <w:r w:rsidR="00265EA3" w:rsidRPr="00F70D80">
        <w:rPr>
          <w:color w:val="000000"/>
        </w:rPr>
        <w:t>(</w:t>
      </w:r>
      <w:r w:rsidRPr="00F70D80">
        <w:rPr>
          <w:color w:val="000000"/>
        </w:rPr>
        <w:t>сообщения</w:t>
      </w:r>
      <w:r w:rsidR="00265EA3" w:rsidRPr="00F70D80">
        <w:rPr>
          <w:color w:val="000000"/>
        </w:rPr>
        <w:t>)</w:t>
      </w:r>
      <w:r w:rsidRPr="00F70D80">
        <w:rPr>
          <w:color w:val="000000"/>
        </w:rPr>
        <w:t xml:space="preserve"> </w:t>
      </w:r>
      <w:r w:rsidR="002D5A4E" w:rsidRPr="00F70D80">
        <w:rPr>
          <w:color w:val="000000"/>
        </w:rPr>
        <w:t>Стороны</w:t>
      </w:r>
      <w:r w:rsidRPr="00F70D80">
        <w:rPr>
          <w:color w:val="000000"/>
        </w:rPr>
        <w:t xml:space="preserve"> считается дата его получения </w:t>
      </w:r>
      <w:r w:rsidR="002D5A4E" w:rsidRPr="00F70D80">
        <w:t>другой Стороной</w:t>
      </w:r>
      <w:r w:rsidRPr="00F70D80">
        <w:rPr>
          <w:color w:val="000000"/>
        </w:rPr>
        <w:t>, а при неявке</w:t>
      </w:r>
      <w:r w:rsidR="00E50AF3" w:rsidRPr="00F70D80">
        <w:rPr>
          <w:color w:val="000000"/>
        </w:rPr>
        <w:t xml:space="preserve"> </w:t>
      </w:r>
      <w:r w:rsidR="002D5A4E" w:rsidRPr="00F70D80">
        <w:t>другой Стороны</w:t>
      </w:r>
      <w:r w:rsidR="00E50AF3" w:rsidRPr="00F70D80">
        <w:rPr>
          <w:color w:val="000000"/>
        </w:rPr>
        <w:t xml:space="preserve"> за получением уведомления (сообщения) </w:t>
      </w:r>
      <w:r w:rsidR="002D5A4E" w:rsidRPr="00F70D80">
        <w:rPr>
          <w:color w:val="000000"/>
        </w:rPr>
        <w:t>Стороны</w:t>
      </w:r>
      <w:r w:rsidR="00E50AF3" w:rsidRPr="00F70D80">
        <w:rPr>
          <w:color w:val="000000"/>
        </w:rPr>
        <w:t xml:space="preserve"> или отказе от его получения, или его невручении в связи с отсутствием адресата по указанному в уведомлении (сообщении) адресу </w:t>
      </w:r>
      <w:r w:rsidR="00265EA3" w:rsidRPr="00F70D80">
        <w:rPr>
          <w:color w:val="000000"/>
        </w:rPr>
        <w:t>–</w:t>
      </w:r>
      <w:r w:rsidR="00E50AF3" w:rsidRPr="00F70D80">
        <w:rPr>
          <w:color w:val="000000"/>
        </w:rPr>
        <w:t xml:space="preserve"> дата отправки органом связи уведомления </w:t>
      </w:r>
      <w:r w:rsidR="002D5A4E" w:rsidRPr="00F70D80">
        <w:rPr>
          <w:color w:val="000000"/>
        </w:rPr>
        <w:t>Стороны</w:t>
      </w:r>
      <w:r w:rsidR="00E50AF3" w:rsidRPr="00F70D80">
        <w:rPr>
          <w:color w:val="000000"/>
        </w:rPr>
        <w:t xml:space="preserve"> о невручении </w:t>
      </w:r>
      <w:r w:rsidR="002D5A4E" w:rsidRPr="00F70D80">
        <w:rPr>
          <w:color w:val="000000"/>
        </w:rPr>
        <w:t xml:space="preserve">другой Стороне </w:t>
      </w:r>
      <w:r w:rsidR="00265EA3" w:rsidRPr="00F70D80">
        <w:rPr>
          <w:color w:val="000000"/>
        </w:rPr>
        <w:t xml:space="preserve">уведомления (сообщения) </w:t>
      </w:r>
      <w:r w:rsidR="002D5A4E" w:rsidRPr="00F70D80">
        <w:rPr>
          <w:color w:val="000000"/>
        </w:rPr>
        <w:t>соответствующей Стороны</w:t>
      </w:r>
      <w:r w:rsidR="00E50AF3" w:rsidRPr="00F70D80">
        <w:rPr>
          <w:color w:val="000000"/>
        </w:rPr>
        <w:t>.</w:t>
      </w:r>
    </w:p>
    <w:p w14:paraId="0848F700" w14:textId="7904AAA7" w:rsidR="00DD0BDF" w:rsidRPr="00F70D80" w:rsidRDefault="00E50AF3"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Все споры, разногласия или требования, возникающие из Договора или в связи с ним, в</w:t>
      </w:r>
      <w:r w:rsidR="00DD0BDF" w:rsidRPr="00F70D80">
        <w:rPr>
          <w:b w:val="0"/>
          <w:bCs w:val="0"/>
          <w:sz w:val="24"/>
          <w:szCs w:val="24"/>
        </w:rPr>
        <w:t xml:space="preserve"> том числе касающиеся его возникновения, изменения, нарушения, исполнения, прекращения, недействительности или не</w:t>
      </w:r>
      <w:r w:rsidR="00177146" w:rsidRPr="00F70D80">
        <w:rPr>
          <w:b w:val="0"/>
          <w:bCs w:val="0"/>
          <w:sz w:val="24"/>
          <w:szCs w:val="24"/>
        </w:rPr>
        <w:t xml:space="preserve"> </w:t>
      </w:r>
      <w:r w:rsidR="00DD0BDF" w:rsidRPr="00F70D80">
        <w:rPr>
          <w:b w:val="0"/>
          <w:bCs w:val="0"/>
          <w:sz w:val="24"/>
          <w:szCs w:val="24"/>
        </w:rPr>
        <w:t>заключен</w:t>
      </w:r>
      <w:r w:rsidR="00177146" w:rsidRPr="00F70D80">
        <w:rPr>
          <w:b w:val="0"/>
          <w:bCs w:val="0"/>
          <w:sz w:val="24"/>
          <w:szCs w:val="24"/>
        </w:rPr>
        <w:t>ия</w:t>
      </w:r>
      <w:r w:rsidR="00DD0BDF" w:rsidRPr="00F70D80">
        <w:rPr>
          <w:b w:val="0"/>
          <w:bCs w:val="0"/>
          <w:sz w:val="24"/>
          <w:szCs w:val="24"/>
        </w:rPr>
        <w:t>, подлежат рассмотрению в Арбитражном суде Самарской области.</w:t>
      </w:r>
    </w:p>
    <w:p w14:paraId="72387F68" w14:textId="22D8F500" w:rsidR="00DD0BDF" w:rsidRPr="00F70D80" w:rsidRDefault="00265EA3"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Д</w:t>
      </w:r>
      <w:r w:rsidR="00DD0BDF" w:rsidRPr="00F70D80">
        <w:rPr>
          <w:b w:val="0"/>
          <w:bCs w:val="0"/>
          <w:sz w:val="24"/>
          <w:szCs w:val="24"/>
        </w:rPr>
        <w:t xml:space="preserve">оговор составлен в </w:t>
      </w:r>
      <w:r w:rsidRPr="00F70D80">
        <w:rPr>
          <w:b w:val="0"/>
          <w:bCs w:val="0"/>
          <w:sz w:val="24"/>
          <w:szCs w:val="24"/>
        </w:rPr>
        <w:t>5 (</w:t>
      </w:r>
      <w:r w:rsidR="00DD0BDF" w:rsidRPr="00F70D80">
        <w:rPr>
          <w:b w:val="0"/>
          <w:bCs w:val="0"/>
          <w:sz w:val="24"/>
          <w:szCs w:val="24"/>
        </w:rPr>
        <w:t>пяти</w:t>
      </w:r>
      <w:r w:rsidRPr="00F70D80">
        <w:rPr>
          <w:b w:val="0"/>
          <w:bCs w:val="0"/>
          <w:sz w:val="24"/>
          <w:szCs w:val="24"/>
        </w:rPr>
        <w:t>)</w:t>
      </w:r>
      <w:r w:rsidR="00DD0BDF" w:rsidRPr="00F70D80">
        <w:rPr>
          <w:b w:val="0"/>
          <w:bCs w:val="0"/>
          <w:sz w:val="24"/>
          <w:szCs w:val="24"/>
        </w:rPr>
        <w:t xml:space="preserve"> подлинных экземплярах, имеющих одинаковую юридическую силу, при этом </w:t>
      </w:r>
      <w:r w:rsidRPr="00F70D80">
        <w:rPr>
          <w:b w:val="0"/>
          <w:bCs w:val="0"/>
          <w:sz w:val="24"/>
          <w:szCs w:val="24"/>
        </w:rPr>
        <w:t>2 (</w:t>
      </w:r>
      <w:r w:rsidR="00DD0BDF" w:rsidRPr="00F70D80">
        <w:rPr>
          <w:b w:val="0"/>
          <w:bCs w:val="0"/>
          <w:sz w:val="24"/>
          <w:szCs w:val="24"/>
        </w:rPr>
        <w:t>два</w:t>
      </w:r>
      <w:r w:rsidRPr="00F70D80">
        <w:rPr>
          <w:b w:val="0"/>
          <w:bCs w:val="0"/>
          <w:sz w:val="24"/>
          <w:szCs w:val="24"/>
        </w:rPr>
        <w:t>)</w:t>
      </w:r>
      <w:r w:rsidR="00DD0BDF" w:rsidRPr="00F70D80">
        <w:rPr>
          <w:b w:val="0"/>
          <w:bCs w:val="0"/>
          <w:sz w:val="24"/>
          <w:szCs w:val="24"/>
        </w:rPr>
        <w:t xml:space="preserve"> экземпляра находятся у ЦЕДЕНТА, </w:t>
      </w:r>
      <w:r w:rsidRPr="00F70D80">
        <w:rPr>
          <w:b w:val="0"/>
          <w:bCs w:val="0"/>
          <w:sz w:val="24"/>
          <w:szCs w:val="24"/>
        </w:rPr>
        <w:t>2 (</w:t>
      </w:r>
      <w:r w:rsidR="00DD0BDF" w:rsidRPr="00F70D80">
        <w:rPr>
          <w:b w:val="0"/>
          <w:bCs w:val="0"/>
          <w:sz w:val="24"/>
          <w:szCs w:val="24"/>
        </w:rPr>
        <w:t>два</w:t>
      </w:r>
      <w:r w:rsidRPr="00F70D80">
        <w:rPr>
          <w:b w:val="0"/>
          <w:bCs w:val="0"/>
          <w:sz w:val="24"/>
          <w:szCs w:val="24"/>
        </w:rPr>
        <w:t>) экземпляра</w:t>
      </w:r>
      <w:r w:rsidR="00DD0BDF" w:rsidRPr="00F70D80">
        <w:rPr>
          <w:b w:val="0"/>
          <w:bCs w:val="0"/>
          <w:sz w:val="24"/>
          <w:szCs w:val="24"/>
        </w:rPr>
        <w:t xml:space="preserve"> </w:t>
      </w:r>
      <w:r w:rsidRPr="00F70D80">
        <w:rPr>
          <w:b w:val="0"/>
          <w:bCs w:val="0"/>
          <w:sz w:val="24"/>
          <w:szCs w:val="24"/>
        </w:rPr>
        <w:t>–</w:t>
      </w:r>
      <w:r w:rsidR="00DD0BDF" w:rsidRPr="00F70D80">
        <w:rPr>
          <w:b w:val="0"/>
          <w:bCs w:val="0"/>
          <w:sz w:val="24"/>
          <w:szCs w:val="24"/>
        </w:rPr>
        <w:t xml:space="preserve">у ЦЕССИОНАРИЯ и </w:t>
      </w:r>
      <w:r w:rsidRPr="00F70D80">
        <w:rPr>
          <w:b w:val="0"/>
          <w:bCs w:val="0"/>
          <w:sz w:val="24"/>
          <w:szCs w:val="24"/>
        </w:rPr>
        <w:t xml:space="preserve">1 (один) </w:t>
      </w:r>
      <w:r w:rsidR="00DD0BDF" w:rsidRPr="00F70D80">
        <w:rPr>
          <w:b w:val="0"/>
          <w:bCs w:val="0"/>
          <w:sz w:val="24"/>
          <w:szCs w:val="24"/>
        </w:rPr>
        <w:t>экземпляр для регистрирующего органа.</w:t>
      </w:r>
    </w:p>
    <w:p w14:paraId="7C7CB2C3" w14:textId="5096F5A9" w:rsidR="00DD0BDF" w:rsidRPr="00F70D80" w:rsidRDefault="00DD0BDF"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Стороны пришли к соглашению о том, что проценты по ст. 317.1 Гражданского кодекса Российской Федерации не начисляются.</w:t>
      </w:r>
    </w:p>
    <w:p w14:paraId="56E2D7F4" w14:textId="78A1E397" w:rsidR="00DD0BDF" w:rsidRPr="00F70D80" w:rsidRDefault="00265EA3"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В</w:t>
      </w:r>
      <w:r w:rsidR="00DD0BDF" w:rsidRPr="00F70D80">
        <w:rPr>
          <w:b w:val="0"/>
          <w:bCs w:val="0"/>
          <w:sz w:val="24"/>
          <w:szCs w:val="24"/>
        </w:rPr>
        <w:t xml:space="preserve"> случае неисполнения ЦЕССИОНАРИЕМ своей обязанности по оплате Договора в срок, предусмотренный п.</w:t>
      </w:r>
      <w:r w:rsidRPr="00F70D80">
        <w:rPr>
          <w:b w:val="0"/>
          <w:bCs w:val="0"/>
          <w:sz w:val="24"/>
          <w:szCs w:val="24"/>
        </w:rPr>
        <w:t xml:space="preserve"> </w:t>
      </w:r>
      <w:r w:rsidR="00DD0BDF" w:rsidRPr="00F70D80">
        <w:rPr>
          <w:b w:val="0"/>
          <w:bCs w:val="0"/>
          <w:sz w:val="24"/>
          <w:szCs w:val="24"/>
        </w:rPr>
        <w:t>2.2.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в одностороннем порядке отказаться от исполнения Договора и потребовать возмещения убытков.</w:t>
      </w:r>
    </w:p>
    <w:p w14:paraId="56A65BDC" w14:textId="77777777" w:rsidR="0040364A" w:rsidRPr="00F70D80" w:rsidRDefault="00DD0BDF" w:rsidP="001A33FD">
      <w:pPr>
        <w:ind w:firstLine="709"/>
        <w:jc w:val="both"/>
        <w:rPr>
          <w:lang w:eastAsia="en-US"/>
        </w:rPr>
      </w:pPr>
      <w:r w:rsidRPr="00F70D80">
        <w:rPr>
          <w:lang w:eastAsia="en-US"/>
        </w:rPr>
        <w:t xml:space="preserve">Аналогичные условия действуют в случае частичной оплаты цены Договора, установленной </w:t>
      </w:r>
      <w:r w:rsidR="00265EA3" w:rsidRPr="00F70D80">
        <w:rPr>
          <w:lang w:eastAsia="en-US"/>
        </w:rPr>
        <w:t xml:space="preserve">в </w:t>
      </w:r>
      <w:r w:rsidRPr="00F70D80">
        <w:rPr>
          <w:lang w:eastAsia="en-US"/>
        </w:rPr>
        <w:t>п.</w:t>
      </w:r>
      <w:r w:rsidR="00265EA3" w:rsidRPr="00F70D80">
        <w:rPr>
          <w:lang w:eastAsia="en-US"/>
        </w:rPr>
        <w:t xml:space="preserve"> </w:t>
      </w:r>
      <w:r w:rsidRPr="00F70D80">
        <w:rPr>
          <w:lang w:eastAsia="en-US"/>
        </w:rPr>
        <w:t>2.1. Договора.</w:t>
      </w:r>
    </w:p>
    <w:p w14:paraId="22270B23" w14:textId="3E311D86" w:rsidR="006468BC" w:rsidRPr="00F70D80" w:rsidRDefault="006468BC" w:rsidP="001A33FD">
      <w:pPr>
        <w:pStyle w:val="21"/>
        <w:numPr>
          <w:ilvl w:val="1"/>
          <w:numId w:val="6"/>
        </w:numPr>
        <w:tabs>
          <w:tab w:val="left" w:pos="1134"/>
        </w:tabs>
        <w:ind w:left="0" w:firstLine="709"/>
        <w:jc w:val="both"/>
        <w:rPr>
          <w:b w:val="0"/>
          <w:bCs w:val="0"/>
          <w:sz w:val="24"/>
          <w:szCs w:val="24"/>
        </w:rPr>
      </w:pPr>
      <w:r w:rsidRPr="00F70D80">
        <w:rPr>
          <w:b w:val="0"/>
          <w:bCs w:val="0"/>
          <w:sz w:val="24"/>
          <w:szCs w:val="24"/>
        </w:rPr>
        <w:t>В настоящем Договоре, если иное прямо не следует из контекста:</w:t>
      </w:r>
    </w:p>
    <w:p w14:paraId="4EE2FE01" w14:textId="4381DA17" w:rsidR="006468BC" w:rsidRPr="00F70D80" w:rsidRDefault="006468BC"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bCs/>
        </w:rPr>
      </w:pPr>
      <w:r w:rsidRPr="00F70D80">
        <w:rPr>
          <w:rFonts w:ascii="Times New Roman" w:hAnsi="Times New Roman" w:cs="Times New Roman"/>
          <w:sz w:val="24"/>
          <w:szCs w:val="24"/>
        </w:rPr>
        <w:t>Ссылки на «разделы» и «пункты» есть ссылки на разделы</w:t>
      </w:r>
      <w:r w:rsidR="00A116DC" w:rsidRPr="00F70D80">
        <w:rPr>
          <w:rFonts w:ascii="Times New Roman" w:hAnsi="Times New Roman" w:cs="Times New Roman"/>
          <w:sz w:val="24"/>
          <w:szCs w:val="24"/>
        </w:rPr>
        <w:t xml:space="preserve"> и </w:t>
      </w:r>
      <w:r w:rsidRPr="00F70D80">
        <w:rPr>
          <w:rFonts w:ascii="Times New Roman" w:hAnsi="Times New Roman" w:cs="Times New Roman"/>
          <w:sz w:val="24"/>
          <w:szCs w:val="24"/>
        </w:rPr>
        <w:t>пункты настоящего Договора, если иное прямо не указано в тексте настоящего Договора;</w:t>
      </w:r>
    </w:p>
    <w:p w14:paraId="7537575C" w14:textId="1AF71FA8" w:rsidR="006468BC" w:rsidRPr="00F70D80" w:rsidRDefault="006468BC"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bCs/>
        </w:rPr>
      </w:pPr>
      <w:r w:rsidRPr="00F70D80">
        <w:rPr>
          <w:rFonts w:ascii="Times New Roman" w:hAnsi="Times New Roman" w:cs="Times New Roman"/>
          <w:sz w:val="24"/>
          <w:szCs w:val="24"/>
        </w:rPr>
        <w:t>Заголовки Разделов приведены исключительно для удобства и не должны приниматься во внимание при толковании настоящего Договора;</w:t>
      </w:r>
    </w:p>
    <w:p w14:paraId="671F4CF2" w14:textId="77777777" w:rsidR="006468BC" w:rsidRPr="00F70D80" w:rsidRDefault="006468BC" w:rsidP="001A33FD">
      <w:pPr>
        <w:pStyle w:val="a4"/>
        <w:numPr>
          <w:ilvl w:val="0"/>
          <w:numId w:val="3"/>
        </w:numPr>
        <w:tabs>
          <w:tab w:val="left" w:pos="993"/>
        </w:tabs>
        <w:overflowPunct w:val="0"/>
        <w:adjustRightInd w:val="0"/>
        <w:spacing w:after="0" w:line="240" w:lineRule="auto"/>
        <w:ind w:left="0" w:firstLine="709"/>
        <w:jc w:val="both"/>
        <w:rPr>
          <w:rFonts w:ascii="Times New Roman" w:hAnsi="Times New Roman" w:cs="Times New Roman"/>
          <w:bCs/>
        </w:rPr>
      </w:pPr>
      <w:r w:rsidRPr="00F70D80">
        <w:rPr>
          <w:rFonts w:ascii="Times New Roman" w:hAnsi="Times New Roman" w:cs="Times New Roman"/>
          <w:sz w:val="24"/>
          <w:szCs w:val="24"/>
        </w:rPr>
        <w:t>Все Приложения к настоящему Договору, являются неотъемлемыми частями настоящего Договора;</w:t>
      </w:r>
    </w:p>
    <w:p w14:paraId="7618E557" w14:textId="77777777" w:rsidR="00F5012B" w:rsidRPr="00F70D80" w:rsidRDefault="00F5012B" w:rsidP="001A33FD">
      <w:pPr>
        <w:overflowPunct w:val="0"/>
        <w:adjustRightInd w:val="0"/>
        <w:ind w:firstLine="709"/>
        <w:jc w:val="both"/>
        <w:rPr>
          <w:bCs/>
          <w:color w:val="000000"/>
        </w:rPr>
      </w:pPr>
    </w:p>
    <w:p w14:paraId="3423435A" w14:textId="7AFB9561" w:rsidR="00F5012B" w:rsidRPr="00F70D80" w:rsidRDefault="00265EA3" w:rsidP="001A33FD">
      <w:pPr>
        <w:pStyle w:val="a4"/>
        <w:numPr>
          <w:ilvl w:val="0"/>
          <w:numId w:val="6"/>
        </w:numPr>
        <w:tabs>
          <w:tab w:val="left" w:pos="426"/>
        </w:tabs>
        <w:spacing w:after="0" w:line="240" w:lineRule="auto"/>
        <w:ind w:left="0" w:firstLine="709"/>
        <w:jc w:val="both"/>
        <w:rPr>
          <w:rFonts w:ascii="Times New Roman" w:hAnsi="Times New Roman" w:cs="Times New Roman"/>
          <w:b/>
          <w:sz w:val="24"/>
          <w:szCs w:val="24"/>
        </w:rPr>
      </w:pPr>
      <w:r w:rsidRPr="00F70D80">
        <w:rPr>
          <w:rFonts w:ascii="Times New Roman" w:hAnsi="Times New Roman" w:cs="Times New Roman"/>
          <w:b/>
          <w:sz w:val="24"/>
          <w:szCs w:val="24"/>
        </w:rPr>
        <w:t>А</w:t>
      </w:r>
      <w:r w:rsidR="00F5012B" w:rsidRPr="00F70D80">
        <w:rPr>
          <w:rFonts w:ascii="Times New Roman" w:hAnsi="Times New Roman" w:cs="Times New Roman"/>
          <w:b/>
          <w:sz w:val="24"/>
          <w:szCs w:val="24"/>
        </w:rPr>
        <w:t>дреса и реквизиты Сторон:</w:t>
      </w:r>
    </w:p>
    <w:p w14:paraId="47DB9A34" w14:textId="77B60815" w:rsidR="00F5012B" w:rsidRPr="00F70D80" w:rsidRDefault="00F5012B" w:rsidP="001A33FD">
      <w:pPr>
        <w:pStyle w:val="a4"/>
        <w:numPr>
          <w:ilvl w:val="1"/>
          <w:numId w:val="6"/>
        </w:numPr>
        <w:tabs>
          <w:tab w:val="left" w:pos="1134"/>
        </w:tabs>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ЦЕДЕНТ:</w:t>
      </w:r>
    </w:p>
    <w:p w14:paraId="4EB793CF" w14:textId="77777777" w:rsidR="00F5012B" w:rsidRPr="00F70D80" w:rsidRDefault="00F5012B" w:rsidP="001A33FD">
      <w:pPr>
        <w:pStyle w:val="a3"/>
        <w:spacing w:before="0" w:beforeAutospacing="0" w:after="0" w:afterAutospacing="0"/>
        <w:ind w:firstLine="709"/>
        <w:jc w:val="both"/>
      </w:pPr>
      <w:r w:rsidRPr="00F70D80">
        <w:t>ПАО Сбербанк</w:t>
      </w:r>
    </w:p>
    <w:p w14:paraId="73AE3AA5" w14:textId="77777777" w:rsidR="00F5012B" w:rsidRPr="00F70D80" w:rsidRDefault="00F5012B" w:rsidP="001A33FD">
      <w:pPr>
        <w:pStyle w:val="a3"/>
        <w:spacing w:before="0" w:beforeAutospacing="0" w:after="0" w:afterAutospacing="0"/>
        <w:ind w:firstLine="709"/>
        <w:jc w:val="both"/>
      </w:pPr>
      <w:r w:rsidRPr="00F70D80">
        <w:t>Местонахождение: 117997, г. Москва, ул. Вавилова, 19</w:t>
      </w:r>
    </w:p>
    <w:p w14:paraId="7E0CD2F5" w14:textId="208012CC" w:rsidR="00F5012B" w:rsidRPr="00F70D80" w:rsidRDefault="00F5012B" w:rsidP="001A33FD">
      <w:pPr>
        <w:pStyle w:val="a3"/>
        <w:spacing w:before="0" w:beforeAutospacing="0" w:after="0" w:afterAutospacing="0"/>
        <w:ind w:firstLine="709"/>
        <w:jc w:val="both"/>
      </w:pPr>
      <w:r w:rsidRPr="00F70D80">
        <w:t xml:space="preserve">Почтовый адрес: </w:t>
      </w:r>
      <w:r w:rsidR="00265EA3" w:rsidRPr="00F70D80">
        <w:t>443079, г. Самара, Гагарина, д. 19</w:t>
      </w:r>
    </w:p>
    <w:p w14:paraId="4D060D7E" w14:textId="77777777" w:rsidR="00F5012B" w:rsidRPr="00F70D80" w:rsidRDefault="00F5012B" w:rsidP="001A33FD">
      <w:pPr>
        <w:pStyle w:val="a3"/>
        <w:spacing w:before="0" w:beforeAutospacing="0" w:after="0" w:afterAutospacing="0"/>
        <w:ind w:firstLine="709"/>
        <w:jc w:val="both"/>
      </w:pPr>
      <w:r w:rsidRPr="00F70D80">
        <w:t>БИК 044030653,</w:t>
      </w:r>
    </w:p>
    <w:p w14:paraId="7C408ACA" w14:textId="77777777" w:rsidR="00F5012B" w:rsidRPr="00F70D80" w:rsidRDefault="00F5012B" w:rsidP="001A33FD">
      <w:pPr>
        <w:pStyle w:val="a3"/>
        <w:spacing w:before="0" w:beforeAutospacing="0" w:after="0" w:afterAutospacing="0"/>
        <w:ind w:firstLine="709"/>
        <w:jc w:val="both"/>
      </w:pPr>
      <w:r w:rsidRPr="00F70D80">
        <w:t>р/с 47422810655009999732</w:t>
      </w:r>
    </w:p>
    <w:p w14:paraId="5319566D" w14:textId="77777777" w:rsidR="00F5012B" w:rsidRPr="00F70D80" w:rsidRDefault="00F5012B" w:rsidP="001A33FD">
      <w:pPr>
        <w:pStyle w:val="a3"/>
        <w:spacing w:before="0" w:beforeAutospacing="0" w:after="0" w:afterAutospacing="0"/>
        <w:ind w:firstLine="709"/>
        <w:jc w:val="both"/>
      </w:pPr>
      <w:r w:rsidRPr="00F70D80">
        <w:t>к/с 30101810500000000653 в СЕВЕРО-ЗАПАДНОЕ ГУ БАНКА РОССИИ,</w:t>
      </w:r>
    </w:p>
    <w:p w14:paraId="0E1574EF" w14:textId="77777777" w:rsidR="00F5012B" w:rsidRPr="00F70D80" w:rsidRDefault="00F5012B" w:rsidP="001A33FD">
      <w:pPr>
        <w:pStyle w:val="a3"/>
        <w:spacing w:before="0" w:beforeAutospacing="0" w:after="0" w:afterAutospacing="0"/>
        <w:ind w:firstLine="709"/>
        <w:jc w:val="both"/>
      </w:pPr>
      <w:r w:rsidRPr="00F70D80">
        <w:t>ИНН 7707083893, ОГРН 1027700132195,</w:t>
      </w:r>
    </w:p>
    <w:p w14:paraId="6833A66D" w14:textId="77777777" w:rsidR="00F5012B" w:rsidRPr="00F70D80" w:rsidRDefault="00F5012B" w:rsidP="001A33FD">
      <w:pPr>
        <w:pStyle w:val="a3"/>
        <w:spacing w:before="0" w:beforeAutospacing="0" w:after="0" w:afterAutospacing="0"/>
        <w:ind w:firstLine="709"/>
        <w:jc w:val="both"/>
      </w:pPr>
      <w:r w:rsidRPr="00F70D80">
        <w:t>КПП 631602001, ОКПО 09151723</w:t>
      </w:r>
    </w:p>
    <w:p w14:paraId="208486E1" w14:textId="77777777" w:rsidR="00F5012B" w:rsidRPr="00F70D80" w:rsidRDefault="00F5012B" w:rsidP="001A33FD">
      <w:pPr>
        <w:overflowPunct w:val="0"/>
        <w:adjustRightInd w:val="0"/>
        <w:ind w:firstLine="709"/>
        <w:jc w:val="both"/>
        <w:rPr>
          <w:bCs/>
          <w:color w:val="000000"/>
        </w:rPr>
      </w:pPr>
    </w:p>
    <w:p w14:paraId="17373311" w14:textId="6B5FB3F4" w:rsidR="00F5012B" w:rsidRPr="00F70D80" w:rsidRDefault="00F5012B" w:rsidP="001A33FD">
      <w:pPr>
        <w:pStyle w:val="a4"/>
        <w:numPr>
          <w:ilvl w:val="1"/>
          <w:numId w:val="6"/>
        </w:numPr>
        <w:tabs>
          <w:tab w:val="left" w:pos="1134"/>
        </w:tabs>
        <w:spacing w:after="0" w:line="240" w:lineRule="auto"/>
        <w:ind w:left="0" w:firstLine="709"/>
        <w:jc w:val="both"/>
        <w:rPr>
          <w:rFonts w:ascii="Times New Roman" w:hAnsi="Times New Roman" w:cs="Times New Roman"/>
          <w:sz w:val="24"/>
          <w:szCs w:val="24"/>
        </w:rPr>
      </w:pPr>
      <w:r w:rsidRPr="00F70D80">
        <w:rPr>
          <w:rFonts w:ascii="Times New Roman" w:hAnsi="Times New Roman" w:cs="Times New Roman"/>
          <w:sz w:val="24"/>
          <w:szCs w:val="24"/>
        </w:rPr>
        <w:t>ЦЕССИОНАРИЙ:</w:t>
      </w:r>
    </w:p>
    <w:p w14:paraId="54F05F24" w14:textId="0001B303" w:rsidR="00265EA3" w:rsidRPr="00F70D80" w:rsidRDefault="00E02013" w:rsidP="00833025">
      <w:pPr>
        <w:pStyle w:val="a3"/>
        <w:spacing w:before="0" w:beforeAutospacing="0" w:after="0" w:afterAutospacing="0"/>
        <w:ind w:left="567"/>
        <w:jc w:val="both"/>
      </w:pPr>
      <w:r w:rsidRPr="00F70D80">
        <w:t>_____________________________</w:t>
      </w:r>
    </w:p>
    <w:p w14:paraId="3DA2A856" w14:textId="6331E75E" w:rsidR="00F5012B" w:rsidRPr="00F70D80" w:rsidRDefault="00F5012B" w:rsidP="00833025">
      <w:pPr>
        <w:pStyle w:val="a3"/>
        <w:spacing w:before="0" w:beforeAutospacing="0" w:after="0" w:afterAutospacing="0"/>
        <w:ind w:left="567"/>
        <w:jc w:val="both"/>
      </w:pPr>
      <w:r w:rsidRPr="00F70D80">
        <w:t xml:space="preserve">Юридический адрес: </w:t>
      </w:r>
    </w:p>
    <w:p w14:paraId="4272A15F" w14:textId="0C85E568" w:rsidR="00265EA3" w:rsidRPr="00F70D80" w:rsidRDefault="00F5012B" w:rsidP="00833025">
      <w:pPr>
        <w:pStyle w:val="a3"/>
        <w:spacing w:before="0" w:beforeAutospacing="0" w:after="0" w:afterAutospacing="0"/>
        <w:ind w:left="567"/>
        <w:jc w:val="both"/>
      </w:pPr>
      <w:r w:rsidRPr="00F70D80">
        <w:t xml:space="preserve">Почтовый адрес: </w:t>
      </w:r>
    </w:p>
    <w:p w14:paraId="7E14DBA4" w14:textId="239A0406" w:rsidR="00E50AF3" w:rsidRPr="00F70D80" w:rsidRDefault="00F5012B" w:rsidP="00833025">
      <w:pPr>
        <w:pStyle w:val="a3"/>
        <w:spacing w:before="0" w:beforeAutospacing="0" w:after="0" w:afterAutospacing="0"/>
        <w:ind w:left="567"/>
        <w:jc w:val="both"/>
      </w:pPr>
      <w:r w:rsidRPr="00F70D80">
        <w:lastRenderedPageBreak/>
        <w:t xml:space="preserve">БИК </w:t>
      </w:r>
      <w:r w:rsidR="007E4B7D" w:rsidRPr="00F70D80">
        <w:t>____________</w:t>
      </w:r>
    </w:p>
    <w:p w14:paraId="0802CC31" w14:textId="77777777" w:rsidR="00265EA3" w:rsidRPr="00F70D80" w:rsidRDefault="00265EA3" w:rsidP="00833025">
      <w:pPr>
        <w:pStyle w:val="a3"/>
        <w:spacing w:before="0" w:beforeAutospacing="0" w:after="0" w:afterAutospacing="0"/>
        <w:ind w:left="567"/>
        <w:jc w:val="both"/>
      </w:pPr>
      <w:r w:rsidRPr="00F70D80">
        <w:t>р/с _____________</w:t>
      </w:r>
    </w:p>
    <w:p w14:paraId="6E602D31" w14:textId="77777777" w:rsidR="00265EA3" w:rsidRPr="00F70D80" w:rsidRDefault="00265EA3" w:rsidP="00833025">
      <w:pPr>
        <w:pStyle w:val="a3"/>
        <w:spacing w:before="0" w:beforeAutospacing="0" w:after="0" w:afterAutospacing="0"/>
        <w:ind w:left="567"/>
        <w:jc w:val="both"/>
      </w:pPr>
      <w:r w:rsidRPr="00F70D80">
        <w:t>к/_______________ в _______________________</w:t>
      </w:r>
    </w:p>
    <w:p w14:paraId="7AB2B63F" w14:textId="3198C552" w:rsidR="00265EA3" w:rsidRPr="00F70D80" w:rsidRDefault="00265EA3" w:rsidP="00833025">
      <w:pPr>
        <w:pStyle w:val="a3"/>
        <w:spacing w:before="0" w:beforeAutospacing="0" w:after="0" w:afterAutospacing="0"/>
        <w:ind w:left="567"/>
        <w:jc w:val="both"/>
      </w:pPr>
      <w:r w:rsidRPr="00F70D80">
        <w:t>ИНН, ОГРН,</w:t>
      </w:r>
    </w:p>
    <w:p w14:paraId="4482D428" w14:textId="642CD28A" w:rsidR="00265EA3" w:rsidRPr="00F70D80" w:rsidRDefault="00265EA3" w:rsidP="00833025">
      <w:pPr>
        <w:pStyle w:val="a3"/>
        <w:spacing w:before="0" w:beforeAutospacing="0" w:after="0" w:afterAutospacing="0"/>
        <w:ind w:left="567"/>
        <w:jc w:val="both"/>
      </w:pPr>
      <w:r w:rsidRPr="00F70D80">
        <w:t xml:space="preserve">КПП, ОКПО </w:t>
      </w:r>
    </w:p>
    <w:p w14:paraId="6F9AE22C" w14:textId="3250C4CE" w:rsidR="00265EA3" w:rsidRPr="00F70D80" w:rsidRDefault="00265EA3" w:rsidP="00833025">
      <w:pPr>
        <w:overflowPunct w:val="0"/>
        <w:adjustRightInd w:val="0"/>
        <w:jc w:val="both"/>
        <w:rPr>
          <w:bCs/>
          <w:color w:val="000000"/>
        </w:rPr>
      </w:pPr>
    </w:p>
    <w:p w14:paraId="5F9AEA0D" w14:textId="77777777" w:rsidR="00667348" w:rsidRPr="00F70D80" w:rsidRDefault="00667348" w:rsidP="00833025">
      <w:pPr>
        <w:overflowPunct w:val="0"/>
        <w:adjustRightInd w:val="0"/>
        <w:jc w:val="both"/>
        <w:rPr>
          <w:bCs/>
          <w:color w:val="000000"/>
        </w:rPr>
      </w:pPr>
    </w:p>
    <w:tbl>
      <w:tblPr>
        <w:tblW w:w="9627" w:type="dxa"/>
        <w:tblLook w:val="04A0" w:firstRow="1" w:lastRow="0" w:firstColumn="1" w:lastColumn="0" w:noHBand="0" w:noVBand="1"/>
      </w:tblPr>
      <w:tblGrid>
        <w:gridCol w:w="4531"/>
        <w:gridCol w:w="567"/>
        <w:gridCol w:w="4529"/>
      </w:tblGrid>
      <w:tr w:rsidR="00265EA3" w:rsidRPr="00F70D80" w14:paraId="2F872285" w14:textId="77777777" w:rsidTr="00265EA3">
        <w:tc>
          <w:tcPr>
            <w:tcW w:w="4531" w:type="dxa"/>
          </w:tcPr>
          <w:p w14:paraId="09E5BB2B" w14:textId="32FB8C89" w:rsidR="00265EA3" w:rsidRPr="00F70D80" w:rsidRDefault="00265EA3" w:rsidP="00833025">
            <w:pPr>
              <w:overflowPunct w:val="0"/>
              <w:adjustRightInd w:val="0"/>
              <w:jc w:val="both"/>
              <w:rPr>
                <w:b/>
                <w:bCs/>
                <w:color w:val="000000"/>
              </w:rPr>
            </w:pPr>
            <w:r w:rsidRPr="00F70D80">
              <w:rPr>
                <w:b/>
                <w:bCs/>
                <w:color w:val="000000"/>
              </w:rPr>
              <w:t>ЦЕДЕНТ:</w:t>
            </w:r>
          </w:p>
        </w:tc>
        <w:tc>
          <w:tcPr>
            <w:tcW w:w="567" w:type="dxa"/>
          </w:tcPr>
          <w:p w14:paraId="3AD5F508" w14:textId="77777777" w:rsidR="00265EA3" w:rsidRPr="00F70D80" w:rsidRDefault="00265EA3" w:rsidP="00833025">
            <w:pPr>
              <w:overflowPunct w:val="0"/>
              <w:adjustRightInd w:val="0"/>
              <w:jc w:val="both"/>
              <w:rPr>
                <w:b/>
                <w:bCs/>
                <w:color w:val="000000"/>
              </w:rPr>
            </w:pPr>
          </w:p>
        </w:tc>
        <w:tc>
          <w:tcPr>
            <w:tcW w:w="4529" w:type="dxa"/>
          </w:tcPr>
          <w:p w14:paraId="59F3283E" w14:textId="77777777" w:rsidR="00265EA3" w:rsidRPr="00F70D80" w:rsidRDefault="00265EA3" w:rsidP="00833025">
            <w:pPr>
              <w:overflowPunct w:val="0"/>
              <w:adjustRightInd w:val="0"/>
              <w:jc w:val="both"/>
              <w:rPr>
                <w:b/>
                <w:lang w:eastAsia="en-US"/>
              </w:rPr>
            </w:pPr>
            <w:r w:rsidRPr="00F70D80">
              <w:rPr>
                <w:b/>
                <w:lang w:eastAsia="en-US"/>
              </w:rPr>
              <w:t>ЦЕССИОНАРИЙ:</w:t>
            </w:r>
          </w:p>
          <w:p w14:paraId="20ECBB48" w14:textId="77777777" w:rsidR="00265EA3" w:rsidRPr="00F70D80" w:rsidRDefault="00265EA3" w:rsidP="00833025">
            <w:pPr>
              <w:overflowPunct w:val="0"/>
              <w:adjustRightInd w:val="0"/>
              <w:jc w:val="both"/>
              <w:rPr>
                <w:b/>
                <w:bCs/>
                <w:color w:val="000000"/>
              </w:rPr>
            </w:pPr>
          </w:p>
        </w:tc>
      </w:tr>
      <w:tr w:rsidR="00265EA3" w:rsidRPr="00F70D80" w14:paraId="161B6537" w14:textId="77777777" w:rsidTr="00265EA3">
        <w:tc>
          <w:tcPr>
            <w:tcW w:w="4531" w:type="dxa"/>
            <w:tcBorders>
              <w:bottom w:val="single" w:sz="4" w:space="0" w:color="auto"/>
            </w:tcBorders>
          </w:tcPr>
          <w:p w14:paraId="067D471A" w14:textId="77777777" w:rsidR="00265EA3" w:rsidRPr="00F70D80" w:rsidRDefault="00265EA3" w:rsidP="00833025">
            <w:pPr>
              <w:jc w:val="both"/>
              <w:rPr>
                <w:bCs/>
                <w:lang w:eastAsia="en-US"/>
              </w:rPr>
            </w:pPr>
            <w:r w:rsidRPr="00F70D80">
              <w:rPr>
                <w:bCs/>
                <w:lang w:eastAsia="en-US"/>
              </w:rPr>
              <w:t>Заместитель председателя</w:t>
            </w:r>
          </w:p>
          <w:p w14:paraId="0F1D5743" w14:textId="4B95F9BE" w:rsidR="00265EA3" w:rsidRPr="00F70D80" w:rsidRDefault="00265EA3" w:rsidP="00833025">
            <w:pPr>
              <w:jc w:val="both"/>
              <w:rPr>
                <w:bCs/>
                <w:lang w:eastAsia="en-US"/>
              </w:rPr>
            </w:pPr>
            <w:r w:rsidRPr="00F70D80">
              <w:rPr>
                <w:bCs/>
                <w:lang w:eastAsia="en-US"/>
              </w:rPr>
              <w:t>Поволжского банка ПАО Сбербанк</w:t>
            </w:r>
          </w:p>
          <w:p w14:paraId="73A95C42" w14:textId="77777777" w:rsidR="00265EA3" w:rsidRPr="00F70D80" w:rsidRDefault="00265EA3" w:rsidP="00833025">
            <w:pPr>
              <w:jc w:val="both"/>
              <w:rPr>
                <w:bCs/>
                <w:lang w:eastAsia="en-US"/>
              </w:rPr>
            </w:pPr>
            <w:r w:rsidRPr="00F70D80">
              <w:rPr>
                <w:bCs/>
                <w:lang w:eastAsia="en-US"/>
              </w:rPr>
              <w:t>Гурулев Дмитрий Викторович</w:t>
            </w:r>
          </w:p>
          <w:p w14:paraId="493593A9" w14:textId="570E0C10" w:rsidR="00265EA3" w:rsidRPr="00F70D80" w:rsidRDefault="00265EA3" w:rsidP="00833025">
            <w:pPr>
              <w:overflowPunct w:val="0"/>
              <w:adjustRightInd w:val="0"/>
              <w:jc w:val="both"/>
              <w:rPr>
                <w:bCs/>
                <w:color w:val="000000"/>
              </w:rPr>
            </w:pPr>
          </w:p>
          <w:p w14:paraId="7459A0E5" w14:textId="77777777" w:rsidR="00265EA3" w:rsidRPr="00F70D80" w:rsidRDefault="00265EA3" w:rsidP="00833025">
            <w:pPr>
              <w:overflowPunct w:val="0"/>
              <w:adjustRightInd w:val="0"/>
              <w:jc w:val="both"/>
              <w:rPr>
                <w:bCs/>
                <w:color w:val="000000"/>
              </w:rPr>
            </w:pPr>
          </w:p>
          <w:p w14:paraId="6E441C15" w14:textId="72051CFA" w:rsidR="00265EA3" w:rsidRPr="00F70D80" w:rsidRDefault="00265EA3" w:rsidP="00833025">
            <w:pPr>
              <w:overflowPunct w:val="0"/>
              <w:adjustRightInd w:val="0"/>
              <w:jc w:val="both"/>
              <w:rPr>
                <w:bCs/>
                <w:color w:val="000000"/>
              </w:rPr>
            </w:pPr>
          </w:p>
        </w:tc>
        <w:tc>
          <w:tcPr>
            <w:tcW w:w="567" w:type="dxa"/>
          </w:tcPr>
          <w:p w14:paraId="49694145" w14:textId="77777777" w:rsidR="00265EA3" w:rsidRPr="00F70D80" w:rsidRDefault="00265EA3" w:rsidP="00833025">
            <w:pPr>
              <w:overflowPunct w:val="0"/>
              <w:adjustRightInd w:val="0"/>
              <w:jc w:val="both"/>
              <w:rPr>
                <w:bCs/>
                <w:color w:val="000000"/>
              </w:rPr>
            </w:pPr>
          </w:p>
        </w:tc>
        <w:tc>
          <w:tcPr>
            <w:tcW w:w="4529" w:type="dxa"/>
            <w:tcBorders>
              <w:bottom w:val="single" w:sz="4" w:space="0" w:color="auto"/>
            </w:tcBorders>
          </w:tcPr>
          <w:p w14:paraId="169ED834" w14:textId="77777777" w:rsidR="00265EA3" w:rsidRPr="00F70D80" w:rsidRDefault="00265EA3" w:rsidP="00833025">
            <w:pPr>
              <w:autoSpaceDE w:val="0"/>
              <w:autoSpaceDN w:val="0"/>
              <w:adjustRightInd w:val="0"/>
              <w:jc w:val="both"/>
              <w:rPr>
                <w:bCs/>
                <w:color w:val="000000"/>
              </w:rPr>
            </w:pPr>
          </w:p>
        </w:tc>
      </w:tr>
      <w:tr w:rsidR="00265EA3" w:rsidRPr="00F70D80" w14:paraId="75A618D0" w14:textId="77777777" w:rsidTr="00265EA3">
        <w:tc>
          <w:tcPr>
            <w:tcW w:w="4531" w:type="dxa"/>
            <w:tcBorders>
              <w:top w:val="single" w:sz="4" w:space="0" w:color="auto"/>
            </w:tcBorders>
          </w:tcPr>
          <w:p w14:paraId="3406A5D4" w14:textId="6B002395" w:rsidR="00265EA3" w:rsidRPr="00F70D80" w:rsidRDefault="00265EA3" w:rsidP="00833025">
            <w:pPr>
              <w:overflowPunct w:val="0"/>
              <w:adjustRightInd w:val="0"/>
              <w:jc w:val="both"/>
              <w:rPr>
                <w:bCs/>
                <w:color w:val="000000"/>
              </w:rPr>
            </w:pPr>
            <w:r w:rsidRPr="00F70D80">
              <w:rPr>
                <w:bCs/>
                <w:color w:val="000000"/>
              </w:rPr>
              <w:t>М.П.</w:t>
            </w:r>
          </w:p>
        </w:tc>
        <w:tc>
          <w:tcPr>
            <w:tcW w:w="567" w:type="dxa"/>
          </w:tcPr>
          <w:p w14:paraId="00117B90" w14:textId="77777777" w:rsidR="00265EA3" w:rsidRPr="00F70D80" w:rsidRDefault="00265EA3" w:rsidP="00833025">
            <w:pPr>
              <w:overflowPunct w:val="0"/>
              <w:adjustRightInd w:val="0"/>
              <w:jc w:val="both"/>
              <w:rPr>
                <w:bCs/>
                <w:color w:val="000000"/>
              </w:rPr>
            </w:pPr>
          </w:p>
        </w:tc>
        <w:tc>
          <w:tcPr>
            <w:tcW w:w="4529" w:type="dxa"/>
            <w:tcBorders>
              <w:top w:val="single" w:sz="4" w:space="0" w:color="auto"/>
            </w:tcBorders>
          </w:tcPr>
          <w:p w14:paraId="2F19872C" w14:textId="06F2F489" w:rsidR="00265EA3" w:rsidRPr="00F70D80" w:rsidRDefault="00265EA3" w:rsidP="00833025">
            <w:pPr>
              <w:overflowPunct w:val="0"/>
              <w:adjustRightInd w:val="0"/>
              <w:jc w:val="both"/>
              <w:rPr>
                <w:bCs/>
                <w:color w:val="000000"/>
              </w:rPr>
            </w:pPr>
            <w:r w:rsidRPr="00F70D80">
              <w:rPr>
                <w:bCs/>
                <w:color w:val="000000"/>
              </w:rPr>
              <w:t>М.П.</w:t>
            </w:r>
          </w:p>
        </w:tc>
      </w:tr>
    </w:tbl>
    <w:p w14:paraId="6F7F197B" w14:textId="0947FAAE" w:rsidR="00E255EC" w:rsidRPr="00F70D80" w:rsidRDefault="00E255EC" w:rsidP="00833025">
      <w:pPr>
        <w:overflowPunct w:val="0"/>
        <w:adjustRightInd w:val="0"/>
        <w:jc w:val="both"/>
        <w:rPr>
          <w:bCs/>
          <w:color w:val="000000"/>
        </w:rPr>
      </w:pPr>
    </w:p>
    <w:p w14:paraId="2968AA39" w14:textId="2742ADD6" w:rsidR="00225619" w:rsidRPr="00F70D80" w:rsidRDefault="00225619" w:rsidP="00833025">
      <w:pPr>
        <w:jc w:val="both"/>
        <w:rPr>
          <w:bCs/>
          <w:color w:val="000000"/>
        </w:rPr>
      </w:pPr>
      <w:r w:rsidRPr="00F70D80">
        <w:rPr>
          <w:bCs/>
          <w:color w:val="000000"/>
        </w:rPr>
        <w:br w:type="page"/>
      </w:r>
    </w:p>
    <w:p w14:paraId="60B4B7F0" w14:textId="561C72BE" w:rsidR="00B02C5D" w:rsidRPr="00F70D80" w:rsidRDefault="00B02C5D" w:rsidP="00833025">
      <w:pPr>
        <w:pStyle w:val="21"/>
        <w:pageBreakBefore/>
        <w:widowControl w:val="0"/>
        <w:tabs>
          <w:tab w:val="left" w:pos="9638"/>
        </w:tabs>
        <w:ind w:right="-1"/>
        <w:jc w:val="both"/>
        <w:rPr>
          <w:b w:val="0"/>
          <w:bCs w:val="0"/>
          <w:sz w:val="24"/>
          <w:szCs w:val="24"/>
        </w:rPr>
      </w:pPr>
      <w:r w:rsidRPr="00F70D80">
        <w:rPr>
          <w:b w:val="0"/>
          <w:bCs w:val="0"/>
          <w:sz w:val="24"/>
          <w:szCs w:val="24"/>
        </w:rPr>
        <w:lastRenderedPageBreak/>
        <w:t>Приложение №1 к Договору уступки прав (требований) №____ от «___» ноября 2020 года</w:t>
      </w:r>
    </w:p>
    <w:p w14:paraId="4F304787" w14:textId="694B5628" w:rsidR="00B02C5D" w:rsidRPr="00F70D80" w:rsidRDefault="00B02C5D" w:rsidP="00833025">
      <w:pPr>
        <w:pStyle w:val="21"/>
        <w:widowControl w:val="0"/>
        <w:ind w:right="567"/>
        <w:jc w:val="both"/>
        <w:rPr>
          <w:b w:val="0"/>
          <w:bCs w:val="0"/>
          <w:sz w:val="24"/>
          <w:szCs w:val="24"/>
        </w:rPr>
      </w:pPr>
    </w:p>
    <w:p w14:paraId="0A35274F" w14:textId="19A8D36B" w:rsidR="00B02C5D" w:rsidRPr="00F70D80" w:rsidRDefault="00B02C5D" w:rsidP="00833025">
      <w:pPr>
        <w:pStyle w:val="21"/>
        <w:widowControl w:val="0"/>
        <w:ind w:right="567"/>
        <w:jc w:val="both"/>
        <w:rPr>
          <w:b w:val="0"/>
          <w:bCs w:val="0"/>
          <w:sz w:val="24"/>
          <w:szCs w:val="24"/>
        </w:rPr>
      </w:pPr>
    </w:p>
    <w:p w14:paraId="7CC376FA" w14:textId="39276032" w:rsidR="00B3222E" w:rsidRPr="00F70D80" w:rsidRDefault="00B3222E" w:rsidP="00833025">
      <w:pPr>
        <w:pStyle w:val="21"/>
        <w:widowControl w:val="0"/>
        <w:ind w:right="567"/>
        <w:jc w:val="both"/>
        <w:rPr>
          <w:b w:val="0"/>
          <w:bCs w:val="0"/>
          <w:sz w:val="24"/>
          <w:szCs w:val="24"/>
        </w:rPr>
      </w:pPr>
    </w:p>
    <w:p w14:paraId="36A23F92" w14:textId="047A2EA7" w:rsidR="00B3222E" w:rsidRPr="00F70D80" w:rsidRDefault="00B3222E" w:rsidP="00833025">
      <w:pPr>
        <w:pStyle w:val="21"/>
        <w:widowControl w:val="0"/>
        <w:ind w:right="567"/>
        <w:jc w:val="both"/>
        <w:rPr>
          <w:b w:val="0"/>
          <w:bCs w:val="0"/>
          <w:sz w:val="22"/>
          <w:szCs w:val="24"/>
        </w:rPr>
      </w:pPr>
      <w:r w:rsidRPr="00F70D80">
        <w:rPr>
          <w:sz w:val="24"/>
        </w:rPr>
        <w:t>Перечень документов, удостоверяющих уступаемые права (требования)</w:t>
      </w:r>
    </w:p>
    <w:p w14:paraId="4D456742" w14:textId="77777777" w:rsidR="00B3222E" w:rsidRPr="00F70D80" w:rsidRDefault="00B3222E" w:rsidP="00833025">
      <w:pPr>
        <w:pStyle w:val="21"/>
        <w:widowControl w:val="0"/>
        <w:ind w:right="567"/>
        <w:jc w:val="both"/>
        <w:rPr>
          <w:b w:val="0"/>
          <w:bCs w:val="0"/>
          <w:sz w:val="24"/>
          <w:szCs w:val="24"/>
        </w:rPr>
      </w:pPr>
    </w:p>
    <w:p w14:paraId="3D1B845D" w14:textId="77777777" w:rsidR="00B02C5D" w:rsidRPr="00F70D80" w:rsidRDefault="00B02C5D" w:rsidP="00833025">
      <w:pPr>
        <w:ind w:right="-54" w:firstLine="567"/>
        <w:jc w:val="both"/>
      </w:pPr>
      <w:r w:rsidRPr="00F70D80">
        <w:t>ЦЕДЕНТ и ЦЕССИОНАРИЙ согласовали следующий Перечень документов, удостоверяющих уступаемые права (требования) и подлежащих передаче ЦЕССИОНАРИЮ: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350"/>
        <w:gridCol w:w="2296"/>
      </w:tblGrid>
      <w:tr w:rsidR="00B02C5D" w:rsidRPr="00F70D80" w14:paraId="7FCEF9E0" w14:textId="77777777" w:rsidTr="00B02C5D">
        <w:tc>
          <w:tcPr>
            <w:tcW w:w="988" w:type="dxa"/>
          </w:tcPr>
          <w:p w14:paraId="08954B6A" w14:textId="77777777" w:rsidR="00B02C5D" w:rsidRPr="00F70D80" w:rsidRDefault="00B02C5D" w:rsidP="00833025">
            <w:pPr>
              <w:pStyle w:val="a9"/>
              <w:spacing w:before="60" w:after="60"/>
              <w:jc w:val="both"/>
              <w:rPr>
                <w:bCs w:val="0"/>
                <w:sz w:val="24"/>
                <w:szCs w:val="24"/>
              </w:rPr>
            </w:pPr>
            <w:r w:rsidRPr="00F70D80">
              <w:rPr>
                <w:bCs w:val="0"/>
                <w:sz w:val="24"/>
                <w:szCs w:val="24"/>
              </w:rPr>
              <w:t>№ п/п</w:t>
            </w:r>
          </w:p>
        </w:tc>
        <w:tc>
          <w:tcPr>
            <w:tcW w:w="6350" w:type="dxa"/>
          </w:tcPr>
          <w:p w14:paraId="627ADB21" w14:textId="77777777" w:rsidR="00B02C5D" w:rsidRPr="00F70D80" w:rsidRDefault="00B02C5D" w:rsidP="00833025">
            <w:pPr>
              <w:pStyle w:val="a9"/>
              <w:spacing w:before="60" w:after="60"/>
              <w:jc w:val="both"/>
              <w:rPr>
                <w:bCs w:val="0"/>
                <w:sz w:val="24"/>
                <w:szCs w:val="24"/>
              </w:rPr>
            </w:pPr>
            <w:r w:rsidRPr="00F70D80">
              <w:rPr>
                <w:bCs w:val="0"/>
                <w:sz w:val="24"/>
                <w:szCs w:val="24"/>
              </w:rPr>
              <w:t>Наименование документа</w:t>
            </w:r>
          </w:p>
        </w:tc>
        <w:tc>
          <w:tcPr>
            <w:tcW w:w="2296" w:type="dxa"/>
          </w:tcPr>
          <w:p w14:paraId="1E355A1E" w14:textId="77777777" w:rsidR="00B02C5D" w:rsidRPr="00F70D80" w:rsidRDefault="00B02C5D" w:rsidP="00833025">
            <w:pPr>
              <w:pStyle w:val="a9"/>
              <w:spacing w:before="60" w:after="60"/>
              <w:jc w:val="both"/>
              <w:rPr>
                <w:bCs w:val="0"/>
                <w:sz w:val="24"/>
                <w:szCs w:val="24"/>
              </w:rPr>
            </w:pPr>
            <w:r w:rsidRPr="00F70D80">
              <w:rPr>
                <w:bCs w:val="0"/>
                <w:sz w:val="24"/>
                <w:szCs w:val="24"/>
              </w:rPr>
              <w:t>Примечание</w:t>
            </w:r>
          </w:p>
        </w:tc>
      </w:tr>
      <w:tr w:rsidR="00B02C5D" w:rsidRPr="00F70D80" w14:paraId="4EB73DDD" w14:textId="77777777" w:rsidTr="00B02C5D">
        <w:tc>
          <w:tcPr>
            <w:tcW w:w="988" w:type="dxa"/>
          </w:tcPr>
          <w:p w14:paraId="4255036E" w14:textId="7391C5D8" w:rsidR="00B02C5D" w:rsidRPr="00F70D80" w:rsidRDefault="00B02C5D" w:rsidP="00833025">
            <w:pPr>
              <w:pStyle w:val="a9"/>
              <w:numPr>
                <w:ilvl w:val="0"/>
                <w:numId w:val="8"/>
              </w:numPr>
              <w:tabs>
                <w:tab w:val="left" w:pos="313"/>
              </w:tabs>
              <w:spacing w:before="60" w:after="60"/>
              <w:ind w:left="0" w:firstLine="0"/>
              <w:jc w:val="both"/>
              <w:rPr>
                <w:b w:val="0"/>
                <w:bCs w:val="0"/>
                <w:sz w:val="24"/>
                <w:szCs w:val="24"/>
              </w:rPr>
            </w:pPr>
          </w:p>
        </w:tc>
        <w:tc>
          <w:tcPr>
            <w:tcW w:w="6350" w:type="dxa"/>
          </w:tcPr>
          <w:p w14:paraId="527172F1" w14:textId="39778072" w:rsidR="00B02C5D" w:rsidRPr="00F70D80" w:rsidRDefault="00B02C5D" w:rsidP="00833025">
            <w:pPr>
              <w:pStyle w:val="a9"/>
              <w:spacing w:before="60" w:after="60"/>
              <w:jc w:val="both"/>
              <w:rPr>
                <w:b w:val="0"/>
                <w:bCs w:val="0"/>
                <w:sz w:val="24"/>
                <w:szCs w:val="24"/>
              </w:rPr>
            </w:pPr>
          </w:p>
        </w:tc>
        <w:tc>
          <w:tcPr>
            <w:tcW w:w="2296" w:type="dxa"/>
          </w:tcPr>
          <w:p w14:paraId="65537B8A" w14:textId="77777777" w:rsidR="00B02C5D" w:rsidRPr="00F70D80" w:rsidRDefault="00B02C5D" w:rsidP="00833025">
            <w:pPr>
              <w:pStyle w:val="a9"/>
              <w:spacing w:before="60" w:after="60"/>
              <w:jc w:val="both"/>
              <w:rPr>
                <w:b w:val="0"/>
                <w:bCs w:val="0"/>
                <w:sz w:val="24"/>
                <w:szCs w:val="24"/>
              </w:rPr>
            </w:pPr>
            <w:r w:rsidRPr="00F70D80">
              <w:rPr>
                <w:b w:val="0"/>
                <w:bCs w:val="0"/>
                <w:sz w:val="24"/>
                <w:szCs w:val="24"/>
              </w:rPr>
              <w:t>Оригинал</w:t>
            </w:r>
          </w:p>
        </w:tc>
      </w:tr>
      <w:tr w:rsidR="00B02C5D" w:rsidRPr="00F70D80" w14:paraId="3073C4EF" w14:textId="77777777" w:rsidTr="00B02C5D">
        <w:tc>
          <w:tcPr>
            <w:tcW w:w="988" w:type="dxa"/>
          </w:tcPr>
          <w:p w14:paraId="66CD343B" w14:textId="0324C5F1" w:rsidR="00B02C5D" w:rsidRPr="00F70D80" w:rsidRDefault="00B02C5D" w:rsidP="00833025">
            <w:pPr>
              <w:pStyle w:val="a9"/>
              <w:numPr>
                <w:ilvl w:val="0"/>
                <w:numId w:val="8"/>
              </w:numPr>
              <w:tabs>
                <w:tab w:val="left" w:pos="313"/>
              </w:tabs>
              <w:spacing w:before="60" w:after="60"/>
              <w:ind w:left="0" w:firstLine="0"/>
              <w:jc w:val="both"/>
              <w:rPr>
                <w:b w:val="0"/>
                <w:bCs w:val="0"/>
                <w:sz w:val="24"/>
                <w:szCs w:val="24"/>
              </w:rPr>
            </w:pPr>
          </w:p>
        </w:tc>
        <w:tc>
          <w:tcPr>
            <w:tcW w:w="6350" w:type="dxa"/>
          </w:tcPr>
          <w:p w14:paraId="69599951" w14:textId="38875734" w:rsidR="00B02C5D" w:rsidRPr="00F70D80" w:rsidRDefault="00B02C5D" w:rsidP="00833025">
            <w:pPr>
              <w:pStyle w:val="a9"/>
              <w:spacing w:before="60" w:after="60"/>
              <w:jc w:val="both"/>
              <w:rPr>
                <w:b w:val="0"/>
                <w:bCs w:val="0"/>
                <w:sz w:val="24"/>
                <w:szCs w:val="24"/>
              </w:rPr>
            </w:pPr>
          </w:p>
        </w:tc>
        <w:tc>
          <w:tcPr>
            <w:tcW w:w="2296" w:type="dxa"/>
          </w:tcPr>
          <w:p w14:paraId="2D5BA91F" w14:textId="77777777" w:rsidR="00B02C5D" w:rsidRPr="00F70D80" w:rsidRDefault="00B02C5D" w:rsidP="00833025">
            <w:pPr>
              <w:pStyle w:val="a9"/>
              <w:spacing w:before="60" w:after="60"/>
              <w:jc w:val="both"/>
              <w:rPr>
                <w:b w:val="0"/>
                <w:bCs w:val="0"/>
                <w:sz w:val="24"/>
                <w:szCs w:val="24"/>
              </w:rPr>
            </w:pPr>
            <w:r w:rsidRPr="00F70D80">
              <w:rPr>
                <w:b w:val="0"/>
                <w:bCs w:val="0"/>
                <w:sz w:val="24"/>
                <w:szCs w:val="24"/>
              </w:rPr>
              <w:t>Оригинал</w:t>
            </w:r>
          </w:p>
        </w:tc>
      </w:tr>
      <w:tr w:rsidR="00B02C5D" w:rsidRPr="00F70D80" w14:paraId="0A9A046D" w14:textId="77777777" w:rsidTr="00B02C5D">
        <w:tc>
          <w:tcPr>
            <w:tcW w:w="988" w:type="dxa"/>
          </w:tcPr>
          <w:p w14:paraId="6456C0EA" w14:textId="34CA737C" w:rsidR="00B02C5D" w:rsidRPr="00F70D80" w:rsidRDefault="00B02C5D" w:rsidP="00833025">
            <w:pPr>
              <w:pStyle w:val="a9"/>
              <w:numPr>
                <w:ilvl w:val="0"/>
                <w:numId w:val="8"/>
              </w:numPr>
              <w:tabs>
                <w:tab w:val="left" w:pos="313"/>
              </w:tabs>
              <w:spacing w:before="60" w:after="60"/>
              <w:ind w:left="0" w:firstLine="0"/>
              <w:jc w:val="both"/>
              <w:rPr>
                <w:b w:val="0"/>
                <w:bCs w:val="0"/>
                <w:sz w:val="24"/>
                <w:szCs w:val="24"/>
              </w:rPr>
            </w:pPr>
          </w:p>
        </w:tc>
        <w:tc>
          <w:tcPr>
            <w:tcW w:w="6350" w:type="dxa"/>
          </w:tcPr>
          <w:p w14:paraId="6F33C4C5" w14:textId="35821D02" w:rsidR="00B02C5D" w:rsidRPr="00F70D80" w:rsidRDefault="00B02C5D" w:rsidP="00833025">
            <w:pPr>
              <w:pStyle w:val="a9"/>
              <w:spacing w:before="60" w:after="60"/>
              <w:jc w:val="both"/>
              <w:rPr>
                <w:b w:val="0"/>
                <w:bCs w:val="0"/>
                <w:sz w:val="24"/>
                <w:szCs w:val="24"/>
              </w:rPr>
            </w:pPr>
          </w:p>
        </w:tc>
        <w:tc>
          <w:tcPr>
            <w:tcW w:w="2296" w:type="dxa"/>
          </w:tcPr>
          <w:p w14:paraId="3010ABC2" w14:textId="77777777" w:rsidR="00B02C5D" w:rsidRPr="00F70D80" w:rsidRDefault="00B02C5D" w:rsidP="00833025">
            <w:pPr>
              <w:pStyle w:val="a9"/>
              <w:spacing w:before="60" w:after="60"/>
              <w:jc w:val="both"/>
              <w:rPr>
                <w:b w:val="0"/>
                <w:bCs w:val="0"/>
                <w:sz w:val="24"/>
                <w:szCs w:val="24"/>
              </w:rPr>
            </w:pPr>
            <w:r w:rsidRPr="00F70D80">
              <w:rPr>
                <w:b w:val="0"/>
                <w:bCs w:val="0"/>
                <w:sz w:val="24"/>
                <w:szCs w:val="24"/>
              </w:rPr>
              <w:t>Оригинал</w:t>
            </w:r>
          </w:p>
        </w:tc>
      </w:tr>
    </w:tbl>
    <w:p w14:paraId="0AB1E3B3" w14:textId="62DE1029" w:rsidR="00B02C5D" w:rsidRPr="00F70D80" w:rsidRDefault="00B02C5D" w:rsidP="00833025">
      <w:pPr>
        <w:jc w:val="both"/>
        <w:rPr>
          <w:bCs/>
          <w:color w:val="000000"/>
        </w:rPr>
      </w:pPr>
    </w:p>
    <w:p w14:paraId="7C1EEA9B" w14:textId="77777777" w:rsidR="00117082" w:rsidRPr="00F70D80" w:rsidRDefault="00117082" w:rsidP="00833025">
      <w:pPr>
        <w:jc w:val="both"/>
        <w:rPr>
          <w:bCs/>
          <w:color w:val="000000"/>
        </w:rPr>
      </w:pPr>
    </w:p>
    <w:tbl>
      <w:tblPr>
        <w:tblW w:w="9627" w:type="dxa"/>
        <w:tblLook w:val="04A0" w:firstRow="1" w:lastRow="0" w:firstColumn="1" w:lastColumn="0" w:noHBand="0" w:noVBand="1"/>
      </w:tblPr>
      <w:tblGrid>
        <w:gridCol w:w="4531"/>
        <w:gridCol w:w="567"/>
        <w:gridCol w:w="4529"/>
      </w:tblGrid>
      <w:tr w:rsidR="00117082" w:rsidRPr="00F70D80" w14:paraId="689D95F2" w14:textId="77777777" w:rsidTr="000F5EC7">
        <w:tc>
          <w:tcPr>
            <w:tcW w:w="4531" w:type="dxa"/>
          </w:tcPr>
          <w:p w14:paraId="0DC843BD" w14:textId="77777777" w:rsidR="00117082" w:rsidRPr="00F70D80" w:rsidRDefault="00117082" w:rsidP="00833025">
            <w:pPr>
              <w:overflowPunct w:val="0"/>
              <w:adjustRightInd w:val="0"/>
              <w:jc w:val="both"/>
              <w:rPr>
                <w:b/>
                <w:bCs/>
                <w:color w:val="000000"/>
              </w:rPr>
            </w:pPr>
            <w:r w:rsidRPr="00F70D80">
              <w:rPr>
                <w:b/>
                <w:bCs/>
                <w:color w:val="000000"/>
              </w:rPr>
              <w:t>ЦЕДЕНТ:</w:t>
            </w:r>
          </w:p>
        </w:tc>
        <w:tc>
          <w:tcPr>
            <w:tcW w:w="567" w:type="dxa"/>
          </w:tcPr>
          <w:p w14:paraId="56DB6F1E" w14:textId="77777777" w:rsidR="00117082" w:rsidRPr="00F70D80" w:rsidRDefault="00117082" w:rsidP="00833025">
            <w:pPr>
              <w:overflowPunct w:val="0"/>
              <w:adjustRightInd w:val="0"/>
              <w:jc w:val="both"/>
              <w:rPr>
                <w:b/>
                <w:bCs/>
                <w:color w:val="000000"/>
              </w:rPr>
            </w:pPr>
          </w:p>
        </w:tc>
        <w:tc>
          <w:tcPr>
            <w:tcW w:w="4529" w:type="dxa"/>
          </w:tcPr>
          <w:p w14:paraId="3B42BA59" w14:textId="77777777" w:rsidR="00117082" w:rsidRPr="00F70D80" w:rsidRDefault="00117082" w:rsidP="00833025">
            <w:pPr>
              <w:overflowPunct w:val="0"/>
              <w:adjustRightInd w:val="0"/>
              <w:jc w:val="both"/>
              <w:rPr>
                <w:b/>
                <w:lang w:eastAsia="en-US"/>
              </w:rPr>
            </w:pPr>
            <w:r w:rsidRPr="00F70D80">
              <w:rPr>
                <w:b/>
                <w:lang w:eastAsia="en-US"/>
              </w:rPr>
              <w:t>ЦЕССИОНАРИЙ:</w:t>
            </w:r>
          </w:p>
          <w:p w14:paraId="09F3CA1E" w14:textId="77777777" w:rsidR="00117082" w:rsidRPr="00F70D80" w:rsidRDefault="00117082" w:rsidP="00833025">
            <w:pPr>
              <w:overflowPunct w:val="0"/>
              <w:adjustRightInd w:val="0"/>
              <w:jc w:val="both"/>
              <w:rPr>
                <w:b/>
                <w:bCs/>
                <w:color w:val="000000"/>
              </w:rPr>
            </w:pPr>
          </w:p>
        </w:tc>
      </w:tr>
      <w:tr w:rsidR="00117082" w:rsidRPr="00F70D80" w14:paraId="41CA20A1" w14:textId="77777777" w:rsidTr="000F5EC7">
        <w:tc>
          <w:tcPr>
            <w:tcW w:w="4531" w:type="dxa"/>
            <w:tcBorders>
              <w:bottom w:val="single" w:sz="4" w:space="0" w:color="auto"/>
            </w:tcBorders>
          </w:tcPr>
          <w:p w14:paraId="008E55D6" w14:textId="77777777" w:rsidR="00117082" w:rsidRPr="00F70D80" w:rsidRDefault="00117082" w:rsidP="00833025">
            <w:pPr>
              <w:jc w:val="both"/>
              <w:rPr>
                <w:bCs/>
                <w:lang w:eastAsia="en-US"/>
              </w:rPr>
            </w:pPr>
            <w:r w:rsidRPr="00F70D80">
              <w:rPr>
                <w:bCs/>
                <w:lang w:eastAsia="en-US"/>
              </w:rPr>
              <w:t>Заместитель председателя</w:t>
            </w:r>
          </w:p>
          <w:p w14:paraId="6F7F9BF3" w14:textId="77777777" w:rsidR="00117082" w:rsidRPr="00F70D80" w:rsidRDefault="00117082" w:rsidP="00833025">
            <w:pPr>
              <w:jc w:val="both"/>
              <w:rPr>
                <w:bCs/>
                <w:lang w:eastAsia="en-US"/>
              </w:rPr>
            </w:pPr>
            <w:r w:rsidRPr="00F70D80">
              <w:rPr>
                <w:bCs/>
                <w:lang w:eastAsia="en-US"/>
              </w:rPr>
              <w:t>Поволжского банка ПАО Сбербанк</w:t>
            </w:r>
          </w:p>
          <w:p w14:paraId="0D8EB5BD" w14:textId="77777777" w:rsidR="00117082" w:rsidRPr="00F70D80" w:rsidRDefault="00117082" w:rsidP="00833025">
            <w:pPr>
              <w:jc w:val="both"/>
              <w:rPr>
                <w:bCs/>
                <w:lang w:eastAsia="en-US"/>
              </w:rPr>
            </w:pPr>
            <w:r w:rsidRPr="00F70D80">
              <w:rPr>
                <w:bCs/>
                <w:lang w:eastAsia="en-US"/>
              </w:rPr>
              <w:t>Гурулев Дмитрий Викторович</w:t>
            </w:r>
          </w:p>
          <w:p w14:paraId="36DEC770" w14:textId="77777777" w:rsidR="00117082" w:rsidRPr="00F70D80" w:rsidRDefault="00117082" w:rsidP="00833025">
            <w:pPr>
              <w:overflowPunct w:val="0"/>
              <w:adjustRightInd w:val="0"/>
              <w:jc w:val="both"/>
              <w:rPr>
                <w:bCs/>
                <w:color w:val="000000"/>
              </w:rPr>
            </w:pPr>
          </w:p>
          <w:p w14:paraId="1B95DADF" w14:textId="77777777" w:rsidR="00117082" w:rsidRPr="00F70D80" w:rsidRDefault="00117082" w:rsidP="00833025">
            <w:pPr>
              <w:overflowPunct w:val="0"/>
              <w:adjustRightInd w:val="0"/>
              <w:jc w:val="both"/>
              <w:rPr>
                <w:bCs/>
                <w:color w:val="000000"/>
              </w:rPr>
            </w:pPr>
          </w:p>
          <w:p w14:paraId="5EFA65EA" w14:textId="77777777" w:rsidR="00117082" w:rsidRPr="00F70D80" w:rsidRDefault="00117082" w:rsidP="00833025">
            <w:pPr>
              <w:overflowPunct w:val="0"/>
              <w:adjustRightInd w:val="0"/>
              <w:jc w:val="both"/>
              <w:rPr>
                <w:bCs/>
                <w:color w:val="000000"/>
              </w:rPr>
            </w:pPr>
          </w:p>
        </w:tc>
        <w:tc>
          <w:tcPr>
            <w:tcW w:w="567" w:type="dxa"/>
          </w:tcPr>
          <w:p w14:paraId="4724B818" w14:textId="77777777" w:rsidR="00117082" w:rsidRPr="00F70D80" w:rsidRDefault="00117082" w:rsidP="00833025">
            <w:pPr>
              <w:overflowPunct w:val="0"/>
              <w:adjustRightInd w:val="0"/>
              <w:jc w:val="both"/>
              <w:rPr>
                <w:bCs/>
                <w:color w:val="000000"/>
              </w:rPr>
            </w:pPr>
          </w:p>
        </w:tc>
        <w:tc>
          <w:tcPr>
            <w:tcW w:w="4529" w:type="dxa"/>
            <w:tcBorders>
              <w:bottom w:val="single" w:sz="4" w:space="0" w:color="auto"/>
            </w:tcBorders>
          </w:tcPr>
          <w:p w14:paraId="726903F7" w14:textId="77777777" w:rsidR="00117082" w:rsidRPr="00F70D80" w:rsidRDefault="00117082" w:rsidP="00833025">
            <w:pPr>
              <w:autoSpaceDE w:val="0"/>
              <w:autoSpaceDN w:val="0"/>
              <w:adjustRightInd w:val="0"/>
              <w:jc w:val="both"/>
              <w:rPr>
                <w:bCs/>
                <w:color w:val="000000"/>
              </w:rPr>
            </w:pPr>
          </w:p>
        </w:tc>
      </w:tr>
      <w:tr w:rsidR="00117082" w:rsidRPr="00F70D80" w14:paraId="5F96CC11" w14:textId="77777777" w:rsidTr="000F5EC7">
        <w:tc>
          <w:tcPr>
            <w:tcW w:w="4531" w:type="dxa"/>
            <w:tcBorders>
              <w:top w:val="single" w:sz="4" w:space="0" w:color="auto"/>
            </w:tcBorders>
          </w:tcPr>
          <w:p w14:paraId="02528ABF" w14:textId="77777777" w:rsidR="00117082" w:rsidRPr="00F70D80" w:rsidRDefault="00117082" w:rsidP="00833025">
            <w:pPr>
              <w:overflowPunct w:val="0"/>
              <w:adjustRightInd w:val="0"/>
              <w:jc w:val="both"/>
              <w:rPr>
                <w:bCs/>
                <w:color w:val="000000"/>
              </w:rPr>
            </w:pPr>
            <w:r w:rsidRPr="00F70D80">
              <w:rPr>
                <w:bCs/>
                <w:color w:val="000000"/>
              </w:rPr>
              <w:t>М.П.</w:t>
            </w:r>
          </w:p>
        </w:tc>
        <w:tc>
          <w:tcPr>
            <w:tcW w:w="567" w:type="dxa"/>
          </w:tcPr>
          <w:p w14:paraId="33A17517" w14:textId="77777777" w:rsidR="00117082" w:rsidRPr="00F70D80" w:rsidRDefault="00117082" w:rsidP="00833025">
            <w:pPr>
              <w:overflowPunct w:val="0"/>
              <w:adjustRightInd w:val="0"/>
              <w:jc w:val="both"/>
              <w:rPr>
                <w:bCs/>
                <w:color w:val="000000"/>
              </w:rPr>
            </w:pPr>
          </w:p>
        </w:tc>
        <w:tc>
          <w:tcPr>
            <w:tcW w:w="4529" w:type="dxa"/>
            <w:tcBorders>
              <w:top w:val="single" w:sz="4" w:space="0" w:color="auto"/>
            </w:tcBorders>
          </w:tcPr>
          <w:p w14:paraId="5415B392" w14:textId="77777777" w:rsidR="00117082" w:rsidRPr="00F70D80" w:rsidRDefault="00117082" w:rsidP="00833025">
            <w:pPr>
              <w:overflowPunct w:val="0"/>
              <w:adjustRightInd w:val="0"/>
              <w:jc w:val="both"/>
              <w:rPr>
                <w:bCs/>
                <w:color w:val="000000"/>
              </w:rPr>
            </w:pPr>
            <w:r w:rsidRPr="00F70D80">
              <w:rPr>
                <w:bCs/>
                <w:color w:val="000000"/>
              </w:rPr>
              <w:t>М.П.</w:t>
            </w:r>
          </w:p>
        </w:tc>
      </w:tr>
    </w:tbl>
    <w:p w14:paraId="7AA9112E" w14:textId="1D012DB0" w:rsidR="00117082" w:rsidRPr="00F70D80" w:rsidRDefault="00117082" w:rsidP="00833025">
      <w:pPr>
        <w:jc w:val="both"/>
        <w:rPr>
          <w:bCs/>
          <w:color w:val="000000"/>
        </w:rPr>
      </w:pPr>
    </w:p>
    <w:p w14:paraId="51426D50" w14:textId="46C879A3" w:rsidR="00490196" w:rsidRPr="00F70D80" w:rsidRDefault="00490196" w:rsidP="00833025">
      <w:pPr>
        <w:jc w:val="both"/>
        <w:rPr>
          <w:bCs/>
          <w:color w:val="000000"/>
        </w:rPr>
      </w:pPr>
    </w:p>
    <w:p w14:paraId="13EF49C5" w14:textId="228EA9D9" w:rsidR="00490196" w:rsidRPr="00F70D80" w:rsidRDefault="00490196" w:rsidP="00833025">
      <w:pPr>
        <w:jc w:val="both"/>
        <w:rPr>
          <w:bCs/>
          <w:color w:val="000000"/>
        </w:rPr>
      </w:pPr>
    </w:p>
    <w:p w14:paraId="5616A1E1" w14:textId="66E18C6F" w:rsidR="00490196" w:rsidRPr="00F70D80" w:rsidRDefault="00490196" w:rsidP="00833025">
      <w:pPr>
        <w:jc w:val="both"/>
        <w:rPr>
          <w:bCs/>
          <w:color w:val="000000"/>
        </w:rPr>
      </w:pPr>
    </w:p>
    <w:p w14:paraId="75D55E61" w14:textId="6F5A2A8D" w:rsidR="00490196" w:rsidRPr="00F70D80" w:rsidRDefault="00490196" w:rsidP="00833025">
      <w:pPr>
        <w:jc w:val="both"/>
        <w:rPr>
          <w:bCs/>
          <w:color w:val="000000"/>
        </w:rPr>
      </w:pPr>
    </w:p>
    <w:p w14:paraId="711F4334" w14:textId="0F741792" w:rsidR="00490196" w:rsidRPr="00F70D80" w:rsidRDefault="00490196" w:rsidP="00833025">
      <w:pPr>
        <w:jc w:val="both"/>
        <w:rPr>
          <w:bCs/>
          <w:color w:val="000000"/>
        </w:rPr>
      </w:pPr>
    </w:p>
    <w:p w14:paraId="74E95D9A" w14:textId="77777777" w:rsidR="0017039D" w:rsidRPr="00F70D80" w:rsidRDefault="0017039D" w:rsidP="00833025">
      <w:pPr>
        <w:spacing w:after="200" w:line="276" w:lineRule="auto"/>
        <w:jc w:val="both"/>
        <w:rPr>
          <w:sz w:val="22"/>
          <w:szCs w:val="22"/>
        </w:rPr>
      </w:pPr>
      <w:r w:rsidRPr="00F70D80">
        <w:rPr>
          <w:sz w:val="22"/>
          <w:szCs w:val="22"/>
        </w:rPr>
        <w:br w:type="page"/>
      </w:r>
    </w:p>
    <w:p w14:paraId="07DDFCE1" w14:textId="24C71AF8" w:rsidR="00B3222E" w:rsidRPr="00F70D80" w:rsidRDefault="00B3222E" w:rsidP="00833025">
      <w:pPr>
        <w:pStyle w:val="21"/>
        <w:pageBreakBefore/>
        <w:widowControl w:val="0"/>
        <w:tabs>
          <w:tab w:val="left" w:pos="9638"/>
        </w:tabs>
        <w:ind w:right="-1"/>
        <w:jc w:val="both"/>
        <w:rPr>
          <w:b w:val="0"/>
          <w:bCs w:val="0"/>
          <w:sz w:val="24"/>
          <w:szCs w:val="24"/>
        </w:rPr>
      </w:pPr>
      <w:r w:rsidRPr="00F70D80">
        <w:rPr>
          <w:b w:val="0"/>
          <w:bCs w:val="0"/>
          <w:sz w:val="24"/>
          <w:szCs w:val="24"/>
        </w:rPr>
        <w:lastRenderedPageBreak/>
        <w:t>Приложение №2 к Договору уступки прав (требований) №____ от «___» ноября 2020 года</w:t>
      </w:r>
    </w:p>
    <w:p w14:paraId="5996639E" w14:textId="77777777" w:rsidR="00490196" w:rsidRPr="00F70D80" w:rsidRDefault="00490196" w:rsidP="00833025">
      <w:pPr>
        <w:jc w:val="both"/>
        <w:rPr>
          <w:sz w:val="22"/>
          <w:szCs w:val="22"/>
        </w:rPr>
      </w:pPr>
    </w:p>
    <w:p w14:paraId="797880A2" w14:textId="77777777" w:rsidR="00490196" w:rsidRPr="00F70D80" w:rsidRDefault="00490196" w:rsidP="00833025">
      <w:pPr>
        <w:jc w:val="both"/>
        <w:rPr>
          <w:sz w:val="22"/>
          <w:szCs w:val="22"/>
        </w:rPr>
      </w:pPr>
    </w:p>
    <w:p w14:paraId="1EEBB7B2" w14:textId="77777777" w:rsidR="00490196" w:rsidRPr="00F70D80" w:rsidRDefault="00490196" w:rsidP="00833025">
      <w:pPr>
        <w:jc w:val="both"/>
        <w:rPr>
          <w:b/>
          <w:sz w:val="22"/>
          <w:szCs w:val="22"/>
        </w:rPr>
      </w:pPr>
      <w:r w:rsidRPr="00F70D80">
        <w:rPr>
          <w:b/>
          <w:sz w:val="22"/>
          <w:szCs w:val="22"/>
        </w:rPr>
        <w:t>Перечень кредитных договоров, заключенных с АО «РОССКАТ»:</w:t>
      </w:r>
    </w:p>
    <w:p w14:paraId="53F2F06B" w14:textId="77777777" w:rsidR="00490196" w:rsidRPr="00F70D80" w:rsidRDefault="00490196" w:rsidP="00833025">
      <w:pPr>
        <w:tabs>
          <w:tab w:val="left" w:pos="993"/>
        </w:tabs>
        <w:jc w:val="both"/>
        <w:rPr>
          <w:sz w:val="22"/>
          <w:szCs w:val="22"/>
        </w:rPr>
      </w:pPr>
    </w:p>
    <w:tbl>
      <w:tblPr>
        <w:tblW w:w="9923" w:type="dxa"/>
        <w:tblInd w:w="-147" w:type="dxa"/>
        <w:tblLook w:val="04A0" w:firstRow="1" w:lastRow="0" w:firstColumn="1" w:lastColumn="0" w:noHBand="0" w:noVBand="1"/>
      </w:tblPr>
      <w:tblGrid>
        <w:gridCol w:w="709"/>
        <w:gridCol w:w="9214"/>
      </w:tblGrid>
      <w:tr w:rsidR="00490196" w:rsidRPr="00F70D80" w14:paraId="2C749CE4" w14:textId="77777777" w:rsidTr="00490196">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FE2106" w14:textId="77777777" w:rsidR="00490196" w:rsidRPr="00F70D80" w:rsidRDefault="00490196" w:rsidP="00833025">
            <w:pPr>
              <w:spacing w:before="60" w:after="60"/>
              <w:jc w:val="both"/>
              <w:rPr>
                <w:b/>
                <w:color w:val="000000"/>
                <w:sz w:val="22"/>
                <w:szCs w:val="22"/>
              </w:rPr>
            </w:pPr>
            <w:r w:rsidRPr="00F70D80">
              <w:rPr>
                <w:b/>
                <w:color w:val="000000"/>
                <w:sz w:val="22"/>
                <w:szCs w:val="22"/>
              </w:rPr>
              <w:t>№ п/п</w:t>
            </w:r>
          </w:p>
        </w:tc>
        <w:tc>
          <w:tcPr>
            <w:tcW w:w="9214" w:type="dxa"/>
            <w:tcBorders>
              <w:top w:val="single" w:sz="4" w:space="0" w:color="auto"/>
              <w:left w:val="nil"/>
              <w:bottom w:val="single" w:sz="4" w:space="0" w:color="auto"/>
              <w:right w:val="single" w:sz="4" w:space="0" w:color="auto"/>
            </w:tcBorders>
            <w:shd w:val="clear" w:color="auto" w:fill="auto"/>
            <w:hideMark/>
          </w:tcPr>
          <w:p w14:paraId="1545A917" w14:textId="77777777" w:rsidR="00490196" w:rsidRPr="00F70D80" w:rsidRDefault="00490196" w:rsidP="00833025">
            <w:pPr>
              <w:spacing w:before="60" w:after="60"/>
              <w:jc w:val="both"/>
              <w:rPr>
                <w:b/>
                <w:color w:val="000000"/>
                <w:sz w:val="22"/>
                <w:szCs w:val="22"/>
              </w:rPr>
            </w:pPr>
            <w:r w:rsidRPr="00F70D80">
              <w:rPr>
                <w:b/>
                <w:color w:val="000000"/>
                <w:sz w:val="22"/>
                <w:szCs w:val="22"/>
              </w:rPr>
              <w:t>Наименование документа</w:t>
            </w:r>
          </w:p>
        </w:tc>
      </w:tr>
      <w:tr w:rsidR="00490196" w:rsidRPr="00F70D80" w14:paraId="4550DAA1" w14:textId="77777777" w:rsidTr="00B3222E">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14:paraId="10B39FE3" w14:textId="77777777" w:rsidR="00490196" w:rsidRPr="00F70D80" w:rsidRDefault="00490196" w:rsidP="00833025">
            <w:pPr>
              <w:pStyle w:val="a4"/>
              <w:numPr>
                <w:ilvl w:val="0"/>
                <w:numId w:val="40"/>
              </w:numPr>
              <w:spacing w:before="60" w:after="60" w:line="240" w:lineRule="auto"/>
              <w:ind w:left="0" w:firstLine="0"/>
              <w:jc w:val="both"/>
              <w:rPr>
                <w:rFonts w:ascii="Times New Roman" w:hAnsi="Times New Roman" w:cs="Times New Roman"/>
                <w:color w:val="000000"/>
              </w:rPr>
            </w:pPr>
          </w:p>
        </w:tc>
        <w:tc>
          <w:tcPr>
            <w:tcW w:w="9214" w:type="dxa"/>
            <w:tcBorders>
              <w:top w:val="nil"/>
              <w:left w:val="nil"/>
              <w:bottom w:val="single" w:sz="4" w:space="0" w:color="auto"/>
              <w:right w:val="single" w:sz="4" w:space="0" w:color="auto"/>
            </w:tcBorders>
            <w:shd w:val="clear" w:color="auto" w:fill="auto"/>
            <w:vAlign w:val="bottom"/>
          </w:tcPr>
          <w:p w14:paraId="56097EC3" w14:textId="7CF9DCD8" w:rsidR="00490196" w:rsidRPr="00F70D80" w:rsidRDefault="00490196" w:rsidP="00833025">
            <w:pPr>
              <w:spacing w:before="60" w:after="60"/>
              <w:jc w:val="both"/>
              <w:rPr>
                <w:b/>
                <w:bCs/>
                <w:color w:val="000000"/>
                <w:sz w:val="22"/>
                <w:szCs w:val="22"/>
              </w:rPr>
            </w:pPr>
          </w:p>
        </w:tc>
      </w:tr>
      <w:tr w:rsidR="00490196" w:rsidRPr="00F70D80" w14:paraId="6F338C45" w14:textId="77777777" w:rsidTr="00B3222E">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14:paraId="49E01985" w14:textId="77777777" w:rsidR="00490196" w:rsidRPr="00F70D80" w:rsidRDefault="00490196" w:rsidP="00833025">
            <w:pPr>
              <w:pStyle w:val="a4"/>
              <w:numPr>
                <w:ilvl w:val="0"/>
                <w:numId w:val="40"/>
              </w:numPr>
              <w:spacing w:before="60" w:after="60" w:line="240" w:lineRule="auto"/>
              <w:ind w:left="0" w:firstLine="0"/>
              <w:jc w:val="both"/>
              <w:rPr>
                <w:rFonts w:ascii="Times New Roman" w:hAnsi="Times New Roman" w:cs="Times New Roman"/>
                <w:color w:val="000000"/>
              </w:rPr>
            </w:pPr>
          </w:p>
        </w:tc>
        <w:tc>
          <w:tcPr>
            <w:tcW w:w="9214" w:type="dxa"/>
            <w:tcBorders>
              <w:top w:val="nil"/>
              <w:left w:val="nil"/>
              <w:bottom w:val="single" w:sz="4" w:space="0" w:color="auto"/>
              <w:right w:val="single" w:sz="4" w:space="0" w:color="auto"/>
            </w:tcBorders>
            <w:shd w:val="clear" w:color="auto" w:fill="auto"/>
            <w:vAlign w:val="bottom"/>
          </w:tcPr>
          <w:p w14:paraId="353FE4A6" w14:textId="189A51A4" w:rsidR="00490196" w:rsidRPr="00F70D80" w:rsidRDefault="00490196" w:rsidP="00833025">
            <w:pPr>
              <w:spacing w:before="60" w:after="60"/>
              <w:jc w:val="both"/>
              <w:rPr>
                <w:color w:val="000000"/>
                <w:sz w:val="22"/>
                <w:szCs w:val="22"/>
              </w:rPr>
            </w:pPr>
          </w:p>
        </w:tc>
      </w:tr>
      <w:tr w:rsidR="00490196" w:rsidRPr="00F70D80" w14:paraId="5B49F51F" w14:textId="77777777" w:rsidTr="00B3222E">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14:paraId="27991659" w14:textId="77777777" w:rsidR="00490196" w:rsidRPr="00F70D80" w:rsidRDefault="00490196" w:rsidP="00833025">
            <w:pPr>
              <w:pStyle w:val="a4"/>
              <w:numPr>
                <w:ilvl w:val="0"/>
                <w:numId w:val="40"/>
              </w:numPr>
              <w:spacing w:before="60" w:after="60" w:line="240" w:lineRule="auto"/>
              <w:ind w:left="0" w:firstLine="0"/>
              <w:jc w:val="both"/>
              <w:rPr>
                <w:rFonts w:ascii="Times New Roman" w:hAnsi="Times New Roman" w:cs="Times New Roman"/>
                <w:color w:val="000000"/>
              </w:rPr>
            </w:pPr>
          </w:p>
        </w:tc>
        <w:tc>
          <w:tcPr>
            <w:tcW w:w="9214" w:type="dxa"/>
            <w:tcBorders>
              <w:top w:val="nil"/>
              <w:left w:val="nil"/>
              <w:bottom w:val="single" w:sz="4" w:space="0" w:color="auto"/>
              <w:right w:val="single" w:sz="4" w:space="0" w:color="auto"/>
            </w:tcBorders>
            <w:shd w:val="clear" w:color="auto" w:fill="auto"/>
            <w:vAlign w:val="bottom"/>
          </w:tcPr>
          <w:p w14:paraId="36FB21BC" w14:textId="733ACE20" w:rsidR="00490196" w:rsidRPr="00F70D80" w:rsidRDefault="00490196" w:rsidP="00833025">
            <w:pPr>
              <w:spacing w:before="60" w:after="60"/>
              <w:jc w:val="both"/>
              <w:rPr>
                <w:color w:val="000000"/>
                <w:sz w:val="22"/>
                <w:szCs w:val="22"/>
              </w:rPr>
            </w:pPr>
          </w:p>
        </w:tc>
      </w:tr>
    </w:tbl>
    <w:p w14:paraId="4DDD2E3A" w14:textId="77777777" w:rsidR="00B3222E" w:rsidRPr="00F70D80" w:rsidRDefault="00B3222E" w:rsidP="00833025">
      <w:pPr>
        <w:jc w:val="both"/>
        <w:rPr>
          <w:sz w:val="22"/>
          <w:szCs w:val="22"/>
        </w:rPr>
      </w:pPr>
    </w:p>
    <w:p w14:paraId="40AE9EB8" w14:textId="77777777" w:rsidR="00B3222E" w:rsidRPr="00F70D80" w:rsidRDefault="00B3222E" w:rsidP="00833025">
      <w:pPr>
        <w:jc w:val="both"/>
        <w:rPr>
          <w:sz w:val="22"/>
          <w:szCs w:val="22"/>
        </w:rPr>
      </w:pPr>
    </w:p>
    <w:tbl>
      <w:tblPr>
        <w:tblW w:w="9627" w:type="dxa"/>
        <w:tblLook w:val="04A0" w:firstRow="1" w:lastRow="0" w:firstColumn="1" w:lastColumn="0" w:noHBand="0" w:noVBand="1"/>
      </w:tblPr>
      <w:tblGrid>
        <w:gridCol w:w="4531"/>
        <w:gridCol w:w="567"/>
        <w:gridCol w:w="4529"/>
      </w:tblGrid>
      <w:tr w:rsidR="00B3222E" w:rsidRPr="00F70D80" w14:paraId="08B8CAA8" w14:textId="77777777" w:rsidTr="007C1847">
        <w:tc>
          <w:tcPr>
            <w:tcW w:w="4531" w:type="dxa"/>
          </w:tcPr>
          <w:p w14:paraId="35E3AE63" w14:textId="77777777" w:rsidR="00B3222E" w:rsidRPr="00F70D80" w:rsidRDefault="00B3222E" w:rsidP="00833025">
            <w:pPr>
              <w:overflowPunct w:val="0"/>
              <w:adjustRightInd w:val="0"/>
              <w:jc w:val="both"/>
              <w:rPr>
                <w:b/>
                <w:bCs/>
                <w:color w:val="000000"/>
              </w:rPr>
            </w:pPr>
            <w:r w:rsidRPr="00F70D80">
              <w:rPr>
                <w:b/>
                <w:bCs/>
                <w:color w:val="000000"/>
              </w:rPr>
              <w:t>ЦЕДЕНТ:</w:t>
            </w:r>
          </w:p>
        </w:tc>
        <w:tc>
          <w:tcPr>
            <w:tcW w:w="567" w:type="dxa"/>
          </w:tcPr>
          <w:p w14:paraId="7AA5E68D" w14:textId="77777777" w:rsidR="00B3222E" w:rsidRPr="00F70D80" w:rsidRDefault="00B3222E" w:rsidP="00833025">
            <w:pPr>
              <w:overflowPunct w:val="0"/>
              <w:adjustRightInd w:val="0"/>
              <w:jc w:val="both"/>
              <w:rPr>
                <w:b/>
                <w:bCs/>
                <w:color w:val="000000"/>
              </w:rPr>
            </w:pPr>
          </w:p>
        </w:tc>
        <w:tc>
          <w:tcPr>
            <w:tcW w:w="4529" w:type="dxa"/>
          </w:tcPr>
          <w:p w14:paraId="498AA037" w14:textId="77777777" w:rsidR="00B3222E" w:rsidRPr="00F70D80" w:rsidRDefault="00B3222E" w:rsidP="00833025">
            <w:pPr>
              <w:overflowPunct w:val="0"/>
              <w:adjustRightInd w:val="0"/>
              <w:jc w:val="both"/>
              <w:rPr>
                <w:b/>
                <w:lang w:eastAsia="en-US"/>
              </w:rPr>
            </w:pPr>
            <w:r w:rsidRPr="00F70D80">
              <w:rPr>
                <w:b/>
                <w:lang w:eastAsia="en-US"/>
              </w:rPr>
              <w:t>ЦЕССИОНАРИЙ:</w:t>
            </w:r>
          </w:p>
          <w:p w14:paraId="66313485" w14:textId="77777777" w:rsidR="00B3222E" w:rsidRPr="00F70D80" w:rsidRDefault="00B3222E" w:rsidP="00833025">
            <w:pPr>
              <w:overflowPunct w:val="0"/>
              <w:adjustRightInd w:val="0"/>
              <w:jc w:val="both"/>
              <w:rPr>
                <w:b/>
                <w:bCs/>
                <w:color w:val="000000"/>
              </w:rPr>
            </w:pPr>
          </w:p>
        </w:tc>
      </w:tr>
      <w:tr w:rsidR="00B3222E" w:rsidRPr="00F70D80" w14:paraId="07F889E8" w14:textId="77777777" w:rsidTr="007C1847">
        <w:tc>
          <w:tcPr>
            <w:tcW w:w="4531" w:type="dxa"/>
            <w:tcBorders>
              <w:bottom w:val="single" w:sz="4" w:space="0" w:color="auto"/>
            </w:tcBorders>
          </w:tcPr>
          <w:p w14:paraId="34433792" w14:textId="77777777" w:rsidR="00B3222E" w:rsidRPr="00F70D80" w:rsidRDefault="00B3222E" w:rsidP="00833025">
            <w:pPr>
              <w:jc w:val="both"/>
              <w:rPr>
                <w:bCs/>
                <w:lang w:eastAsia="en-US"/>
              </w:rPr>
            </w:pPr>
            <w:r w:rsidRPr="00F70D80">
              <w:rPr>
                <w:bCs/>
                <w:lang w:eastAsia="en-US"/>
              </w:rPr>
              <w:t>Заместитель председателя</w:t>
            </w:r>
          </w:p>
          <w:p w14:paraId="11B799C8" w14:textId="77777777" w:rsidR="00B3222E" w:rsidRPr="00F70D80" w:rsidRDefault="00B3222E" w:rsidP="00833025">
            <w:pPr>
              <w:jc w:val="both"/>
              <w:rPr>
                <w:bCs/>
                <w:lang w:eastAsia="en-US"/>
              </w:rPr>
            </w:pPr>
            <w:r w:rsidRPr="00F70D80">
              <w:rPr>
                <w:bCs/>
                <w:lang w:eastAsia="en-US"/>
              </w:rPr>
              <w:t>Поволжского банка ПАО Сбербанк</w:t>
            </w:r>
          </w:p>
          <w:p w14:paraId="4B935AE8" w14:textId="77777777" w:rsidR="00B3222E" w:rsidRPr="00F70D80" w:rsidRDefault="00B3222E" w:rsidP="00833025">
            <w:pPr>
              <w:jc w:val="both"/>
              <w:rPr>
                <w:bCs/>
                <w:lang w:eastAsia="en-US"/>
              </w:rPr>
            </w:pPr>
            <w:r w:rsidRPr="00F70D80">
              <w:rPr>
                <w:bCs/>
                <w:lang w:eastAsia="en-US"/>
              </w:rPr>
              <w:t>Гурулев Дмитрий Викторович</w:t>
            </w:r>
          </w:p>
          <w:p w14:paraId="6F135A88" w14:textId="77777777" w:rsidR="00B3222E" w:rsidRPr="00F70D80" w:rsidRDefault="00B3222E" w:rsidP="00833025">
            <w:pPr>
              <w:overflowPunct w:val="0"/>
              <w:adjustRightInd w:val="0"/>
              <w:jc w:val="both"/>
              <w:rPr>
                <w:bCs/>
                <w:color w:val="000000"/>
              </w:rPr>
            </w:pPr>
          </w:p>
          <w:p w14:paraId="548514F5" w14:textId="77777777" w:rsidR="00B3222E" w:rsidRPr="00F70D80" w:rsidRDefault="00B3222E" w:rsidP="00833025">
            <w:pPr>
              <w:overflowPunct w:val="0"/>
              <w:adjustRightInd w:val="0"/>
              <w:jc w:val="both"/>
              <w:rPr>
                <w:bCs/>
                <w:color w:val="000000"/>
              </w:rPr>
            </w:pPr>
          </w:p>
          <w:p w14:paraId="1081D718" w14:textId="77777777" w:rsidR="00B3222E" w:rsidRPr="00F70D80" w:rsidRDefault="00B3222E" w:rsidP="00833025">
            <w:pPr>
              <w:overflowPunct w:val="0"/>
              <w:adjustRightInd w:val="0"/>
              <w:jc w:val="both"/>
              <w:rPr>
                <w:bCs/>
                <w:color w:val="000000"/>
              </w:rPr>
            </w:pPr>
          </w:p>
        </w:tc>
        <w:tc>
          <w:tcPr>
            <w:tcW w:w="567" w:type="dxa"/>
          </w:tcPr>
          <w:p w14:paraId="60257042" w14:textId="77777777" w:rsidR="00B3222E" w:rsidRPr="00F70D80" w:rsidRDefault="00B3222E" w:rsidP="00833025">
            <w:pPr>
              <w:overflowPunct w:val="0"/>
              <w:adjustRightInd w:val="0"/>
              <w:jc w:val="both"/>
              <w:rPr>
                <w:bCs/>
                <w:color w:val="000000"/>
              </w:rPr>
            </w:pPr>
          </w:p>
        </w:tc>
        <w:tc>
          <w:tcPr>
            <w:tcW w:w="4529" w:type="dxa"/>
            <w:tcBorders>
              <w:bottom w:val="single" w:sz="4" w:space="0" w:color="auto"/>
            </w:tcBorders>
          </w:tcPr>
          <w:p w14:paraId="17508B31" w14:textId="77777777" w:rsidR="00B3222E" w:rsidRPr="00F70D80" w:rsidRDefault="00B3222E" w:rsidP="00833025">
            <w:pPr>
              <w:autoSpaceDE w:val="0"/>
              <w:autoSpaceDN w:val="0"/>
              <w:adjustRightInd w:val="0"/>
              <w:jc w:val="both"/>
              <w:rPr>
                <w:bCs/>
                <w:color w:val="000000"/>
              </w:rPr>
            </w:pPr>
          </w:p>
        </w:tc>
      </w:tr>
      <w:tr w:rsidR="00B3222E" w:rsidRPr="00F70D80" w14:paraId="151B8EE5" w14:textId="77777777" w:rsidTr="007C1847">
        <w:tc>
          <w:tcPr>
            <w:tcW w:w="4531" w:type="dxa"/>
            <w:tcBorders>
              <w:top w:val="single" w:sz="4" w:space="0" w:color="auto"/>
            </w:tcBorders>
          </w:tcPr>
          <w:p w14:paraId="64CF381C" w14:textId="77777777" w:rsidR="00B3222E" w:rsidRPr="00F70D80" w:rsidRDefault="00B3222E" w:rsidP="00833025">
            <w:pPr>
              <w:overflowPunct w:val="0"/>
              <w:adjustRightInd w:val="0"/>
              <w:jc w:val="both"/>
              <w:rPr>
                <w:bCs/>
                <w:color w:val="000000"/>
              </w:rPr>
            </w:pPr>
            <w:r w:rsidRPr="00F70D80">
              <w:rPr>
                <w:bCs/>
                <w:color w:val="000000"/>
              </w:rPr>
              <w:t>М.П.</w:t>
            </w:r>
          </w:p>
        </w:tc>
        <w:tc>
          <w:tcPr>
            <w:tcW w:w="567" w:type="dxa"/>
          </w:tcPr>
          <w:p w14:paraId="7CA8782A" w14:textId="77777777" w:rsidR="00B3222E" w:rsidRPr="00F70D80" w:rsidRDefault="00B3222E" w:rsidP="00833025">
            <w:pPr>
              <w:overflowPunct w:val="0"/>
              <w:adjustRightInd w:val="0"/>
              <w:jc w:val="both"/>
              <w:rPr>
                <w:bCs/>
                <w:color w:val="000000"/>
              </w:rPr>
            </w:pPr>
          </w:p>
        </w:tc>
        <w:tc>
          <w:tcPr>
            <w:tcW w:w="4529" w:type="dxa"/>
            <w:tcBorders>
              <w:top w:val="single" w:sz="4" w:space="0" w:color="auto"/>
            </w:tcBorders>
          </w:tcPr>
          <w:p w14:paraId="6616D5F9" w14:textId="77777777" w:rsidR="00B3222E" w:rsidRPr="00F70D80" w:rsidRDefault="00B3222E" w:rsidP="00833025">
            <w:pPr>
              <w:overflowPunct w:val="0"/>
              <w:adjustRightInd w:val="0"/>
              <w:jc w:val="both"/>
              <w:rPr>
                <w:bCs/>
                <w:color w:val="000000"/>
              </w:rPr>
            </w:pPr>
            <w:r w:rsidRPr="00F70D80">
              <w:rPr>
                <w:bCs/>
                <w:color w:val="000000"/>
              </w:rPr>
              <w:t>М.П.</w:t>
            </w:r>
          </w:p>
        </w:tc>
      </w:tr>
    </w:tbl>
    <w:p w14:paraId="5D45AE12" w14:textId="77777777" w:rsidR="00B3222E" w:rsidRPr="00F70D80" w:rsidRDefault="00B3222E" w:rsidP="00833025">
      <w:pPr>
        <w:jc w:val="both"/>
        <w:rPr>
          <w:bCs/>
          <w:color w:val="000000"/>
        </w:rPr>
      </w:pPr>
    </w:p>
    <w:p w14:paraId="35E9717B" w14:textId="6C6A2F89" w:rsidR="00490196" w:rsidRPr="00F70D80" w:rsidRDefault="00490196" w:rsidP="00833025">
      <w:pPr>
        <w:jc w:val="both"/>
        <w:rPr>
          <w:sz w:val="22"/>
          <w:szCs w:val="22"/>
        </w:rPr>
      </w:pPr>
      <w:r w:rsidRPr="00F70D80">
        <w:rPr>
          <w:sz w:val="22"/>
          <w:szCs w:val="22"/>
        </w:rPr>
        <w:br w:type="page"/>
      </w:r>
    </w:p>
    <w:p w14:paraId="7D49CCAB" w14:textId="3B875B13" w:rsidR="00B3222E" w:rsidRPr="00F70D80" w:rsidRDefault="00B3222E" w:rsidP="00833025">
      <w:pPr>
        <w:pStyle w:val="21"/>
        <w:pageBreakBefore/>
        <w:widowControl w:val="0"/>
        <w:tabs>
          <w:tab w:val="left" w:pos="9638"/>
        </w:tabs>
        <w:ind w:right="-1"/>
        <w:jc w:val="both"/>
        <w:rPr>
          <w:b w:val="0"/>
          <w:bCs w:val="0"/>
          <w:sz w:val="24"/>
          <w:szCs w:val="24"/>
        </w:rPr>
      </w:pPr>
      <w:r w:rsidRPr="00F70D80">
        <w:rPr>
          <w:b w:val="0"/>
          <w:bCs w:val="0"/>
          <w:sz w:val="24"/>
          <w:szCs w:val="24"/>
        </w:rPr>
        <w:lastRenderedPageBreak/>
        <w:t>Приложение №3 к Договору уступки прав (требований) №____ от «___» ноября 2020 года</w:t>
      </w:r>
    </w:p>
    <w:p w14:paraId="13E7FE3F" w14:textId="77777777" w:rsidR="00490196" w:rsidRPr="00F70D80" w:rsidRDefault="00490196" w:rsidP="00833025">
      <w:pPr>
        <w:jc w:val="both"/>
        <w:rPr>
          <w:sz w:val="22"/>
          <w:szCs w:val="22"/>
        </w:rPr>
      </w:pPr>
    </w:p>
    <w:p w14:paraId="46116A70" w14:textId="77777777" w:rsidR="00490196" w:rsidRPr="00F70D80" w:rsidRDefault="00490196" w:rsidP="00833025">
      <w:pPr>
        <w:jc w:val="both"/>
        <w:rPr>
          <w:sz w:val="22"/>
          <w:szCs w:val="22"/>
        </w:rPr>
      </w:pPr>
    </w:p>
    <w:p w14:paraId="252D2354" w14:textId="77777777" w:rsidR="00490196" w:rsidRPr="00F70D80" w:rsidRDefault="00490196" w:rsidP="00833025">
      <w:pPr>
        <w:jc w:val="both"/>
        <w:rPr>
          <w:b/>
          <w:sz w:val="22"/>
          <w:szCs w:val="22"/>
        </w:rPr>
      </w:pPr>
      <w:r w:rsidRPr="00F70D80">
        <w:rPr>
          <w:b/>
          <w:sz w:val="22"/>
          <w:szCs w:val="22"/>
        </w:rPr>
        <w:t>Перечень обеспечительных договоров:</w:t>
      </w:r>
    </w:p>
    <w:p w14:paraId="4FB122C9" w14:textId="77777777" w:rsidR="00490196" w:rsidRPr="00F70D80" w:rsidRDefault="00490196" w:rsidP="00833025">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2126"/>
        <w:gridCol w:w="3260"/>
      </w:tblGrid>
      <w:tr w:rsidR="00490196" w:rsidRPr="00F70D80" w14:paraId="57C046F5" w14:textId="77777777" w:rsidTr="00B3222E">
        <w:tc>
          <w:tcPr>
            <w:tcW w:w="709" w:type="dxa"/>
          </w:tcPr>
          <w:p w14:paraId="5990479E" w14:textId="77777777" w:rsidR="00490196" w:rsidRPr="00F70D80" w:rsidRDefault="00490196" w:rsidP="00833025">
            <w:pPr>
              <w:spacing w:before="60" w:after="60"/>
              <w:jc w:val="both"/>
              <w:rPr>
                <w:b/>
                <w:color w:val="000000"/>
                <w:sz w:val="22"/>
                <w:szCs w:val="22"/>
              </w:rPr>
            </w:pPr>
            <w:r w:rsidRPr="00F70D80">
              <w:rPr>
                <w:b/>
                <w:color w:val="000000"/>
                <w:sz w:val="22"/>
                <w:szCs w:val="22"/>
              </w:rPr>
              <w:t>№ п/п</w:t>
            </w:r>
          </w:p>
        </w:tc>
        <w:tc>
          <w:tcPr>
            <w:tcW w:w="3828" w:type="dxa"/>
          </w:tcPr>
          <w:p w14:paraId="0F1866FF" w14:textId="77777777" w:rsidR="00490196" w:rsidRPr="00F70D80" w:rsidRDefault="00490196" w:rsidP="00833025">
            <w:pPr>
              <w:spacing w:before="60" w:after="60"/>
              <w:jc w:val="both"/>
              <w:rPr>
                <w:b/>
                <w:color w:val="000000"/>
                <w:sz w:val="22"/>
                <w:szCs w:val="22"/>
              </w:rPr>
            </w:pPr>
            <w:r w:rsidRPr="00F70D80">
              <w:rPr>
                <w:b/>
                <w:color w:val="000000"/>
                <w:sz w:val="22"/>
                <w:szCs w:val="22"/>
              </w:rPr>
              <w:t>Наименование документа</w:t>
            </w:r>
          </w:p>
        </w:tc>
        <w:tc>
          <w:tcPr>
            <w:tcW w:w="2126" w:type="dxa"/>
          </w:tcPr>
          <w:p w14:paraId="3633FC02" w14:textId="77777777" w:rsidR="00490196" w:rsidRPr="00F70D80" w:rsidRDefault="00490196" w:rsidP="00833025">
            <w:pPr>
              <w:spacing w:before="60" w:after="60"/>
              <w:jc w:val="both"/>
              <w:rPr>
                <w:b/>
                <w:color w:val="000000"/>
                <w:sz w:val="22"/>
                <w:szCs w:val="22"/>
              </w:rPr>
            </w:pPr>
            <w:r w:rsidRPr="00F70D80">
              <w:rPr>
                <w:b/>
                <w:color w:val="000000"/>
                <w:sz w:val="22"/>
                <w:szCs w:val="22"/>
              </w:rPr>
              <w:t>Примечание</w:t>
            </w:r>
          </w:p>
        </w:tc>
        <w:tc>
          <w:tcPr>
            <w:tcW w:w="3260" w:type="dxa"/>
          </w:tcPr>
          <w:p w14:paraId="0357BB7C" w14:textId="77777777" w:rsidR="00490196" w:rsidRPr="00F70D80" w:rsidRDefault="00490196" w:rsidP="00833025">
            <w:pPr>
              <w:spacing w:before="60" w:after="60"/>
              <w:jc w:val="both"/>
              <w:rPr>
                <w:b/>
                <w:color w:val="000000"/>
                <w:sz w:val="22"/>
                <w:szCs w:val="22"/>
                <w:lang w:val="en-US"/>
              </w:rPr>
            </w:pPr>
            <w:r w:rsidRPr="00F70D80">
              <w:rPr>
                <w:b/>
                <w:color w:val="000000"/>
                <w:sz w:val="22"/>
                <w:szCs w:val="22"/>
              </w:rPr>
              <w:t>Номер обеспечиваемого кредитного договора</w:t>
            </w:r>
          </w:p>
        </w:tc>
      </w:tr>
      <w:tr w:rsidR="00490196" w:rsidRPr="00F70D80" w14:paraId="48795A9A" w14:textId="77777777" w:rsidTr="00B3222E">
        <w:tc>
          <w:tcPr>
            <w:tcW w:w="709" w:type="dxa"/>
            <w:vAlign w:val="center"/>
          </w:tcPr>
          <w:p w14:paraId="066F06B7" w14:textId="77777777" w:rsidR="00490196" w:rsidRPr="00F70D80" w:rsidRDefault="00490196" w:rsidP="00833025">
            <w:pPr>
              <w:pStyle w:val="a4"/>
              <w:numPr>
                <w:ilvl w:val="0"/>
                <w:numId w:val="41"/>
              </w:numPr>
              <w:spacing w:before="60" w:after="60" w:line="240" w:lineRule="auto"/>
              <w:ind w:left="0" w:firstLine="0"/>
              <w:jc w:val="both"/>
              <w:rPr>
                <w:rFonts w:ascii="Times New Roman" w:hAnsi="Times New Roman" w:cs="Times New Roman"/>
                <w:color w:val="000000"/>
              </w:rPr>
            </w:pPr>
          </w:p>
        </w:tc>
        <w:tc>
          <w:tcPr>
            <w:tcW w:w="3828" w:type="dxa"/>
            <w:vAlign w:val="center"/>
          </w:tcPr>
          <w:p w14:paraId="6C61488F" w14:textId="67A3BD87" w:rsidR="00490196" w:rsidRPr="00F70D80" w:rsidRDefault="00490196" w:rsidP="00833025">
            <w:pPr>
              <w:spacing w:before="60" w:after="60"/>
              <w:jc w:val="both"/>
              <w:rPr>
                <w:color w:val="000000"/>
                <w:sz w:val="22"/>
                <w:szCs w:val="22"/>
              </w:rPr>
            </w:pPr>
          </w:p>
        </w:tc>
        <w:tc>
          <w:tcPr>
            <w:tcW w:w="2126" w:type="dxa"/>
            <w:vAlign w:val="center"/>
          </w:tcPr>
          <w:p w14:paraId="6B298AFC" w14:textId="133EB49E" w:rsidR="00490196" w:rsidRPr="00F70D80" w:rsidRDefault="00490196" w:rsidP="00833025">
            <w:pPr>
              <w:spacing w:before="60" w:after="60"/>
              <w:jc w:val="both"/>
              <w:rPr>
                <w:color w:val="000000"/>
                <w:sz w:val="22"/>
                <w:szCs w:val="22"/>
              </w:rPr>
            </w:pPr>
          </w:p>
        </w:tc>
        <w:tc>
          <w:tcPr>
            <w:tcW w:w="3260" w:type="dxa"/>
            <w:vAlign w:val="center"/>
          </w:tcPr>
          <w:p w14:paraId="33C5DB43" w14:textId="0E66A7C4" w:rsidR="00490196" w:rsidRPr="00F70D80" w:rsidRDefault="00490196" w:rsidP="00833025">
            <w:pPr>
              <w:spacing w:before="60" w:after="60"/>
              <w:jc w:val="both"/>
              <w:rPr>
                <w:color w:val="000000"/>
                <w:sz w:val="22"/>
                <w:szCs w:val="22"/>
              </w:rPr>
            </w:pPr>
          </w:p>
        </w:tc>
      </w:tr>
      <w:tr w:rsidR="00490196" w:rsidRPr="00F70D80" w14:paraId="48E8EF1D" w14:textId="77777777" w:rsidTr="00B3222E">
        <w:tc>
          <w:tcPr>
            <w:tcW w:w="709" w:type="dxa"/>
            <w:vAlign w:val="center"/>
          </w:tcPr>
          <w:p w14:paraId="7295A7CD" w14:textId="77777777" w:rsidR="00490196" w:rsidRPr="00F70D80" w:rsidRDefault="00490196" w:rsidP="00833025">
            <w:pPr>
              <w:pStyle w:val="a4"/>
              <w:numPr>
                <w:ilvl w:val="0"/>
                <w:numId w:val="41"/>
              </w:numPr>
              <w:spacing w:before="60" w:after="60" w:line="240" w:lineRule="auto"/>
              <w:ind w:left="0" w:firstLine="0"/>
              <w:jc w:val="both"/>
              <w:rPr>
                <w:rFonts w:ascii="Times New Roman" w:hAnsi="Times New Roman" w:cs="Times New Roman"/>
                <w:color w:val="000000"/>
              </w:rPr>
            </w:pPr>
          </w:p>
        </w:tc>
        <w:tc>
          <w:tcPr>
            <w:tcW w:w="3828" w:type="dxa"/>
            <w:vAlign w:val="center"/>
          </w:tcPr>
          <w:p w14:paraId="725345DA" w14:textId="4F98601A" w:rsidR="00490196" w:rsidRPr="00F70D80" w:rsidRDefault="00490196" w:rsidP="00833025">
            <w:pPr>
              <w:spacing w:before="60" w:after="60"/>
              <w:jc w:val="both"/>
              <w:rPr>
                <w:color w:val="000000"/>
                <w:sz w:val="22"/>
                <w:szCs w:val="22"/>
              </w:rPr>
            </w:pPr>
          </w:p>
        </w:tc>
        <w:tc>
          <w:tcPr>
            <w:tcW w:w="2126" w:type="dxa"/>
            <w:vAlign w:val="center"/>
          </w:tcPr>
          <w:p w14:paraId="7FABA910" w14:textId="29EEF777" w:rsidR="00490196" w:rsidRPr="00F70D80" w:rsidRDefault="00490196" w:rsidP="00833025">
            <w:pPr>
              <w:spacing w:before="60" w:after="60"/>
              <w:jc w:val="both"/>
              <w:rPr>
                <w:color w:val="000000"/>
                <w:sz w:val="22"/>
                <w:szCs w:val="22"/>
              </w:rPr>
            </w:pPr>
          </w:p>
        </w:tc>
        <w:tc>
          <w:tcPr>
            <w:tcW w:w="3260" w:type="dxa"/>
            <w:vAlign w:val="center"/>
          </w:tcPr>
          <w:p w14:paraId="7781C82A" w14:textId="0FAAE3B9" w:rsidR="00490196" w:rsidRPr="00F70D80" w:rsidRDefault="00490196" w:rsidP="00833025">
            <w:pPr>
              <w:spacing w:before="60" w:after="60"/>
              <w:jc w:val="both"/>
              <w:rPr>
                <w:color w:val="000000"/>
                <w:sz w:val="22"/>
                <w:szCs w:val="22"/>
              </w:rPr>
            </w:pPr>
          </w:p>
        </w:tc>
      </w:tr>
      <w:tr w:rsidR="00490196" w:rsidRPr="00F70D80" w14:paraId="7F79B00A" w14:textId="77777777" w:rsidTr="00B3222E">
        <w:tc>
          <w:tcPr>
            <w:tcW w:w="709" w:type="dxa"/>
            <w:vAlign w:val="center"/>
          </w:tcPr>
          <w:p w14:paraId="2B2A0F1E" w14:textId="77777777" w:rsidR="00490196" w:rsidRPr="00F70D80" w:rsidRDefault="00490196" w:rsidP="00833025">
            <w:pPr>
              <w:pStyle w:val="a4"/>
              <w:numPr>
                <w:ilvl w:val="0"/>
                <w:numId w:val="41"/>
              </w:numPr>
              <w:spacing w:before="60" w:after="60" w:line="240" w:lineRule="auto"/>
              <w:ind w:left="0" w:firstLine="0"/>
              <w:jc w:val="both"/>
              <w:rPr>
                <w:rFonts w:ascii="Times New Roman" w:hAnsi="Times New Roman" w:cs="Times New Roman"/>
                <w:color w:val="000000"/>
              </w:rPr>
            </w:pPr>
          </w:p>
        </w:tc>
        <w:tc>
          <w:tcPr>
            <w:tcW w:w="3828" w:type="dxa"/>
            <w:vAlign w:val="center"/>
          </w:tcPr>
          <w:p w14:paraId="0792B4BD" w14:textId="0535B2FD" w:rsidR="00490196" w:rsidRPr="00F70D80" w:rsidRDefault="00490196" w:rsidP="00833025">
            <w:pPr>
              <w:spacing w:before="60" w:after="60"/>
              <w:jc w:val="both"/>
              <w:rPr>
                <w:color w:val="000000"/>
                <w:sz w:val="22"/>
                <w:szCs w:val="22"/>
              </w:rPr>
            </w:pPr>
          </w:p>
        </w:tc>
        <w:tc>
          <w:tcPr>
            <w:tcW w:w="2126" w:type="dxa"/>
            <w:vAlign w:val="center"/>
          </w:tcPr>
          <w:p w14:paraId="222C6B0A" w14:textId="0DA81B8D" w:rsidR="00490196" w:rsidRPr="00F70D80" w:rsidRDefault="00490196" w:rsidP="00833025">
            <w:pPr>
              <w:spacing w:before="60" w:after="60"/>
              <w:jc w:val="both"/>
              <w:rPr>
                <w:color w:val="000000"/>
                <w:sz w:val="22"/>
                <w:szCs w:val="22"/>
              </w:rPr>
            </w:pPr>
          </w:p>
        </w:tc>
        <w:tc>
          <w:tcPr>
            <w:tcW w:w="3260" w:type="dxa"/>
            <w:vAlign w:val="center"/>
          </w:tcPr>
          <w:p w14:paraId="1D1310D6" w14:textId="23ABB76A" w:rsidR="00490196" w:rsidRPr="00F70D80" w:rsidRDefault="00490196" w:rsidP="00833025">
            <w:pPr>
              <w:spacing w:before="60" w:after="60"/>
              <w:jc w:val="both"/>
              <w:rPr>
                <w:color w:val="000000"/>
                <w:sz w:val="22"/>
                <w:szCs w:val="22"/>
              </w:rPr>
            </w:pPr>
          </w:p>
        </w:tc>
      </w:tr>
    </w:tbl>
    <w:p w14:paraId="1E2E6166" w14:textId="77777777" w:rsidR="00490196" w:rsidRPr="00F70D80" w:rsidRDefault="00490196" w:rsidP="00833025">
      <w:pPr>
        <w:jc w:val="both"/>
        <w:rPr>
          <w:sz w:val="22"/>
          <w:szCs w:val="22"/>
        </w:rPr>
      </w:pPr>
    </w:p>
    <w:tbl>
      <w:tblPr>
        <w:tblW w:w="9627" w:type="dxa"/>
        <w:tblLook w:val="04A0" w:firstRow="1" w:lastRow="0" w:firstColumn="1" w:lastColumn="0" w:noHBand="0" w:noVBand="1"/>
      </w:tblPr>
      <w:tblGrid>
        <w:gridCol w:w="4531"/>
        <w:gridCol w:w="567"/>
        <w:gridCol w:w="4529"/>
      </w:tblGrid>
      <w:tr w:rsidR="00B3222E" w:rsidRPr="00F70D80" w14:paraId="60CBB8A6" w14:textId="77777777" w:rsidTr="007C1847">
        <w:tc>
          <w:tcPr>
            <w:tcW w:w="4531" w:type="dxa"/>
          </w:tcPr>
          <w:p w14:paraId="77ED0CB7" w14:textId="77777777" w:rsidR="00B3222E" w:rsidRPr="00F70D80" w:rsidRDefault="00B3222E" w:rsidP="00833025">
            <w:pPr>
              <w:overflowPunct w:val="0"/>
              <w:adjustRightInd w:val="0"/>
              <w:jc w:val="both"/>
              <w:rPr>
                <w:b/>
                <w:bCs/>
                <w:color w:val="000000"/>
              </w:rPr>
            </w:pPr>
            <w:r w:rsidRPr="00F70D80">
              <w:rPr>
                <w:b/>
                <w:bCs/>
                <w:color w:val="000000"/>
              </w:rPr>
              <w:t>ЦЕДЕНТ:</w:t>
            </w:r>
          </w:p>
        </w:tc>
        <w:tc>
          <w:tcPr>
            <w:tcW w:w="567" w:type="dxa"/>
          </w:tcPr>
          <w:p w14:paraId="5C0DB6D9" w14:textId="77777777" w:rsidR="00B3222E" w:rsidRPr="00F70D80" w:rsidRDefault="00B3222E" w:rsidP="00833025">
            <w:pPr>
              <w:overflowPunct w:val="0"/>
              <w:adjustRightInd w:val="0"/>
              <w:jc w:val="both"/>
              <w:rPr>
                <w:b/>
                <w:bCs/>
                <w:color w:val="000000"/>
              </w:rPr>
            </w:pPr>
          </w:p>
        </w:tc>
        <w:tc>
          <w:tcPr>
            <w:tcW w:w="4529" w:type="dxa"/>
          </w:tcPr>
          <w:p w14:paraId="152C921A" w14:textId="77777777" w:rsidR="00B3222E" w:rsidRPr="00F70D80" w:rsidRDefault="00B3222E" w:rsidP="00833025">
            <w:pPr>
              <w:overflowPunct w:val="0"/>
              <w:adjustRightInd w:val="0"/>
              <w:jc w:val="both"/>
              <w:rPr>
                <w:b/>
                <w:lang w:eastAsia="en-US"/>
              </w:rPr>
            </w:pPr>
            <w:r w:rsidRPr="00F70D80">
              <w:rPr>
                <w:b/>
                <w:lang w:eastAsia="en-US"/>
              </w:rPr>
              <w:t>ЦЕССИОНАРИЙ:</w:t>
            </w:r>
          </w:p>
          <w:p w14:paraId="69EDBF2B" w14:textId="77777777" w:rsidR="00B3222E" w:rsidRPr="00F70D80" w:rsidRDefault="00B3222E" w:rsidP="00833025">
            <w:pPr>
              <w:overflowPunct w:val="0"/>
              <w:adjustRightInd w:val="0"/>
              <w:jc w:val="both"/>
              <w:rPr>
                <w:b/>
                <w:bCs/>
                <w:color w:val="000000"/>
              </w:rPr>
            </w:pPr>
          </w:p>
        </w:tc>
      </w:tr>
      <w:tr w:rsidR="00B3222E" w:rsidRPr="00F70D80" w14:paraId="6B631FF6" w14:textId="77777777" w:rsidTr="007C1847">
        <w:tc>
          <w:tcPr>
            <w:tcW w:w="4531" w:type="dxa"/>
            <w:tcBorders>
              <w:bottom w:val="single" w:sz="4" w:space="0" w:color="auto"/>
            </w:tcBorders>
          </w:tcPr>
          <w:p w14:paraId="0277A4F4" w14:textId="77777777" w:rsidR="00B3222E" w:rsidRPr="00F70D80" w:rsidRDefault="00B3222E" w:rsidP="00833025">
            <w:pPr>
              <w:jc w:val="both"/>
              <w:rPr>
                <w:bCs/>
                <w:lang w:eastAsia="en-US"/>
              </w:rPr>
            </w:pPr>
            <w:r w:rsidRPr="00F70D80">
              <w:rPr>
                <w:bCs/>
                <w:lang w:eastAsia="en-US"/>
              </w:rPr>
              <w:t>Заместитель председателя</w:t>
            </w:r>
          </w:p>
          <w:p w14:paraId="42FFE6A7" w14:textId="77777777" w:rsidR="00B3222E" w:rsidRPr="00F70D80" w:rsidRDefault="00B3222E" w:rsidP="00833025">
            <w:pPr>
              <w:jc w:val="both"/>
              <w:rPr>
                <w:bCs/>
                <w:lang w:eastAsia="en-US"/>
              </w:rPr>
            </w:pPr>
            <w:r w:rsidRPr="00F70D80">
              <w:rPr>
                <w:bCs/>
                <w:lang w:eastAsia="en-US"/>
              </w:rPr>
              <w:t>Поволжского банка ПАО Сбербанк</w:t>
            </w:r>
          </w:p>
          <w:p w14:paraId="6E406F7B" w14:textId="77777777" w:rsidR="00B3222E" w:rsidRPr="00F70D80" w:rsidRDefault="00B3222E" w:rsidP="00833025">
            <w:pPr>
              <w:jc w:val="both"/>
              <w:rPr>
                <w:bCs/>
                <w:lang w:eastAsia="en-US"/>
              </w:rPr>
            </w:pPr>
            <w:r w:rsidRPr="00F70D80">
              <w:rPr>
                <w:bCs/>
                <w:lang w:eastAsia="en-US"/>
              </w:rPr>
              <w:t>Гурулев Дмитрий Викторович</w:t>
            </w:r>
          </w:p>
          <w:p w14:paraId="3901B839" w14:textId="77777777" w:rsidR="00B3222E" w:rsidRPr="00F70D80" w:rsidRDefault="00B3222E" w:rsidP="00833025">
            <w:pPr>
              <w:overflowPunct w:val="0"/>
              <w:adjustRightInd w:val="0"/>
              <w:jc w:val="both"/>
              <w:rPr>
                <w:bCs/>
                <w:color w:val="000000"/>
              </w:rPr>
            </w:pPr>
          </w:p>
          <w:p w14:paraId="120523F9" w14:textId="77777777" w:rsidR="00B3222E" w:rsidRPr="00F70D80" w:rsidRDefault="00B3222E" w:rsidP="00833025">
            <w:pPr>
              <w:overflowPunct w:val="0"/>
              <w:adjustRightInd w:val="0"/>
              <w:jc w:val="both"/>
              <w:rPr>
                <w:bCs/>
                <w:color w:val="000000"/>
              </w:rPr>
            </w:pPr>
          </w:p>
          <w:p w14:paraId="6A41C2F3" w14:textId="77777777" w:rsidR="00B3222E" w:rsidRPr="00F70D80" w:rsidRDefault="00B3222E" w:rsidP="00833025">
            <w:pPr>
              <w:overflowPunct w:val="0"/>
              <w:adjustRightInd w:val="0"/>
              <w:jc w:val="both"/>
              <w:rPr>
                <w:bCs/>
                <w:color w:val="000000"/>
              </w:rPr>
            </w:pPr>
          </w:p>
        </w:tc>
        <w:tc>
          <w:tcPr>
            <w:tcW w:w="567" w:type="dxa"/>
          </w:tcPr>
          <w:p w14:paraId="77E0C6A8" w14:textId="77777777" w:rsidR="00B3222E" w:rsidRPr="00F70D80" w:rsidRDefault="00B3222E" w:rsidP="00833025">
            <w:pPr>
              <w:overflowPunct w:val="0"/>
              <w:adjustRightInd w:val="0"/>
              <w:jc w:val="both"/>
              <w:rPr>
                <w:bCs/>
                <w:color w:val="000000"/>
              </w:rPr>
            </w:pPr>
          </w:p>
        </w:tc>
        <w:tc>
          <w:tcPr>
            <w:tcW w:w="4529" w:type="dxa"/>
            <w:tcBorders>
              <w:bottom w:val="single" w:sz="4" w:space="0" w:color="auto"/>
            </w:tcBorders>
          </w:tcPr>
          <w:p w14:paraId="053207D5" w14:textId="77777777" w:rsidR="00B3222E" w:rsidRPr="00F70D80" w:rsidRDefault="00B3222E" w:rsidP="00833025">
            <w:pPr>
              <w:autoSpaceDE w:val="0"/>
              <w:autoSpaceDN w:val="0"/>
              <w:adjustRightInd w:val="0"/>
              <w:jc w:val="both"/>
              <w:rPr>
                <w:bCs/>
                <w:color w:val="000000"/>
              </w:rPr>
            </w:pPr>
          </w:p>
        </w:tc>
      </w:tr>
      <w:tr w:rsidR="00B3222E" w:rsidRPr="00F70D80" w14:paraId="549E5E91" w14:textId="77777777" w:rsidTr="007C1847">
        <w:tc>
          <w:tcPr>
            <w:tcW w:w="4531" w:type="dxa"/>
            <w:tcBorders>
              <w:top w:val="single" w:sz="4" w:space="0" w:color="auto"/>
            </w:tcBorders>
          </w:tcPr>
          <w:p w14:paraId="54CE194D" w14:textId="77777777" w:rsidR="00B3222E" w:rsidRPr="00F70D80" w:rsidRDefault="00B3222E" w:rsidP="00833025">
            <w:pPr>
              <w:overflowPunct w:val="0"/>
              <w:adjustRightInd w:val="0"/>
              <w:jc w:val="both"/>
              <w:rPr>
                <w:bCs/>
                <w:color w:val="000000"/>
              </w:rPr>
            </w:pPr>
            <w:r w:rsidRPr="00F70D80">
              <w:rPr>
                <w:bCs/>
                <w:color w:val="000000"/>
              </w:rPr>
              <w:t>М.П.</w:t>
            </w:r>
          </w:p>
        </w:tc>
        <w:tc>
          <w:tcPr>
            <w:tcW w:w="567" w:type="dxa"/>
          </w:tcPr>
          <w:p w14:paraId="01AD7F69" w14:textId="77777777" w:rsidR="00B3222E" w:rsidRPr="00F70D80" w:rsidRDefault="00B3222E" w:rsidP="00833025">
            <w:pPr>
              <w:overflowPunct w:val="0"/>
              <w:adjustRightInd w:val="0"/>
              <w:jc w:val="both"/>
              <w:rPr>
                <w:bCs/>
                <w:color w:val="000000"/>
              </w:rPr>
            </w:pPr>
          </w:p>
        </w:tc>
        <w:tc>
          <w:tcPr>
            <w:tcW w:w="4529" w:type="dxa"/>
            <w:tcBorders>
              <w:top w:val="single" w:sz="4" w:space="0" w:color="auto"/>
            </w:tcBorders>
          </w:tcPr>
          <w:p w14:paraId="77FD89DA" w14:textId="77777777" w:rsidR="00B3222E" w:rsidRPr="00F70D80" w:rsidRDefault="00B3222E" w:rsidP="00833025">
            <w:pPr>
              <w:overflowPunct w:val="0"/>
              <w:adjustRightInd w:val="0"/>
              <w:jc w:val="both"/>
              <w:rPr>
                <w:bCs/>
                <w:color w:val="000000"/>
              </w:rPr>
            </w:pPr>
            <w:r w:rsidRPr="00F70D80">
              <w:rPr>
                <w:bCs/>
                <w:color w:val="000000"/>
              </w:rPr>
              <w:t>М.П.</w:t>
            </w:r>
          </w:p>
        </w:tc>
      </w:tr>
    </w:tbl>
    <w:p w14:paraId="5A9EC082" w14:textId="77777777" w:rsidR="00B3222E" w:rsidRPr="00F70D80" w:rsidRDefault="00B3222E" w:rsidP="00833025">
      <w:pPr>
        <w:jc w:val="both"/>
        <w:rPr>
          <w:bCs/>
          <w:color w:val="000000"/>
        </w:rPr>
      </w:pPr>
    </w:p>
    <w:p w14:paraId="73B8E65F" w14:textId="0FC8FCBD" w:rsidR="00F70D80" w:rsidRPr="00F70D80" w:rsidRDefault="00F70D80">
      <w:pPr>
        <w:spacing w:after="200" w:line="276" w:lineRule="auto"/>
        <w:rPr>
          <w:bCs/>
          <w:color w:val="000000"/>
        </w:rPr>
      </w:pPr>
      <w:r w:rsidRPr="00F70D80">
        <w:rPr>
          <w:bCs/>
          <w:color w:val="000000"/>
        </w:rPr>
        <w:br w:type="page"/>
      </w:r>
    </w:p>
    <w:p w14:paraId="7EF5BA24" w14:textId="6BE7703F" w:rsidR="00F70D80" w:rsidRPr="00F70D80" w:rsidRDefault="00F70D80" w:rsidP="00F70D80">
      <w:pPr>
        <w:pStyle w:val="21"/>
        <w:pageBreakBefore/>
        <w:widowControl w:val="0"/>
        <w:tabs>
          <w:tab w:val="left" w:pos="9638"/>
        </w:tabs>
        <w:ind w:right="-1"/>
        <w:jc w:val="both"/>
        <w:rPr>
          <w:b w:val="0"/>
          <w:bCs w:val="0"/>
          <w:sz w:val="24"/>
          <w:szCs w:val="24"/>
        </w:rPr>
      </w:pPr>
      <w:r w:rsidRPr="00F70D80">
        <w:rPr>
          <w:b w:val="0"/>
          <w:bCs w:val="0"/>
          <w:sz w:val="24"/>
          <w:szCs w:val="24"/>
        </w:rPr>
        <w:lastRenderedPageBreak/>
        <w:t>Приложение №</w:t>
      </w:r>
      <w:r w:rsidRPr="00F70D80">
        <w:rPr>
          <w:b w:val="0"/>
          <w:bCs w:val="0"/>
          <w:sz w:val="24"/>
          <w:szCs w:val="24"/>
        </w:rPr>
        <w:t xml:space="preserve"> 4</w:t>
      </w:r>
      <w:r w:rsidRPr="00F70D80">
        <w:rPr>
          <w:b w:val="0"/>
          <w:bCs w:val="0"/>
          <w:sz w:val="24"/>
          <w:szCs w:val="24"/>
        </w:rPr>
        <w:t xml:space="preserve"> к Договору уступки прав (требований) №____ от «___» ноября 2020 года</w:t>
      </w:r>
    </w:p>
    <w:p w14:paraId="33F2ED9E" w14:textId="77777777" w:rsidR="00F70D80" w:rsidRPr="00F70D80" w:rsidRDefault="00F70D80" w:rsidP="00F70D80">
      <w:pPr>
        <w:jc w:val="both"/>
        <w:rPr>
          <w:sz w:val="22"/>
          <w:szCs w:val="22"/>
        </w:rPr>
      </w:pPr>
    </w:p>
    <w:p w14:paraId="099287AA" w14:textId="77777777" w:rsidR="00F70D80" w:rsidRPr="00F70D80" w:rsidRDefault="00F70D80" w:rsidP="00F70D80">
      <w:pPr>
        <w:jc w:val="both"/>
        <w:rPr>
          <w:sz w:val="22"/>
          <w:szCs w:val="22"/>
        </w:rPr>
      </w:pPr>
    </w:p>
    <w:p w14:paraId="556B4040" w14:textId="0AA0906E" w:rsidR="00F70D80" w:rsidRPr="00F70D80" w:rsidRDefault="00F70D80" w:rsidP="00F70D80">
      <w:pPr>
        <w:jc w:val="both"/>
        <w:rPr>
          <w:b/>
          <w:sz w:val="22"/>
          <w:szCs w:val="22"/>
        </w:rPr>
      </w:pPr>
      <w:r w:rsidRPr="00F70D80">
        <w:rPr>
          <w:b/>
          <w:sz w:val="22"/>
          <w:szCs w:val="22"/>
        </w:rPr>
        <w:t>Иные документы</w:t>
      </w:r>
      <w:r w:rsidRPr="00F70D80">
        <w:rPr>
          <w:b/>
          <w:sz w:val="22"/>
          <w:szCs w:val="22"/>
        </w:rPr>
        <w:t>:</w:t>
      </w:r>
    </w:p>
    <w:p w14:paraId="0E8CB9A2" w14:textId="77777777" w:rsidR="00F70D80" w:rsidRPr="00F70D80" w:rsidRDefault="00F70D80" w:rsidP="00F70D80">
      <w:pPr>
        <w:tabs>
          <w:tab w:val="left" w:pos="993"/>
        </w:tabs>
        <w:jc w:val="both"/>
        <w:rPr>
          <w:sz w:val="22"/>
          <w:szCs w:val="22"/>
        </w:rPr>
      </w:pPr>
    </w:p>
    <w:tbl>
      <w:tblPr>
        <w:tblW w:w="9923" w:type="dxa"/>
        <w:tblInd w:w="-147" w:type="dxa"/>
        <w:tblLook w:val="04A0" w:firstRow="1" w:lastRow="0" w:firstColumn="1" w:lastColumn="0" w:noHBand="0" w:noVBand="1"/>
      </w:tblPr>
      <w:tblGrid>
        <w:gridCol w:w="709"/>
        <w:gridCol w:w="9214"/>
      </w:tblGrid>
      <w:tr w:rsidR="00F70D80" w:rsidRPr="00F70D80" w14:paraId="0B37602B" w14:textId="77777777" w:rsidTr="00FB34D4">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BA4249" w14:textId="77777777" w:rsidR="00F70D80" w:rsidRPr="00F70D80" w:rsidRDefault="00F70D80" w:rsidP="00FB34D4">
            <w:pPr>
              <w:spacing w:before="60" w:after="60"/>
              <w:jc w:val="both"/>
              <w:rPr>
                <w:b/>
                <w:color w:val="000000"/>
                <w:sz w:val="22"/>
                <w:szCs w:val="22"/>
              </w:rPr>
            </w:pPr>
            <w:r w:rsidRPr="00F70D80">
              <w:rPr>
                <w:b/>
                <w:color w:val="000000"/>
                <w:sz w:val="22"/>
                <w:szCs w:val="22"/>
              </w:rPr>
              <w:t>№ п/п</w:t>
            </w:r>
          </w:p>
        </w:tc>
        <w:tc>
          <w:tcPr>
            <w:tcW w:w="9214" w:type="dxa"/>
            <w:tcBorders>
              <w:top w:val="single" w:sz="4" w:space="0" w:color="auto"/>
              <w:left w:val="nil"/>
              <w:bottom w:val="single" w:sz="4" w:space="0" w:color="auto"/>
              <w:right w:val="single" w:sz="4" w:space="0" w:color="auto"/>
            </w:tcBorders>
            <w:shd w:val="clear" w:color="auto" w:fill="auto"/>
            <w:hideMark/>
          </w:tcPr>
          <w:p w14:paraId="4F8DBA78" w14:textId="77777777" w:rsidR="00F70D80" w:rsidRPr="00F70D80" w:rsidRDefault="00F70D80" w:rsidP="00FB34D4">
            <w:pPr>
              <w:spacing w:before="60" w:after="60"/>
              <w:jc w:val="both"/>
              <w:rPr>
                <w:b/>
                <w:color w:val="000000"/>
                <w:sz w:val="22"/>
                <w:szCs w:val="22"/>
              </w:rPr>
            </w:pPr>
            <w:r w:rsidRPr="00F70D80">
              <w:rPr>
                <w:b/>
                <w:color w:val="000000"/>
                <w:sz w:val="22"/>
                <w:szCs w:val="22"/>
              </w:rPr>
              <w:t>Наименование документа</w:t>
            </w:r>
          </w:p>
        </w:tc>
      </w:tr>
      <w:tr w:rsidR="00F70D80" w:rsidRPr="00F70D80" w14:paraId="0BA3951A" w14:textId="77777777" w:rsidTr="00FB34D4">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14:paraId="66710B8A" w14:textId="77777777" w:rsidR="00F70D80" w:rsidRPr="00F70D80" w:rsidRDefault="00F70D80" w:rsidP="00FB34D4">
            <w:pPr>
              <w:pStyle w:val="a4"/>
              <w:numPr>
                <w:ilvl w:val="0"/>
                <w:numId w:val="40"/>
              </w:numPr>
              <w:spacing w:before="60" w:after="60" w:line="240" w:lineRule="auto"/>
              <w:ind w:left="0" w:firstLine="0"/>
              <w:jc w:val="both"/>
              <w:rPr>
                <w:rFonts w:ascii="Times New Roman" w:hAnsi="Times New Roman" w:cs="Times New Roman"/>
                <w:color w:val="000000"/>
              </w:rPr>
            </w:pPr>
          </w:p>
        </w:tc>
        <w:tc>
          <w:tcPr>
            <w:tcW w:w="9214" w:type="dxa"/>
            <w:tcBorders>
              <w:top w:val="nil"/>
              <w:left w:val="nil"/>
              <w:bottom w:val="single" w:sz="4" w:space="0" w:color="auto"/>
              <w:right w:val="single" w:sz="4" w:space="0" w:color="auto"/>
            </w:tcBorders>
            <w:shd w:val="clear" w:color="auto" w:fill="auto"/>
            <w:vAlign w:val="bottom"/>
          </w:tcPr>
          <w:p w14:paraId="19D496A2" w14:textId="77777777" w:rsidR="00F70D80" w:rsidRPr="00F70D80" w:rsidRDefault="00F70D80" w:rsidP="00FB34D4">
            <w:pPr>
              <w:spacing w:before="60" w:after="60"/>
              <w:jc w:val="both"/>
              <w:rPr>
                <w:b/>
                <w:bCs/>
                <w:color w:val="000000"/>
                <w:sz w:val="22"/>
                <w:szCs w:val="22"/>
              </w:rPr>
            </w:pPr>
          </w:p>
        </w:tc>
      </w:tr>
      <w:tr w:rsidR="00F70D80" w:rsidRPr="00F70D80" w14:paraId="5614831A" w14:textId="77777777" w:rsidTr="00FB34D4">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14:paraId="1D9BCE87" w14:textId="77777777" w:rsidR="00F70D80" w:rsidRPr="00F70D80" w:rsidRDefault="00F70D80" w:rsidP="00FB34D4">
            <w:pPr>
              <w:pStyle w:val="a4"/>
              <w:numPr>
                <w:ilvl w:val="0"/>
                <w:numId w:val="40"/>
              </w:numPr>
              <w:spacing w:before="60" w:after="60" w:line="240" w:lineRule="auto"/>
              <w:ind w:left="0" w:firstLine="0"/>
              <w:jc w:val="both"/>
              <w:rPr>
                <w:rFonts w:ascii="Times New Roman" w:hAnsi="Times New Roman" w:cs="Times New Roman"/>
                <w:color w:val="000000"/>
              </w:rPr>
            </w:pPr>
          </w:p>
        </w:tc>
        <w:tc>
          <w:tcPr>
            <w:tcW w:w="9214" w:type="dxa"/>
            <w:tcBorders>
              <w:top w:val="nil"/>
              <w:left w:val="nil"/>
              <w:bottom w:val="single" w:sz="4" w:space="0" w:color="auto"/>
              <w:right w:val="single" w:sz="4" w:space="0" w:color="auto"/>
            </w:tcBorders>
            <w:shd w:val="clear" w:color="auto" w:fill="auto"/>
            <w:vAlign w:val="bottom"/>
          </w:tcPr>
          <w:p w14:paraId="7D4EE0D7" w14:textId="77777777" w:rsidR="00F70D80" w:rsidRPr="00F70D80" w:rsidRDefault="00F70D80" w:rsidP="00FB34D4">
            <w:pPr>
              <w:spacing w:before="60" w:after="60"/>
              <w:jc w:val="both"/>
              <w:rPr>
                <w:color w:val="000000"/>
                <w:sz w:val="22"/>
                <w:szCs w:val="22"/>
              </w:rPr>
            </w:pPr>
          </w:p>
        </w:tc>
      </w:tr>
      <w:tr w:rsidR="00F70D80" w:rsidRPr="00F70D80" w14:paraId="335243E9" w14:textId="77777777" w:rsidTr="00FB34D4">
        <w:trPr>
          <w:trHeight w:val="300"/>
        </w:trPr>
        <w:tc>
          <w:tcPr>
            <w:tcW w:w="709" w:type="dxa"/>
            <w:tcBorders>
              <w:top w:val="nil"/>
              <w:left w:val="single" w:sz="4" w:space="0" w:color="auto"/>
              <w:bottom w:val="single" w:sz="4" w:space="0" w:color="auto"/>
              <w:right w:val="single" w:sz="4" w:space="0" w:color="auto"/>
            </w:tcBorders>
            <w:shd w:val="clear" w:color="auto" w:fill="auto"/>
            <w:vAlign w:val="bottom"/>
          </w:tcPr>
          <w:p w14:paraId="6BF664F8" w14:textId="77777777" w:rsidR="00F70D80" w:rsidRPr="00F70D80" w:rsidRDefault="00F70D80" w:rsidP="00FB34D4">
            <w:pPr>
              <w:pStyle w:val="a4"/>
              <w:numPr>
                <w:ilvl w:val="0"/>
                <w:numId w:val="40"/>
              </w:numPr>
              <w:spacing w:before="60" w:after="60" w:line="240" w:lineRule="auto"/>
              <w:ind w:left="0" w:firstLine="0"/>
              <w:jc w:val="both"/>
              <w:rPr>
                <w:rFonts w:ascii="Times New Roman" w:hAnsi="Times New Roman" w:cs="Times New Roman"/>
                <w:color w:val="000000"/>
              </w:rPr>
            </w:pPr>
          </w:p>
        </w:tc>
        <w:tc>
          <w:tcPr>
            <w:tcW w:w="9214" w:type="dxa"/>
            <w:tcBorders>
              <w:top w:val="nil"/>
              <w:left w:val="nil"/>
              <w:bottom w:val="single" w:sz="4" w:space="0" w:color="auto"/>
              <w:right w:val="single" w:sz="4" w:space="0" w:color="auto"/>
            </w:tcBorders>
            <w:shd w:val="clear" w:color="auto" w:fill="auto"/>
            <w:vAlign w:val="bottom"/>
          </w:tcPr>
          <w:p w14:paraId="668C66D7" w14:textId="77777777" w:rsidR="00F70D80" w:rsidRPr="00F70D80" w:rsidRDefault="00F70D80" w:rsidP="00FB34D4">
            <w:pPr>
              <w:spacing w:before="60" w:after="60"/>
              <w:jc w:val="both"/>
              <w:rPr>
                <w:color w:val="000000"/>
                <w:sz w:val="22"/>
                <w:szCs w:val="22"/>
              </w:rPr>
            </w:pPr>
          </w:p>
        </w:tc>
      </w:tr>
    </w:tbl>
    <w:p w14:paraId="76041A82" w14:textId="77777777" w:rsidR="00F70D80" w:rsidRPr="00F70D80" w:rsidRDefault="00F70D80" w:rsidP="00F70D80">
      <w:pPr>
        <w:jc w:val="both"/>
        <w:rPr>
          <w:sz w:val="22"/>
          <w:szCs w:val="22"/>
        </w:rPr>
      </w:pPr>
    </w:p>
    <w:p w14:paraId="1679D767" w14:textId="77777777" w:rsidR="00F70D80" w:rsidRPr="00F70D80" w:rsidRDefault="00F70D80" w:rsidP="00F70D80">
      <w:pPr>
        <w:jc w:val="both"/>
        <w:rPr>
          <w:sz w:val="22"/>
          <w:szCs w:val="22"/>
        </w:rPr>
      </w:pPr>
    </w:p>
    <w:tbl>
      <w:tblPr>
        <w:tblW w:w="9627" w:type="dxa"/>
        <w:tblLook w:val="04A0" w:firstRow="1" w:lastRow="0" w:firstColumn="1" w:lastColumn="0" w:noHBand="0" w:noVBand="1"/>
      </w:tblPr>
      <w:tblGrid>
        <w:gridCol w:w="4531"/>
        <w:gridCol w:w="567"/>
        <w:gridCol w:w="4529"/>
      </w:tblGrid>
      <w:tr w:rsidR="00F70D80" w:rsidRPr="00F70D80" w14:paraId="668D8CB7" w14:textId="77777777" w:rsidTr="00FB34D4">
        <w:tc>
          <w:tcPr>
            <w:tcW w:w="4531" w:type="dxa"/>
          </w:tcPr>
          <w:p w14:paraId="5B494CBA" w14:textId="77777777" w:rsidR="00F70D80" w:rsidRPr="00F70D80" w:rsidRDefault="00F70D80" w:rsidP="00FB34D4">
            <w:pPr>
              <w:overflowPunct w:val="0"/>
              <w:adjustRightInd w:val="0"/>
              <w:jc w:val="both"/>
              <w:rPr>
                <w:b/>
                <w:bCs/>
                <w:color w:val="000000"/>
              </w:rPr>
            </w:pPr>
            <w:r w:rsidRPr="00F70D80">
              <w:rPr>
                <w:b/>
                <w:bCs/>
                <w:color w:val="000000"/>
              </w:rPr>
              <w:t>ЦЕДЕНТ:</w:t>
            </w:r>
          </w:p>
        </w:tc>
        <w:tc>
          <w:tcPr>
            <w:tcW w:w="567" w:type="dxa"/>
          </w:tcPr>
          <w:p w14:paraId="26117242" w14:textId="77777777" w:rsidR="00F70D80" w:rsidRPr="00F70D80" w:rsidRDefault="00F70D80" w:rsidP="00FB34D4">
            <w:pPr>
              <w:overflowPunct w:val="0"/>
              <w:adjustRightInd w:val="0"/>
              <w:jc w:val="both"/>
              <w:rPr>
                <w:b/>
                <w:bCs/>
                <w:color w:val="000000"/>
              </w:rPr>
            </w:pPr>
          </w:p>
        </w:tc>
        <w:tc>
          <w:tcPr>
            <w:tcW w:w="4529" w:type="dxa"/>
          </w:tcPr>
          <w:p w14:paraId="06591D08" w14:textId="77777777" w:rsidR="00F70D80" w:rsidRPr="00F70D80" w:rsidRDefault="00F70D80" w:rsidP="00FB34D4">
            <w:pPr>
              <w:overflowPunct w:val="0"/>
              <w:adjustRightInd w:val="0"/>
              <w:jc w:val="both"/>
              <w:rPr>
                <w:b/>
                <w:lang w:eastAsia="en-US"/>
              </w:rPr>
            </w:pPr>
            <w:r w:rsidRPr="00F70D80">
              <w:rPr>
                <w:b/>
                <w:lang w:eastAsia="en-US"/>
              </w:rPr>
              <w:t>ЦЕССИОНАРИЙ:</w:t>
            </w:r>
          </w:p>
          <w:p w14:paraId="23BB6139" w14:textId="77777777" w:rsidR="00F70D80" w:rsidRPr="00F70D80" w:rsidRDefault="00F70D80" w:rsidP="00FB34D4">
            <w:pPr>
              <w:overflowPunct w:val="0"/>
              <w:adjustRightInd w:val="0"/>
              <w:jc w:val="both"/>
              <w:rPr>
                <w:b/>
                <w:bCs/>
                <w:color w:val="000000"/>
              </w:rPr>
            </w:pPr>
          </w:p>
        </w:tc>
      </w:tr>
      <w:tr w:rsidR="00F70D80" w:rsidRPr="00F70D80" w14:paraId="3F51CFAF" w14:textId="77777777" w:rsidTr="00FB34D4">
        <w:tc>
          <w:tcPr>
            <w:tcW w:w="4531" w:type="dxa"/>
            <w:tcBorders>
              <w:bottom w:val="single" w:sz="4" w:space="0" w:color="auto"/>
            </w:tcBorders>
          </w:tcPr>
          <w:p w14:paraId="5F5C2D7B" w14:textId="77777777" w:rsidR="00F70D80" w:rsidRPr="00F70D80" w:rsidRDefault="00F70D80" w:rsidP="00FB34D4">
            <w:pPr>
              <w:jc w:val="both"/>
              <w:rPr>
                <w:bCs/>
                <w:lang w:eastAsia="en-US"/>
              </w:rPr>
            </w:pPr>
            <w:r w:rsidRPr="00F70D80">
              <w:rPr>
                <w:bCs/>
                <w:lang w:eastAsia="en-US"/>
              </w:rPr>
              <w:t>Заместитель председателя</w:t>
            </w:r>
          </w:p>
          <w:p w14:paraId="6E49C230" w14:textId="77777777" w:rsidR="00F70D80" w:rsidRPr="00F70D80" w:rsidRDefault="00F70D80" w:rsidP="00FB34D4">
            <w:pPr>
              <w:jc w:val="both"/>
              <w:rPr>
                <w:bCs/>
                <w:lang w:eastAsia="en-US"/>
              </w:rPr>
            </w:pPr>
            <w:r w:rsidRPr="00F70D80">
              <w:rPr>
                <w:bCs/>
                <w:lang w:eastAsia="en-US"/>
              </w:rPr>
              <w:t>Поволжского банка ПАО Сбербанк</w:t>
            </w:r>
          </w:p>
          <w:p w14:paraId="1EABAAF8" w14:textId="77777777" w:rsidR="00F70D80" w:rsidRPr="00F70D80" w:rsidRDefault="00F70D80" w:rsidP="00FB34D4">
            <w:pPr>
              <w:jc w:val="both"/>
              <w:rPr>
                <w:bCs/>
                <w:lang w:eastAsia="en-US"/>
              </w:rPr>
            </w:pPr>
            <w:r w:rsidRPr="00F70D80">
              <w:rPr>
                <w:bCs/>
                <w:lang w:eastAsia="en-US"/>
              </w:rPr>
              <w:t>Гурулев Дмитрий Викторович</w:t>
            </w:r>
          </w:p>
          <w:p w14:paraId="3ACAA590" w14:textId="77777777" w:rsidR="00F70D80" w:rsidRPr="00F70D80" w:rsidRDefault="00F70D80" w:rsidP="00FB34D4">
            <w:pPr>
              <w:overflowPunct w:val="0"/>
              <w:adjustRightInd w:val="0"/>
              <w:jc w:val="both"/>
              <w:rPr>
                <w:bCs/>
                <w:color w:val="000000"/>
              </w:rPr>
            </w:pPr>
          </w:p>
          <w:p w14:paraId="0B3E6B5E" w14:textId="77777777" w:rsidR="00F70D80" w:rsidRPr="00F70D80" w:rsidRDefault="00F70D80" w:rsidP="00FB34D4">
            <w:pPr>
              <w:overflowPunct w:val="0"/>
              <w:adjustRightInd w:val="0"/>
              <w:jc w:val="both"/>
              <w:rPr>
                <w:bCs/>
                <w:color w:val="000000"/>
              </w:rPr>
            </w:pPr>
          </w:p>
          <w:p w14:paraId="74A9B7C2" w14:textId="77777777" w:rsidR="00F70D80" w:rsidRPr="00F70D80" w:rsidRDefault="00F70D80" w:rsidP="00FB34D4">
            <w:pPr>
              <w:overflowPunct w:val="0"/>
              <w:adjustRightInd w:val="0"/>
              <w:jc w:val="both"/>
              <w:rPr>
                <w:bCs/>
                <w:color w:val="000000"/>
              </w:rPr>
            </w:pPr>
          </w:p>
        </w:tc>
        <w:tc>
          <w:tcPr>
            <w:tcW w:w="567" w:type="dxa"/>
          </w:tcPr>
          <w:p w14:paraId="2DFB79AD" w14:textId="77777777" w:rsidR="00F70D80" w:rsidRPr="00F70D80" w:rsidRDefault="00F70D80" w:rsidP="00FB34D4">
            <w:pPr>
              <w:overflowPunct w:val="0"/>
              <w:adjustRightInd w:val="0"/>
              <w:jc w:val="both"/>
              <w:rPr>
                <w:bCs/>
                <w:color w:val="000000"/>
              </w:rPr>
            </w:pPr>
          </w:p>
        </w:tc>
        <w:tc>
          <w:tcPr>
            <w:tcW w:w="4529" w:type="dxa"/>
            <w:tcBorders>
              <w:bottom w:val="single" w:sz="4" w:space="0" w:color="auto"/>
            </w:tcBorders>
          </w:tcPr>
          <w:p w14:paraId="2377A06A" w14:textId="77777777" w:rsidR="00F70D80" w:rsidRPr="00F70D80" w:rsidRDefault="00F70D80" w:rsidP="00FB34D4">
            <w:pPr>
              <w:autoSpaceDE w:val="0"/>
              <w:autoSpaceDN w:val="0"/>
              <w:adjustRightInd w:val="0"/>
              <w:jc w:val="both"/>
              <w:rPr>
                <w:bCs/>
                <w:color w:val="000000"/>
              </w:rPr>
            </w:pPr>
          </w:p>
        </w:tc>
      </w:tr>
      <w:tr w:rsidR="00F70D80" w:rsidRPr="00833025" w14:paraId="7142D4FF" w14:textId="77777777" w:rsidTr="00FB34D4">
        <w:tc>
          <w:tcPr>
            <w:tcW w:w="4531" w:type="dxa"/>
            <w:tcBorders>
              <w:top w:val="single" w:sz="4" w:space="0" w:color="auto"/>
            </w:tcBorders>
          </w:tcPr>
          <w:p w14:paraId="409949DC" w14:textId="77777777" w:rsidR="00F70D80" w:rsidRPr="00F70D80" w:rsidRDefault="00F70D80" w:rsidP="00FB34D4">
            <w:pPr>
              <w:overflowPunct w:val="0"/>
              <w:adjustRightInd w:val="0"/>
              <w:jc w:val="both"/>
              <w:rPr>
                <w:bCs/>
                <w:color w:val="000000"/>
              </w:rPr>
            </w:pPr>
            <w:r w:rsidRPr="00F70D80">
              <w:rPr>
                <w:bCs/>
                <w:color w:val="000000"/>
              </w:rPr>
              <w:t>М.П.</w:t>
            </w:r>
          </w:p>
        </w:tc>
        <w:tc>
          <w:tcPr>
            <w:tcW w:w="567" w:type="dxa"/>
          </w:tcPr>
          <w:p w14:paraId="53B35C3B" w14:textId="77777777" w:rsidR="00F70D80" w:rsidRPr="00F70D80" w:rsidRDefault="00F70D80" w:rsidP="00FB34D4">
            <w:pPr>
              <w:overflowPunct w:val="0"/>
              <w:adjustRightInd w:val="0"/>
              <w:jc w:val="both"/>
              <w:rPr>
                <w:bCs/>
                <w:color w:val="000000"/>
              </w:rPr>
            </w:pPr>
          </w:p>
        </w:tc>
        <w:tc>
          <w:tcPr>
            <w:tcW w:w="4529" w:type="dxa"/>
            <w:tcBorders>
              <w:top w:val="single" w:sz="4" w:space="0" w:color="auto"/>
            </w:tcBorders>
          </w:tcPr>
          <w:p w14:paraId="22E61F13" w14:textId="77777777" w:rsidR="00F70D80" w:rsidRPr="00833025" w:rsidRDefault="00F70D80" w:rsidP="00FB34D4">
            <w:pPr>
              <w:overflowPunct w:val="0"/>
              <w:adjustRightInd w:val="0"/>
              <w:jc w:val="both"/>
              <w:rPr>
                <w:bCs/>
                <w:color w:val="000000"/>
              </w:rPr>
            </w:pPr>
            <w:r w:rsidRPr="00F70D80">
              <w:rPr>
                <w:bCs/>
                <w:color w:val="000000"/>
              </w:rPr>
              <w:t>М.П.</w:t>
            </w:r>
            <w:bookmarkStart w:id="0" w:name="_GoBack"/>
            <w:bookmarkEnd w:id="0"/>
          </w:p>
        </w:tc>
      </w:tr>
    </w:tbl>
    <w:p w14:paraId="2BF22436" w14:textId="77777777" w:rsidR="00F70D80" w:rsidRPr="00833025" w:rsidRDefault="00F70D80" w:rsidP="00F70D80">
      <w:pPr>
        <w:jc w:val="both"/>
        <w:rPr>
          <w:bCs/>
          <w:color w:val="000000"/>
        </w:rPr>
      </w:pPr>
    </w:p>
    <w:p w14:paraId="036402EA" w14:textId="06E86B04" w:rsidR="00F70D80" w:rsidRPr="00833025" w:rsidRDefault="00F70D80" w:rsidP="00F70D80">
      <w:pPr>
        <w:jc w:val="both"/>
        <w:rPr>
          <w:sz w:val="22"/>
          <w:szCs w:val="22"/>
        </w:rPr>
      </w:pPr>
    </w:p>
    <w:sectPr w:rsidR="00F70D80" w:rsidRPr="00833025" w:rsidSect="00225619">
      <w:foot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2CB47" w14:textId="77777777" w:rsidR="00A02564" w:rsidRDefault="00A02564">
      <w:r>
        <w:separator/>
      </w:r>
    </w:p>
  </w:endnote>
  <w:endnote w:type="continuationSeparator" w:id="0">
    <w:p w14:paraId="2AB9ECDC" w14:textId="77777777" w:rsidR="00A02564" w:rsidRDefault="00A0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13196"/>
      <w:docPartObj>
        <w:docPartGallery w:val="Page Numbers (Bottom of Page)"/>
        <w:docPartUnique/>
      </w:docPartObj>
    </w:sdtPr>
    <w:sdtEndPr>
      <w:rPr>
        <w:sz w:val="24"/>
      </w:rPr>
    </w:sdtEndPr>
    <w:sdtContent>
      <w:tbl>
        <w:tblPr>
          <w:tblW w:w="9634" w:type="dxa"/>
          <w:tblLook w:val="04A0" w:firstRow="1" w:lastRow="0" w:firstColumn="1" w:lastColumn="0" w:noHBand="0" w:noVBand="1"/>
        </w:tblPr>
        <w:tblGrid>
          <w:gridCol w:w="4817"/>
          <w:gridCol w:w="4817"/>
        </w:tblGrid>
        <w:tr w:rsidR="00B21E47" w:rsidRPr="00FA010F" w14:paraId="35CE5B51" w14:textId="77777777" w:rsidTr="00B02C5D">
          <w:tc>
            <w:tcPr>
              <w:tcW w:w="9634" w:type="dxa"/>
              <w:gridSpan w:val="2"/>
              <w:tcBorders>
                <w:top w:val="single" w:sz="4" w:space="0" w:color="auto"/>
              </w:tcBorders>
            </w:tcPr>
            <w:p w14:paraId="131045BD" w14:textId="61D07CC9" w:rsidR="00B21E47" w:rsidRDefault="00B21E47" w:rsidP="00225619">
              <w:pPr>
                <w:pStyle w:val="ab"/>
                <w:jc w:val="center"/>
                <w:rPr>
                  <w:sz w:val="24"/>
                  <w:szCs w:val="24"/>
                </w:rPr>
              </w:pPr>
            </w:p>
            <w:p w14:paraId="725013D6" w14:textId="77777777" w:rsidR="00B21E47" w:rsidRDefault="00B21E47" w:rsidP="00225619">
              <w:pPr>
                <w:pStyle w:val="ab"/>
                <w:tabs>
                  <w:tab w:val="clear" w:pos="4153"/>
                  <w:tab w:val="clear" w:pos="8306"/>
                </w:tabs>
                <w:jc w:val="center"/>
                <w:rPr>
                  <w:sz w:val="24"/>
                  <w:szCs w:val="24"/>
                </w:rPr>
              </w:pPr>
              <w:r w:rsidRPr="00C73DD9">
                <w:rPr>
                  <w:sz w:val="24"/>
                  <w:szCs w:val="24"/>
                </w:rPr>
                <w:t>ДОГОВОР УСТУПКИ ПРАВ (ТРЕБОВАНИЙ</w:t>
              </w:r>
              <w:r w:rsidRPr="00F70D80">
                <w:rPr>
                  <w:sz w:val="24"/>
                  <w:szCs w:val="24"/>
                </w:rPr>
                <w:t>) №____ от «___» ноября</w:t>
              </w:r>
              <w:r w:rsidRPr="00C73DD9">
                <w:rPr>
                  <w:sz w:val="24"/>
                  <w:szCs w:val="24"/>
                </w:rPr>
                <w:t xml:space="preserve"> 2020 г</w:t>
              </w:r>
              <w:r>
                <w:rPr>
                  <w:sz w:val="24"/>
                  <w:szCs w:val="24"/>
                </w:rPr>
                <w:t>ода</w:t>
              </w:r>
            </w:p>
            <w:p w14:paraId="0515F115" w14:textId="77777777" w:rsidR="00B21E47" w:rsidRPr="00FA010F" w:rsidRDefault="00B21E47" w:rsidP="00225619">
              <w:pPr>
                <w:pStyle w:val="ab"/>
                <w:tabs>
                  <w:tab w:val="clear" w:pos="4153"/>
                  <w:tab w:val="clear" w:pos="8306"/>
                </w:tabs>
                <w:jc w:val="center"/>
                <w:rPr>
                  <w:sz w:val="24"/>
                  <w:szCs w:val="24"/>
                </w:rPr>
              </w:pPr>
            </w:p>
          </w:tc>
        </w:tr>
        <w:tr w:rsidR="00B21E47" w:rsidRPr="00371023" w14:paraId="744BDAA3" w14:textId="77777777" w:rsidTr="00B02C5D">
          <w:tc>
            <w:tcPr>
              <w:tcW w:w="4817" w:type="dxa"/>
            </w:tcPr>
            <w:p w14:paraId="4891FE1A" w14:textId="77777777" w:rsidR="00B21E47" w:rsidRDefault="00B21E47" w:rsidP="00225619">
              <w:pPr>
                <w:pStyle w:val="ab"/>
                <w:tabs>
                  <w:tab w:val="clear" w:pos="4153"/>
                  <w:tab w:val="clear" w:pos="8306"/>
                </w:tabs>
                <w:rPr>
                  <w:sz w:val="24"/>
                  <w:szCs w:val="24"/>
                </w:rPr>
              </w:pPr>
            </w:p>
            <w:p w14:paraId="23CE16D2" w14:textId="77777777" w:rsidR="00B21E47" w:rsidRPr="00371023" w:rsidRDefault="00B21E47" w:rsidP="00225619">
              <w:pPr>
                <w:pStyle w:val="ab"/>
                <w:tabs>
                  <w:tab w:val="clear" w:pos="4153"/>
                  <w:tab w:val="clear" w:pos="8306"/>
                </w:tabs>
                <w:rPr>
                  <w:sz w:val="24"/>
                  <w:szCs w:val="24"/>
                </w:rPr>
              </w:pPr>
              <w:r w:rsidRPr="00371023">
                <w:rPr>
                  <w:sz w:val="24"/>
                  <w:szCs w:val="24"/>
                </w:rPr>
                <w:t>Цедент: ____________________</w:t>
              </w:r>
            </w:p>
            <w:p w14:paraId="344E34EE" w14:textId="77777777" w:rsidR="00B21E47" w:rsidRPr="00371023" w:rsidRDefault="00B21E47" w:rsidP="00225619">
              <w:pPr>
                <w:pStyle w:val="ab"/>
                <w:tabs>
                  <w:tab w:val="clear" w:pos="4153"/>
                  <w:tab w:val="clear" w:pos="8306"/>
                </w:tabs>
                <w:rPr>
                  <w:sz w:val="24"/>
                  <w:szCs w:val="24"/>
                </w:rPr>
              </w:pPr>
            </w:p>
          </w:tc>
          <w:tc>
            <w:tcPr>
              <w:tcW w:w="4817" w:type="dxa"/>
            </w:tcPr>
            <w:p w14:paraId="3751629B" w14:textId="77777777" w:rsidR="00B21E47" w:rsidRDefault="00B21E47" w:rsidP="00225619">
              <w:pPr>
                <w:pStyle w:val="ab"/>
                <w:tabs>
                  <w:tab w:val="clear" w:pos="4153"/>
                  <w:tab w:val="clear" w:pos="8306"/>
                </w:tabs>
                <w:rPr>
                  <w:sz w:val="24"/>
                  <w:szCs w:val="24"/>
                </w:rPr>
              </w:pPr>
            </w:p>
            <w:p w14:paraId="4840AD79" w14:textId="77777777" w:rsidR="00B21E47" w:rsidRPr="00371023" w:rsidRDefault="00B21E47" w:rsidP="00225619">
              <w:pPr>
                <w:pStyle w:val="ab"/>
                <w:tabs>
                  <w:tab w:val="clear" w:pos="4153"/>
                  <w:tab w:val="clear" w:pos="8306"/>
                </w:tabs>
                <w:jc w:val="right"/>
                <w:rPr>
                  <w:sz w:val="24"/>
                  <w:szCs w:val="24"/>
                </w:rPr>
              </w:pPr>
              <w:r w:rsidRPr="00371023">
                <w:rPr>
                  <w:sz w:val="24"/>
                  <w:szCs w:val="24"/>
                </w:rPr>
                <w:t>Цессионарий: ____________________</w:t>
              </w:r>
            </w:p>
          </w:tc>
        </w:tr>
      </w:tbl>
      <w:p w14:paraId="509BF7A6" w14:textId="72DC2239" w:rsidR="00B21E47" w:rsidRPr="00532C83" w:rsidRDefault="00B21E47" w:rsidP="00532C83">
        <w:pPr>
          <w:pStyle w:val="ab"/>
          <w:jc w:val="right"/>
          <w:rPr>
            <w:sz w:val="24"/>
          </w:rPr>
        </w:pPr>
        <w:r w:rsidRPr="00525B45">
          <w:rPr>
            <w:b w:val="0"/>
            <w:sz w:val="24"/>
          </w:rPr>
          <w:fldChar w:fldCharType="begin"/>
        </w:r>
        <w:r w:rsidRPr="00525B45">
          <w:rPr>
            <w:b w:val="0"/>
            <w:sz w:val="24"/>
          </w:rPr>
          <w:instrText>PAGE   \* MERGEFORMAT</w:instrText>
        </w:r>
        <w:r w:rsidRPr="00525B45">
          <w:rPr>
            <w:b w:val="0"/>
            <w:sz w:val="24"/>
          </w:rPr>
          <w:fldChar w:fldCharType="separate"/>
        </w:r>
        <w:r w:rsidR="00F70D80">
          <w:rPr>
            <w:b w:val="0"/>
            <w:noProof/>
            <w:sz w:val="24"/>
          </w:rPr>
          <w:t>14</w:t>
        </w:r>
        <w:r w:rsidRPr="00525B45">
          <w:rPr>
            <w:b w:val="0"/>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70EB0" w14:textId="77777777" w:rsidR="00A02564" w:rsidRDefault="00A02564">
      <w:r>
        <w:separator/>
      </w:r>
    </w:p>
  </w:footnote>
  <w:footnote w:type="continuationSeparator" w:id="0">
    <w:p w14:paraId="30A938CB" w14:textId="77777777" w:rsidR="00A02564" w:rsidRDefault="00A0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59F"/>
    <w:multiLevelType w:val="hybridMultilevel"/>
    <w:tmpl w:val="D5607676"/>
    <w:lvl w:ilvl="0" w:tplc="0419000F">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13D1F"/>
    <w:multiLevelType w:val="multilevel"/>
    <w:tmpl w:val="5412A5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487DFF"/>
    <w:multiLevelType w:val="hybridMultilevel"/>
    <w:tmpl w:val="E1423A9C"/>
    <w:lvl w:ilvl="0" w:tplc="45AC3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D5FBC"/>
    <w:multiLevelType w:val="hybridMultilevel"/>
    <w:tmpl w:val="EA8C9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075D67"/>
    <w:multiLevelType w:val="hybridMultilevel"/>
    <w:tmpl w:val="58029D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828AD"/>
    <w:multiLevelType w:val="hybridMultilevel"/>
    <w:tmpl w:val="DF4ADCAE"/>
    <w:lvl w:ilvl="0" w:tplc="713EFBA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E44E9"/>
    <w:multiLevelType w:val="multilevel"/>
    <w:tmpl w:val="A53090E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1650014"/>
    <w:multiLevelType w:val="hybridMultilevel"/>
    <w:tmpl w:val="7BC24D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41115CC"/>
    <w:multiLevelType w:val="hybridMultilevel"/>
    <w:tmpl w:val="DA00D796"/>
    <w:lvl w:ilvl="0" w:tplc="1EE6C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60789"/>
    <w:multiLevelType w:val="multilevel"/>
    <w:tmpl w:val="4B78AE1E"/>
    <w:lvl w:ilvl="0">
      <w:start w:val="1"/>
      <w:numFmt w:val="decimal"/>
      <w:lvlText w:val="%1."/>
      <w:lvlJc w:val="left"/>
      <w:pPr>
        <w:ind w:left="720" w:hanging="360"/>
      </w:pPr>
      <w:rPr>
        <w:rFonts w:hint="default"/>
      </w:rPr>
    </w:lvl>
    <w:lvl w:ilvl="1">
      <w:start w:val="1"/>
      <w:numFmt w:val="decimal"/>
      <w:isLgl/>
      <w:lvlText w:val="%1.%2."/>
      <w:lvlJc w:val="left"/>
      <w:pPr>
        <w:ind w:left="1134" w:hanging="850"/>
      </w:pPr>
      <w:rPr>
        <w:rFonts w:hint="default"/>
      </w:rPr>
    </w:lvl>
    <w:lvl w:ilvl="2">
      <w:start w:val="1"/>
      <w:numFmt w:val="decimal"/>
      <w:isLgl/>
      <w:lvlText w:val="%1.%2.%3."/>
      <w:lvlJc w:val="left"/>
      <w:pPr>
        <w:ind w:left="1624" w:hanging="850"/>
      </w:pPr>
      <w:rPr>
        <w:rFonts w:hint="default"/>
      </w:rPr>
    </w:lvl>
    <w:lvl w:ilvl="3">
      <w:start w:val="1"/>
      <w:numFmt w:val="decimal"/>
      <w:isLgl/>
      <w:lvlText w:val="%1.%2.%3.%4."/>
      <w:lvlJc w:val="left"/>
      <w:pPr>
        <w:ind w:left="1831" w:hanging="8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850EBB"/>
    <w:multiLevelType w:val="hybridMultilevel"/>
    <w:tmpl w:val="DF4ADCAE"/>
    <w:lvl w:ilvl="0" w:tplc="713EFBA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2372"/>
    <w:multiLevelType w:val="hybridMultilevel"/>
    <w:tmpl w:val="34D89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E7BDB"/>
    <w:multiLevelType w:val="multilevel"/>
    <w:tmpl w:val="5412A5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782CBB"/>
    <w:multiLevelType w:val="hybridMultilevel"/>
    <w:tmpl w:val="F3A24D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AD0F3D"/>
    <w:multiLevelType w:val="multilevel"/>
    <w:tmpl w:val="7FD6A6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A0D5FD9"/>
    <w:multiLevelType w:val="hybridMultilevel"/>
    <w:tmpl w:val="B62080CE"/>
    <w:lvl w:ilvl="0" w:tplc="5A2CB7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D3677E"/>
    <w:multiLevelType w:val="hybridMultilevel"/>
    <w:tmpl w:val="783AE41A"/>
    <w:lvl w:ilvl="0" w:tplc="84C4C4EE">
      <w:start w:val="1"/>
      <w:numFmt w:val="decimal"/>
      <w:lvlText w:val="%1."/>
      <w:lvlJc w:val="left"/>
      <w:pPr>
        <w:ind w:left="720"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7602B"/>
    <w:multiLevelType w:val="hybridMultilevel"/>
    <w:tmpl w:val="180A9A58"/>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 w15:restartNumberingAfterBreak="0">
    <w:nsid w:val="309B56A6"/>
    <w:multiLevelType w:val="hybridMultilevel"/>
    <w:tmpl w:val="EB68A8B4"/>
    <w:lvl w:ilvl="0" w:tplc="20D25C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2937BCE"/>
    <w:multiLevelType w:val="hybridMultilevel"/>
    <w:tmpl w:val="A7222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B7F75"/>
    <w:multiLevelType w:val="multilevel"/>
    <w:tmpl w:val="06FEBE06"/>
    <w:lvl w:ilvl="0">
      <w:start w:val="3"/>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440"/>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9714E2"/>
    <w:multiLevelType w:val="multilevel"/>
    <w:tmpl w:val="70223290"/>
    <w:lvl w:ilvl="0">
      <w:start w:val="4"/>
      <w:numFmt w:val="decimal"/>
      <w:lvlText w:val="%1."/>
      <w:lvlJc w:val="left"/>
      <w:pPr>
        <w:ind w:left="502" w:hanging="360"/>
      </w:pPr>
      <w:rPr>
        <w:rFonts w:cs="Times New Roman" w:hint="default"/>
      </w:rPr>
    </w:lvl>
    <w:lvl w:ilvl="1">
      <w:start w:val="1"/>
      <w:numFmt w:val="decimal"/>
      <w:isLgl/>
      <w:lvlText w:val="%1.%2"/>
      <w:lvlJc w:val="left"/>
      <w:pPr>
        <w:ind w:left="-2197" w:hanging="420"/>
      </w:pPr>
      <w:rPr>
        <w:rFonts w:cs="Times New Roman" w:hint="default"/>
      </w:rPr>
    </w:lvl>
    <w:lvl w:ilvl="2">
      <w:start w:val="1"/>
      <w:numFmt w:val="decimal"/>
      <w:isLgl/>
      <w:lvlText w:val="%1.%2.%3"/>
      <w:lvlJc w:val="left"/>
      <w:pPr>
        <w:ind w:left="-1897" w:hanging="720"/>
      </w:pPr>
      <w:rPr>
        <w:rFonts w:cs="Times New Roman" w:hint="default"/>
      </w:rPr>
    </w:lvl>
    <w:lvl w:ilvl="3">
      <w:start w:val="1"/>
      <w:numFmt w:val="decimal"/>
      <w:isLgl/>
      <w:lvlText w:val="%1.%2.%3.%4"/>
      <w:lvlJc w:val="left"/>
      <w:pPr>
        <w:ind w:left="-1897" w:hanging="720"/>
      </w:pPr>
      <w:rPr>
        <w:rFonts w:cs="Times New Roman" w:hint="default"/>
      </w:rPr>
    </w:lvl>
    <w:lvl w:ilvl="4">
      <w:start w:val="1"/>
      <w:numFmt w:val="decimal"/>
      <w:isLgl/>
      <w:lvlText w:val="%1.%2.%3.%4.%5"/>
      <w:lvlJc w:val="left"/>
      <w:pPr>
        <w:ind w:left="-1537" w:hanging="1080"/>
      </w:pPr>
      <w:rPr>
        <w:rFonts w:cs="Times New Roman" w:hint="default"/>
      </w:rPr>
    </w:lvl>
    <w:lvl w:ilvl="5">
      <w:start w:val="1"/>
      <w:numFmt w:val="decimal"/>
      <w:isLgl/>
      <w:lvlText w:val="%1.%2.%3.%4.%5.%6"/>
      <w:lvlJc w:val="left"/>
      <w:pPr>
        <w:ind w:left="-1537" w:hanging="1080"/>
      </w:pPr>
      <w:rPr>
        <w:rFonts w:cs="Times New Roman" w:hint="default"/>
      </w:rPr>
    </w:lvl>
    <w:lvl w:ilvl="6">
      <w:start w:val="1"/>
      <w:numFmt w:val="decimal"/>
      <w:isLgl/>
      <w:lvlText w:val="%1.%2.%3.%4.%5.%6.%7"/>
      <w:lvlJc w:val="left"/>
      <w:pPr>
        <w:ind w:left="-1177" w:hanging="1440"/>
      </w:pPr>
      <w:rPr>
        <w:rFonts w:cs="Times New Roman" w:hint="default"/>
      </w:rPr>
    </w:lvl>
    <w:lvl w:ilvl="7">
      <w:start w:val="1"/>
      <w:numFmt w:val="decimal"/>
      <w:isLgl/>
      <w:lvlText w:val="%1.%2.%3.%4.%5.%6.%7.%8"/>
      <w:lvlJc w:val="left"/>
      <w:pPr>
        <w:ind w:left="-1177" w:hanging="1440"/>
      </w:pPr>
      <w:rPr>
        <w:rFonts w:cs="Times New Roman" w:hint="default"/>
      </w:rPr>
    </w:lvl>
    <w:lvl w:ilvl="8">
      <w:start w:val="1"/>
      <w:numFmt w:val="decimal"/>
      <w:isLgl/>
      <w:lvlText w:val="%1.%2.%3.%4.%5.%6.%7.%8.%9"/>
      <w:lvlJc w:val="left"/>
      <w:pPr>
        <w:ind w:left="-1177" w:hanging="1440"/>
      </w:pPr>
      <w:rPr>
        <w:rFonts w:cs="Times New Roman" w:hint="default"/>
      </w:rPr>
    </w:lvl>
  </w:abstractNum>
  <w:abstractNum w:abstractNumId="22" w15:restartNumberingAfterBreak="0">
    <w:nsid w:val="4720648A"/>
    <w:multiLevelType w:val="multilevel"/>
    <w:tmpl w:val="A092A0E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4C5C2EB1"/>
    <w:multiLevelType w:val="multilevel"/>
    <w:tmpl w:val="CC6A7ED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4C8E1E36"/>
    <w:multiLevelType w:val="hybridMultilevel"/>
    <w:tmpl w:val="04602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0E40C9"/>
    <w:multiLevelType w:val="hybridMultilevel"/>
    <w:tmpl w:val="4BB00552"/>
    <w:lvl w:ilvl="0" w:tplc="9E84B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D5DD6"/>
    <w:multiLevelType w:val="hybridMultilevel"/>
    <w:tmpl w:val="521426A2"/>
    <w:lvl w:ilvl="0" w:tplc="FD066FE2">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88249B"/>
    <w:multiLevelType w:val="hybridMultilevel"/>
    <w:tmpl w:val="14D69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5C3F38"/>
    <w:multiLevelType w:val="hybridMultilevel"/>
    <w:tmpl w:val="F9E6B472"/>
    <w:lvl w:ilvl="0" w:tplc="E482DC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77A2E9A"/>
    <w:multiLevelType w:val="hybridMultilevel"/>
    <w:tmpl w:val="06F09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FD2095"/>
    <w:multiLevelType w:val="hybridMultilevel"/>
    <w:tmpl w:val="61649FA6"/>
    <w:lvl w:ilvl="0" w:tplc="8BCC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2229D"/>
    <w:multiLevelType w:val="multilevel"/>
    <w:tmpl w:val="58F2C222"/>
    <w:lvl w:ilvl="0">
      <w:start w:val="1"/>
      <w:numFmt w:val="decimal"/>
      <w:lvlText w:val="%1."/>
      <w:lvlJc w:val="left"/>
      <w:pPr>
        <w:ind w:left="405" w:hanging="405"/>
      </w:pPr>
      <w:rPr>
        <w:rFonts w:cs="Times New Roman" w:hint="default"/>
      </w:rPr>
    </w:lvl>
    <w:lvl w:ilvl="1">
      <w:start w:val="1"/>
      <w:numFmt w:val="decimal"/>
      <w:lvlText w:val="%1.%2."/>
      <w:lvlJc w:val="left"/>
      <w:pPr>
        <w:ind w:left="1113" w:hanging="40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2" w15:restartNumberingAfterBreak="0">
    <w:nsid w:val="5C3A66EF"/>
    <w:multiLevelType w:val="hybridMultilevel"/>
    <w:tmpl w:val="43FE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ED202D"/>
    <w:multiLevelType w:val="hybridMultilevel"/>
    <w:tmpl w:val="BC102546"/>
    <w:lvl w:ilvl="0" w:tplc="2C10E5C0">
      <w:start w:val="6"/>
      <w:numFmt w:val="bullet"/>
      <w:lvlText w:val="-"/>
      <w:lvlJc w:val="left"/>
      <w:pPr>
        <w:ind w:left="573" w:hanging="360"/>
      </w:pPr>
      <w:rPr>
        <w:rFonts w:ascii="Times New Roman" w:eastAsia="Calibr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34" w15:restartNumberingAfterBreak="0">
    <w:nsid w:val="62CF78F3"/>
    <w:multiLevelType w:val="hybridMultilevel"/>
    <w:tmpl w:val="B64891CA"/>
    <w:lvl w:ilvl="0" w:tplc="9E84B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01CBB"/>
    <w:multiLevelType w:val="hybridMultilevel"/>
    <w:tmpl w:val="0AE69D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7F539D"/>
    <w:multiLevelType w:val="hybridMultilevel"/>
    <w:tmpl w:val="D1D6B946"/>
    <w:lvl w:ilvl="0" w:tplc="45AC3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A92A0C"/>
    <w:multiLevelType w:val="hybridMultilevel"/>
    <w:tmpl w:val="9AA64BFA"/>
    <w:lvl w:ilvl="0" w:tplc="64F0B59A">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0DE324D"/>
    <w:multiLevelType w:val="multilevel"/>
    <w:tmpl w:val="F9582CF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2CB2EB2"/>
    <w:multiLevelType w:val="hybridMultilevel"/>
    <w:tmpl w:val="783AE41A"/>
    <w:lvl w:ilvl="0" w:tplc="84C4C4EE">
      <w:start w:val="1"/>
      <w:numFmt w:val="decimal"/>
      <w:lvlText w:val="%1."/>
      <w:lvlJc w:val="left"/>
      <w:pPr>
        <w:ind w:left="720"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E2789"/>
    <w:multiLevelType w:val="hybridMultilevel"/>
    <w:tmpl w:val="C590A8B0"/>
    <w:lvl w:ilvl="0" w:tplc="1EE6C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5B58CD"/>
    <w:multiLevelType w:val="multilevel"/>
    <w:tmpl w:val="D4DC790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31"/>
  </w:num>
  <w:num w:numId="2">
    <w:abstractNumId w:val="37"/>
  </w:num>
  <w:num w:numId="3">
    <w:abstractNumId w:val="40"/>
  </w:num>
  <w:num w:numId="4">
    <w:abstractNumId w:val="21"/>
  </w:num>
  <w:num w:numId="5">
    <w:abstractNumId w:val="27"/>
  </w:num>
  <w:num w:numId="6">
    <w:abstractNumId w:val="9"/>
  </w:num>
  <w:num w:numId="7">
    <w:abstractNumId w:val="17"/>
  </w:num>
  <w:num w:numId="8">
    <w:abstractNumId w:val="3"/>
  </w:num>
  <w:num w:numId="9">
    <w:abstractNumId w:val="20"/>
  </w:num>
  <w:num w:numId="10">
    <w:abstractNumId w:val="13"/>
  </w:num>
  <w:num w:numId="11">
    <w:abstractNumId w:val="30"/>
  </w:num>
  <w:num w:numId="12">
    <w:abstractNumId w:val="39"/>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4"/>
  </w:num>
  <w:num w:numId="16">
    <w:abstractNumId w:val="14"/>
  </w:num>
  <w:num w:numId="17">
    <w:abstractNumId w:val="6"/>
  </w:num>
  <w:num w:numId="18">
    <w:abstractNumId w:val="22"/>
  </w:num>
  <w:num w:numId="19">
    <w:abstractNumId w:val="41"/>
  </w:num>
  <w:num w:numId="20">
    <w:abstractNumId w:val="23"/>
  </w:num>
  <w:num w:numId="21">
    <w:abstractNumId w:val="29"/>
  </w:num>
  <w:num w:numId="22">
    <w:abstractNumId w:val="11"/>
  </w:num>
  <w:num w:numId="23">
    <w:abstractNumId w:val="25"/>
  </w:num>
  <w:num w:numId="24">
    <w:abstractNumId w:val="34"/>
  </w:num>
  <w:num w:numId="25">
    <w:abstractNumId w:val="36"/>
  </w:num>
  <w:num w:numId="26">
    <w:abstractNumId w:val="2"/>
  </w:num>
  <w:num w:numId="27">
    <w:abstractNumId w:val="16"/>
  </w:num>
  <w:num w:numId="28">
    <w:abstractNumId w:val="32"/>
  </w:num>
  <w:num w:numId="29">
    <w:abstractNumId w:val="5"/>
  </w:num>
  <w:num w:numId="30">
    <w:abstractNumId w:val="0"/>
  </w:num>
  <w:num w:numId="31">
    <w:abstractNumId w:val="10"/>
  </w:num>
  <w:num w:numId="32">
    <w:abstractNumId w:val="12"/>
  </w:num>
  <w:num w:numId="33">
    <w:abstractNumId w:val="1"/>
  </w:num>
  <w:num w:numId="34">
    <w:abstractNumId w:val="4"/>
  </w:num>
  <w:num w:numId="35">
    <w:abstractNumId w:val="15"/>
  </w:num>
  <w:num w:numId="36">
    <w:abstractNumId w:val="33"/>
  </w:num>
  <w:num w:numId="37">
    <w:abstractNumId w:val="35"/>
  </w:num>
  <w:num w:numId="38">
    <w:abstractNumId w:val="7"/>
  </w:num>
  <w:num w:numId="39">
    <w:abstractNumId w:val="18"/>
  </w:num>
  <w:num w:numId="40">
    <w:abstractNumId w:val="19"/>
  </w:num>
  <w:num w:numId="41">
    <w:abstractNumId w:val="28"/>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C5"/>
    <w:rsid w:val="00000110"/>
    <w:rsid w:val="00004069"/>
    <w:rsid w:val="000100A6"/>
    <w:rsid w:val="00012647"/>
    <w:rsid w:val="00022E85"/>
    <w:rsid w:val="00023855"/>
    <w:rsid w:val="00025498"/>
    <w:rsid w:val="00030604"/>
    <w:rsid w:val="00041BDC"/>
    <w:rsid w:val="00045980"/>
    <w:rsid w:val="00046321"/>
    <w:rsid w:val="00053C0D"/>
    <w:rsid w:val="00060812"/>
    <w:rsid w:val="00065493"/>
    <w:rsid w:val="000660CE"/>
    <w:rsid w:val="00070230"/>
    <w:rsid w:val="0007120D"/>
    <w:rsid w:val="000725F2"/>
    <w:rsid w:val="00084288"/>
    <w:rsid w:val="000879BF"/>
    <w:rsid w:val="00090D90"/>
    <w:rsid w:val="000A17C4"/>
    <w:rsid w:val="000A2C1E"/>
    <w:rsid w:val="000A42FE"/>
    <w:rsid w:val="000B364C"/>
    <w:rsid w:val="000B66F3"/>
    <w:rsid w:val="000B6DED"/>
    <w:rsid w:val="000B6F69"/>
    <w:rsid w:val="000C3840"/>
    <w:rsid w:val="000D280B"/>
    <w:rsid w:val="000F4B93"/>
    <w:rsid w:val="000F4D1D"/>
    <w:rsid w:val="000F5EC7"/>
    <w:rsid w:val="000F6DA8"/>
    <w:rsid w:val="00102748"/>
    <w:rsid w:val="00115E56"/>
    <w:rsid w:val="00117082"/>
    <w:rsid w:val="00120611"/>
    <w:rsid w:val="0012475F"/>
    <w:rsid w:val="00130D74"/>
    <w:rsid w:val="0015004E"/>
    <w:rsid w:val="00150B25"/>
    <w:rsid w:val="00152126"/>
    <w:rsid w:val="00155885"/>
    <w:rsid w:val="0016106B"/>
    <w:rsid w:val="00163BF1"/>
    <w:rsid w:val="0016660D"/>
    <w:rsid w:val="0017039D"/>
    <w:rsid w:val="00172EA4"/>
    <w:rsid w:val="00174D54"/>
    <w:rsid w:val="00177146"/>
    <w:rsid w:val="00183AAC"/>
    <w:rsid w:val="001860EC"/>
    <w:rsid w:val="00192216"/>
    <w:rsid w:val="0019640C"/>
    <w:rsid w:val="001A33FD"/>
    <w:rsid w:val="001A7247"/>
    <w:rsid w:val="001B73E2"/>
    <w:rsid w:val="001C0D77"/>
    <w:rsid w:val="001C16C1"/>
    <w:rsid w:val="001C19EE"/>
    <w:rsid w:val="001C4072"/>
    <w:rsid w:val="001C5801"/>
    <w:rsid w:val="001D7A82"/>
    <w:rsid w:val="001E05D8"/>
    <w:rsid w:val="001F1725"/>
    <w:rsid w:val="00203791"/>
    <w:rsid w:val="00203E21"/>
    <w:rsid w:val="0021126B"/>
    <w:rsid w:val="00214084"/>
    <w:rsid w:val="00217E77"/>
    <w:rsid w:val="00222006"/>
    <w:rsid w:val="0022200D"/>
    <w:rsid w:val="00225619"/>
    <w:rsid w:val="00225F18"/>
    <w:rsid w:val="002266B7"/>
    <w:rsid w:val="00230487"/>
    <w:rsid w:val="002365A0"/>
    <w:rsid w:val="00236847"/>
    <w:rsid w:val="0024177E"/>
    <w:rsid w:val="002540BB"/>
    <w:rsid w:val="00260DE6"/>
    <w:rsid w:val="00265EA3"/>
    <w:rsid w:val="00270505"/>
    <w:rsid w:val="002770AA"/>
    <w:rsid w:val="00290C48"/>
    <w:rsid w:val="002A2706"/>
    <w:rsid w:val="002A6492"/>
    <w:rsid w:val="002C26B7"/>
    <w:rsid w:val="002C3ADF"/>
    <w:rsid w:val="002C5711"/>
    <w:rsid w:val="002C64B8"/>
    <w:rsid w:val="002D4BE7"/>
    <w:rsid w:val="002D5A4E"/>
    <w:rsid w:val="002E0491"/>
    <w:rsid w:val="002E09FE"/>
    <w:rsid w:val="002E1E2B"/>
    <w:rsid w:val="002E2C5B"/>
    <w:rsid w:val="002E53FC"/>
    <w:rsid w:val="002F1CA1"/>
    <w:rsid w:val="002F7280"/>
    <w:rsid w:val="00305C6E"/>
    <w:rsid w:val="00311A79"/>
    <w:rsid w:val="00321862"/>
    <w:rsid w:val="00335FB4"/>
    <w:rsid w:val="00352CC5"/>
    <w:rsid w:val="003572A4"/>
    <w:rsid w:val="0036459D"/>
    <w:rsid w:val="00371023"/>
    <w:rsid w:val="0038449A"/>
    <w:rsid w:val="00386F16"/>
    <w:rsid w:val="00393812"/>
    <w:rsid w:val="003A12B9"/>
    <w:rsid w:val="003A2526"/>
    <w:rsid w:val="003A3E4D"/>
    <w:rsid w:val="003B3813"/>
    <w:rsid w:val="003B5C28"/>
    <w:rsid w:val="003D105D"/>
    <w:rsid w:val="003D18E1"/>
    <w:rsid w:val="003D33DA"/>
    <w:rsid w:val="003D3613"/>
    <w:rsid w:val="003D4A83"/>
    <w:rsid w:val="003E0557"/>
    <w:rsid w:val="003E4335"/>
    <w:rsid w:val="003F2697"/>
    <w:rsid w:val="003F6482"/>
    <w:rsid w:val="004021E9"/>
    <w:rsid w:val="0040364A"/>
    <w:rsid w:val="00404577"/>
    <w:rsid w:val="00405798"/>
    <w:rsid w:val="00407FAA"/>
    <w:rsid w:val="00417F95"/>
    <w:rsid w:val="00436D79"/>
    <w:rsid w:val="0044210D"/>
    <w:rsid w:val="00453488"/>
    <w:rsid w:val="00461324"/>
    <w:rsid w:val="00462381"/>
    <w:rsid w:val="00462EC3"/>
    <w:rsid w:val="00464B52"/>
    <w:rsid w:val="00467039"/>
    <w:rsid w:val="00472D3F"/>
    <w:rsid w:val="00473E31"/>
    <w:rsid w:val="00473F29"/>
    <w:rsid w:val="00477170"/>
    <w:rsid w:val="00484245"/>
    <w:rsid w:val="00484DDD"/>
    <w:rsid w:val="004874B7"/>
    <w:rsid w:val="00490196"/>
    <w:rsid w:val="00491267"/>
    <w:rsid w:val="00494403"/>
    <w:rsid w:val="00495608"/>
    <w:rsid w:val="004A1C77"/>
    <w:rsid w:val="004B3BB8"/>
    <w:rsid w:val="004C0F46"/>
    <w:rsid w:val="004C1D7B"/>
    <w:rsid w:val="004C35C7"/>
    <w:rsid w:val="004C5905"/>
    <w:rsid w:val="004D10F0"/>
    <w:rsid w:val="004D19C7"/>
    <w:rsid w:val="004D2547"/>
    <w:rsid w:val="004D3AD7"/>
    <w:rsid w:val="004F5F2A"/>
    <w:rsid w:val="004F7E9F"/>
    <w:rsid w:val="005004FB"/>
    <w:rsid w:val="00503F30"/>
    <w:rsid w:val="005052A7"/>
    <w:rsid w:val="005139A0"/>
    <w:rsid w:val="00514905"/>
    <w:rsid w:val="00517D77"/>
    <w:rsid w:val="005206B1"/>
    <w:rsid w:val="00521E22"/>
    <w:rsid w:val="00523774"/>
    <w:rsid w:val="00525B45"/>
    <w:rsid w:val="005306CA"/>
    <w:rsid w:val="00532C83"/>
    <w:rsid w:val="00553675"/>
    <w:rsid w:val="00554E1D"/>
    <w:rsid w:val="00563969"/>
    <w:rsid w:val="0056534D"/>
    <w:rsid w:val="00566FA5"/>
    <w:rsid w:val="00572AF1"/>
    <w:rsid w:val="00573988"/>
    <w:rsid w:val="00582352"/>
    <w:rsid w:val="00590686"/>
    <w:rsid w:val="005A1B6A"/>
    <w:rsid w:val="005B4488"/>
    <w:rsid w:val="005C00FE"/>
    <w:rsid w:val="005D0B2B"/>
    <w:rsid w:val="005D4DBF"/>
    <w:rsid w:val="005E4E35"/>
    <w:rsid w:val="005F03F6"/>
    <w:rsid w:val="005F5F98"/>
    <w:rsid w:val="00607885"/>
    <w:rsid w:val="006143D1"/>
    <w:rsid w:val="006177B4"/>
    <w:rsid w:val="00625853"/>
    <w:rsid w:val="006264D0"/>
    <w:rsid w:val="006279AF"/>
    <w:rsid w:val="00633EBA"/>
    <w:rsid w:val="0063626B"/>
    <w:rsid w:val="0064166B"/>
    <w:rsid w:val="006468BC"/>
    <w:rsid w:val="006468C9"/>
    <w:rsid w:val="0065055E"/>
    <w:rsid w:val="0065554A"/>
    <w:rsid w:val="0066024F"/>
    <w:rsid w:val="00665087"/>
    <w:rsid w:val="00665483"/>
    <w:rsid w:val="006658D7"/>
    <w:rsid w:val="00667348"/>
    <w:rsid w:val="00671172"/>
    <w:rsid w:val="00683F32"/>
    <w:rsid w:val="006860EE"/>
    <w:rsid w:val="006934BE"/>
    <w:rsid w:val="00694434"/>
    <w:rsid w:val="006A38D3"/>
    <w:rsid w:val="006B4DC8"/>
    <w:rsid w:val="006B77B0"/>
    <w:rsid w:val="006C3348"/>
    <w:rsid w:val="006C4B4B"/>
    <w:rsid w:val="006C54EB"/>
    <w:rsid w:val="006D6056"/>
    <w:rsid w:val="006E1278"/>
    <w:rsid w:val="006E58F1"/>
    <w:rsid w:val="006F2C66"/>
    <w:rsid w:val="006F3A2A"/>
    <w:rsid w:val="007050E5"/>
    <w:rsid w:val="00710410"/>
    <w:rsid w:val="00710579"/>
    <w:rsid w:val="00714E9B"/>
    <w:rsid w:val="0072442B"/>
    <w:rsid w:val="00724A97"/>
    <w:rsid w:val="00740EDD"/>
    <w:rsid w:val="00742E27"/>
    <w:rsid w:val="00746D81"/>
    <w:rsid w:val="007502AA"/>
    <w:rsid w:val="007618EC"/>
    <w:rsid w:val="00771D4B"/>
    <w:rsid w:val="007836B6"/>
    <w:rsid w:val="00784CEA"/>
    <w:rsid w:val="0078607E"/>
    <w:rsid w:val="00786674"/>
    <w:rsid w:val="00787F74"/>
    <w:rsid w:val="0079052D"/>
    <w:rsid w:val="007952B9"/>
    <w:rsid w:val="00796710"/>
    <w:rsid w:val="007A5C5A"/>
    <w:rsid w:val="007A5E69"/>
    <w:rsid w:val="007B085B"/>
    <w:rsid w:val="007B1FC9"/>
    <w:rsid w:val="007B76A2"/>
    <w:rsid w:val="007D0D05"/>
    <w:rsid w:val="007D4DBE"/>
    <w:rsid w:val="007E0248"/>
    <w:rsid w:val="007E0CE2"/>
    <w:rsid w:val="007E4B7D"/>
    <w:rsid w:val="007E69B8"/>
    <w:rsid w:val="007F1B04"/>
    <w:rsid w:val="007F2C66"/>
    <w:rsid w:val="007F7510"/>
    <w:rsid w:val="00802096"/>
    <w:rsid w:val="0080366E"/>
    <w:rsid w:val="008067F7"/>
    <w:rsid w:val="008117AC"/>
    <w:rsid w:val="008147E6"/>
    <w:rsid w:val="00827B10"/>
    <w:rsid w:val="00833025"/>
    <w:rsid w:val="00833D86"/>
    <w:rsid w:val="0083512A"/>
    <w:rsid w:val="00841757"/>
    <w:rsid w:val="00850FCA"/>
    <w:rsid w:val="00854FE2"/>
    <w:rsid w:val="00861C36"/>
    <w:rsid w:val="0086406B"/>
    <w:rsid w:val="008669C6"/>
    <w:rsid w:val="00887703"/>
    <w:rsid w:val="00887E85"/>
    <w:rsid w:val="00890A3D"/>
    <w:rsid w:val="008A3172"/>
    <w:rsid w:val="008A55C7"/>
    <w:rsid w:val="008B1584"/>
    <w:rsid w:val="008E4829"/>
    <w:rsid w:val="008E67B8"/>
    <w:rsid w:val="008F7DAB"/>
    <w:rsid w:val="00902D8D"/>
    <w:rsid w:val="0091186D"/>
    <w:rsid w:val="009202E3"/>
    <w:rsid w:val="00920B30"/>
    <w:rsid w:val="00921DB8"/>
    <w:rsid w:val="00924E99"/>
    <w:rsid w:val="00925C66"/>
    <w:rsid w:val="00930FA8"/>
    <w:rsid w:val="0093120A"/>
    <w:rsid w:val="00931B55"/>
    <w:rsid w:val="00931C59"/>
    <w:rsid w:val="00942DFC"/>
    <w:rsid w:val="00943B1D"/>
    <w:rsid w:val="00950E4C"/>
    <w:rsid w:val="00955384"/>
    <w:rsid w:val="0095689F"/>
    <w:rsid w:val="00957892"/>
    <w:rsid w:val="009700E9"/>
    <w:rsid w:val="009724D0"/>
    <w:rsid w:val="0097256C"/>
    <w:rsid w:val="009729C2"/>
    <w:rsid w:val="00975D6B"/>
    <w:rsid w:val="0097674E"/>
    <w:rsid w:val="009827A2"/>
    <w:rsid w:val="009857B0"/>
    <w:rsid w:val="0098709F"/>
    <w:rsid w:val="009B0488"/>
    <w:rsid w:val="009B09F8"/>
    <w:rsid w:val="009B3C92"/>
    <w:rsid w:val="009B5C1F"/>
    <w:rsid w:val="009D067F"/>
    <w:rsid w:val="009D3F3A"/>
    <w:rsid w:val="009D4788"/>
    <w:rsid w:val="009D566C"/>
    <w:rsid w:val="009D64EC"/>
    <w:rsid w:val="009F051A"/>
    <w:rsid w:val="009F1F3C"/>
    <w:rsid w:val="009F22C4"/>
    <w:rsid w:val="009F5FC3"/>
    <w:rsid w:val="00A0216C"/>
    <w:rsid w:val="00A02564"/>
    <w:rsid w:val="00A11696"/>
    <w:rsid w:val="00A116DC"/>
    <w:rsid w:val="00A17129"/>
    <w:rsid w:val="00A17A4C"/>
    <w:rsid w:val="00A24437"/>
    <w:rsid w:val="00A322E1"/>
    <w:rsid w:val="00A40F3E"/>
    <w:rsid w:val="00A418F5"/>
    <w:rsid w:val="00A461AA"/>
    <w:rsid w:val="00A53D43"/>
    <w:rsid w:val="00A578B4"/>
    <w:rsid w:val="00A605D1"/>
    <w:rsid w:val="00A7233A"/>
    <w:rsid w:val="00A8016B"/>
    <w:rsid w:val="00A80F64"/>
    <w:rsid w:val="00A83DE2"/>
    <w:rsid w:val="00A85C62"/>
    <w:rsid w:val="00A93F6D"/>
    <w:rsid w:val="00A9437A"/>
    <w:rsid w:val="00A94E01"/>
    <w:rsid w:val="00AA39A2"/>
    <w:rsid w:val="00AB1787"/>
    <w:rsid w:val="00AB4DB8"/>
    <w:rsid w:val="00AB60D6"/>
    <w:rsid w:val="00AC0447"/>
    <w:rsid w:val="00AC1609"/>
    <w:rsid w:val="00AC5AAA"/>
    <w:rsid w:val="00AD0BCD"/>
    <w:rsid w:val="00AE5FED"/>
    <w:rsid w:val="00B02C5D"/>
    <w:rsid w:val="00B04ABF"/>
    <w:rsid w:val="00B06C91"/>
    <w:rsid w:val="00B15BC1"/>
    <w:rsid w:val="00B1733A"/>
    <w:rsid w:val="00B21E47"/>
    <w:rsid w:val="00B26726"/>
    <w:rsid w:val="00B3222E"/>
    <w:rsid w:val="00B35059"/>
    <w:rsid w:val="00B3602B"/>
    <w:rsid w:val="00B472C9"/>
    <w:rsid w:val="00B53754"/>
    <w:rsid w:val="00B81174"/>
    <w:rsid w:val="00B94607"/>
    <w:rsid w:val="00B967DF"/>
    <w:rsid w:val="00B97393"/>
    <w:rsid w:val="00BA0CE0"/>
    <w:rsid w:val="00BA643B"/>
    <w:rsid w:val="00BA6ACD"/>
    <w:rsid w:val="00BB2E46"/>
    <w:rsid w:val="00BB37BE"/>
    <w:rsid w:val="00BB48CF"/>
    <w:rsid w:val="00BD3EB3"/>
    <w:rsid w:val="00BE3310"/>
    <w:rsid w:val="00BE3B76"/>
    <w:rsid w:val="00BF50B7"/>
    <w:rsid w:val="00C00C15"/>
    <w:rsid w:val="00C02600"/>
    <w:rsid w:val="00C132D8"/>
    <w:rsid w:val="00C229F2"/>
    <w:rsid w:val="00C44B6D"/>
    <w:rsid w:val="00C53F82"/>
    <w:rsid w:val="00C61E24"/>
    <w:rsid w:val="00C65DB0"/>
    <w:rsid w:val="00C73DD9"/>
    <w:rsid w:val="00C80B6B"/>
    <w:rsid w:val="00C932CF"/>
    <w:rsid w:val="00C9674D"/>
    <w:rsid w:val="00CA6287"/>
    <w:rsid w:val="00CB041F"/>
    <w:rsid w:val="00CB10B8"/>
    <w:rsid w:val="00CB2A03"/>
    <w:rsid w:val="00CB460A"/>
    <w:rsid w:val="00CB5333"/>
    <w:rsid w:val="00CC23F4"/>
    <w:rsid w:val="00CE2475"/>
    <w:rsid w:val="00CE703B"/>
    <w:rsid w:val="00CF079C"/>
    <w:rsid w:val="00CF1434"/>
    <w:rsid w:val="00D01965"/>
    <w:rsid w:val="00D05DF4"/>
    <w:rsid w:val="00D12BA3"/>
    <w:rsid w:val="00D309F9"/>
    <w:rsid w:val="00D41582"/>
    <w:rsid w:val="00D43544"/>
    <w:rsid w:val="00D70043"/>
    <w:rsid w:val="00D73B66"/>
    <w:rsid w:val="00D80574"/>
    <w:rsid w:val="00DA1670"/>
    <w:rsid w:val="00DA7140"/>
    <w:rsid w:val="00DB2C1B"/>
    <w:rsid w:val="00DB799A"/>
    <w:rsid w:val="00DC33AE"/>
    <w:rsid w:val="00DC5173"/>
    <w:rsid w:val="00DC630C"/>
    <w:rsid w:val="00DC7283"/>
    <w:rsid w:val="00DC7A57"/>
    <w:rsid w:val="00DD0BDF"/>
    <w:rsid w:val="00DD3654"/>
    <w:rsid w:val="00DD4916"/>
    <w:rsid w:val="00DE0EC4"/>
    <w:rsid w:val="00DE3DBE"/>
    <w:rsid w:val="00DE47D3"/>
    <w:rsid w:val="00DF2ABF"/>
    <w:rsid w:val="00DF6663"/>
    <w:rsid w:val="00E0145F"/>
    <w:rsid w:val="00E02013"/>
    <w:rsid w:val="00E04E90"/>
    <w:rsid w:val="00E068BA"/>
    <w:rsid w:val="00E1021D"/>
    <w:rsid w:val="00E13963"/>
    <w:rsid w:val="00E23BB0"/>
    <w:rsid w:val="00E255EC"/>
    <w:rsid w:val="00E34E7D"/>
    <w:rsid w:val="00E35BF7"/>
    <w:rsid w:val="00E50AF3"/>
    <w:rsid w:val="00E53269"/>
    <w:rsid w:val="00E60B7B"/>
    <w:rsid w:val="00E62812"/>
    <w:rsid w:val="00E71189"/>
    <w:rsid w:val="00E716DB"/>
    <w:rsid w:val="00E73426"/>
    <w:rsid w:val="00E80727"/>
    <w:rsid w:val="00EA24CC"/>
    <w:rsid w:val="00EA3DA3"/>
    <w:rsid w:val="00EA56B3"/>
    <w:rsid w:val="00EA61C5"/>
    <w:rsid w:val="00EA6B49"/>
    <w:rsid w:val="00EB46FE"/>
    <w:rsid w:val="00EB73E0"/>
    <w:rsid w:val="00EC42AE"/>
    <w:rsid w:val="00EC78A7"/>
    <w:rsid w:val="00ED2D86"/>
    <w:rsid w:val="00ED4B06"/>
    <w:rsid w:val="00ED7B64"/>
    <w:rsid w:val="00EE1430"/>
    <w:rsid w:val="00EE2111"/>
    <w:rsid w:val="00EE7EBC"/>
    <w:rsid w:val="00EF4832"/>
    <w:rsid w:val="00F001C3"/>
    <w:rsid w:val="00F06061"/>
    <w:rsid w:val="00F060EF"/>
    <w:rsid w:val="00F0672F"/>
    <w:rsid w:val="00F10B6D"/>
    <w:rsid w:val="00F13789"/>
    <w:rsid w:val="00F2072B"/>
    <w:rsid w:val="00F2148D"/>
    <w:rsid w:val="00F244D2"/>
    <w:rsid w:val="00F25E11"/>
    <w:rsid w:val="00F318BF"/>
    <w:rsid w:val="00F36A78"/>
    <w:rsid w:val="00F36DA6"/>
    <w:rsid w:val="00F4333E"/>
    <w:rsid w:val="00F47022"/>
    <w:rsid w:val="00F5012B"/>
    <w:rsid w:val="00F56368"/>
    <w:rsid w:val="00F5792C"/>
    <w:rsid w:val="00F57C9D"/>
    <w:rsid w:val="00F645A1"/>
    <w:rsid w:val="00F66762"/>
    <w:rsid w:val="00F66CF3"/>
    <w:rsid w:val="00F70D80"/>
    <w:rsid w:val="00F9069A"/>
    <w:rsid w:val="00FA010F"/>
    <w:rsid w:val="00FA54A6"/>
    <w:rsid w:val="00FC0312"/>
    <w:rsid w:val="00FC1223"/>
    <w:rsid w:val="00FD7FAC"/>
    <w:rsid w:val="00FE3B2C"/>
    <w:rsid w:val="00FE62AE"/>
    <w:rsid w:val="00FF0380"/>
    <w:rsid w:val="00FF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E6E060"/>
  <w14:defaultImageDpi w14:val="0"/>
  <w15:docId w15:val="{553A5566-CFAE-4D1A-94CC-6DF122AF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footnote reference"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C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2CC5"/>
    <w:pPr>
      <w:spacing w:before="100" w:beforeAutospacing="1" w:after="100" w:afterAutospacing="1"/>
    </w:pPr>
  </w:style>
  <w:style w:type="paragraph" w:styleId="a4">
    <w:name w:val="List Paragraph"/>
    <w:aliases w:val="Абзац маркированнный"/>
    <w:basedOn w:val="a"/>
    <w:link w:val="a5"/>
    <w:uiPriority w:val="34"/>
    <w:qFormat/>
    <w:rsid w:val="00352CC5"/>
    <w:pPr>
      <w:spacing w:after="200" w:line="276" w:lineRule="auto"/>
      <w:ind w:left="720"/>
    </w:pPr>
    <w:rPr>
      <w:rFonts w:ascii="Calibri" w:hAnsi="Calibri" w:cs="Calibri"/>
      <w:sz w:val="22"/>
      <w:szCs w:val="22"/>
      <w:lang w:eastAsia="en-US"/>
    </w:rPr>
  </w:style>
  <w:style w:type="character" w:customStyle="1" w:styleId="a5">
    <w:name w:val="Абзац списка Знак"/>
    <w:aliases w:val="Абзац маркированнный Знак"/>
    <w:link w:val="a4"/>
    <w:uiPriority w:val="34"/>
    <w:locked/>
    <w:rsid w:val="00490196"/>
    <w:rPr>
      <w:rFonts w:ascii="Calibri" w:hAnsi="Calibri" w:cs="Calibri"/>
    </w:rPr>
  </w:style>
  <w:style w:type="paragraph" w:styleId="a6">
    <w:name w:val="annotation text"/>
    <w:basedOn w:val="a"/>
    <w:link w:val="a7"/>
    <w:uiPriority w:val="99"/>
    <w:semiHidden/>
    <w:rsid w:val="00352CC5"/>
    <w:pPr>
      <w:spacing w:line="360" w:lineRule="auto"/>
      <w:jc w:val="both"/>
    </w:pPr>
    <w:rPr>
      <w:rFonts w:ascii="Times New Roman CYR" w:hAnsi="Times New Roman CYR" w:cs="Times New Roman CYR"/>
      <w:sz w:val="20"/>
      <w:szCs w:val="20"/>
    </w:rPr>
  </w:style>
  <w:style w:type="character" w:customStyle="1" w:styleId="a7">
    <w:name w:val="Текст примечания Знак"/>
    <w:basedOn w:val="a0"/>
    <w:link w:val="a6"/>
    <w:uiPriority w:val="99"/>
    <w:semiHidden/>
    <w:locked/>
    <w:rsid w:val="00352CC5"/>
    <w:rPr>
      <w:rFonts w:ascii="Times New Roman CYR" w:hAnsi="Times New Roman CYR" w:cs="Times New Roman CYR"/>
      <w:sz w:val="20"/>
      <w:szCs w:val="20"/>
      <w:lang w:val="x-none" w:eastAsia="ru-RU"/>
    </w:rPr>
  </w:style>
  <w:style w:type="character" w:styleId="a8">
    <w:name w:val="annotation reference"/>
    <w:basedOn w:val="a0"/>
    <w:uiPriority w:val="99"/>
    <w:semiHidden/>
    <w:rsid w:val="00352CC5"/>
    <w:rPr>
      <w:rFonts w:ascii="Times New Roman" w:hAnsi="Times New Roman" w:cs="Times New Roman"/>
      <w:sz w:val="16"/>
    </w:rPr>
  </w:style>
  <w:style w:type="paragraph" w:styleId="2">
    <w:name w:val="Body Text Indent 2"/>
    <w:basedOn w:val="a"/>
    <w:link w:val="20"/>
    <w:uiPriority w:val="99"/>
    <w:rsid w:val="00352CC5"/>
    <w:pPr>
      <w:autoSpaceDE w:val="0"/>
      <w:autoSpaceDN w:val="0"/>
      <w:ind w:firstLine="708"/>
      <w:jc w:val="both"/>
    </w:pPr>
    <w:rPr>
      <w:sz w:val="28"/>
      <w:szCs w:val="28"/>
    </w:rPr>
  </w:style>
  <w:style w:type="character" w:customStyle="1" w:styleId="20">
    <w:name w:val="Основной текст с отступом 2 Знак"/>
    <w:basedOn w:val="a0"/>
    <w:link w:val="2"/>
    <w:uiPriority w:val="99"/>
    <w:locked/>
    <w:rsid w:val="00352CC5"/>
    <w:rPr>
      <w:rFonts w:ascii="Times New Roman" w:hAnsi="Times New Roman" w:cs="Times New Roman"/>
      <w:sz w:val="28"/>
      <w:szCs w:val="28"/>
      <w:lang w:val="x-none" w:eastAsia="ru-RU"/>
    </w:rPr>
  </w:style>
  <w:style w:type="paragraph" w:styleId="21">
    <w:name w:val="Body Text 2"/>
    <w:basedOn w:val="a"/>
    <w:link w:val="22"/>
    <w:uiPriority w:val="99"/>
    <w:rsid w:val="00352CC5"/>
    <w:pPr>
      <w:autoSpaceDE w:val="0"/>
      <w:autoSpaceDN w:val="0"/>
    </w:pPr>
    <w:rPr>
      <w:b/>
      <w:bCs/>
      <w:sz w:val="28"/>
      <w:szCs w:val="28"/>
    </w:rPr>
  </w:style>
  <w:style w:type="character" w:customStyle="1" w:styleId="22">
    <w:name w:val="Основной текст 2 Знак"/>
    <w:basedOn w:val="a0"/>
    <w:link w:val="21"/>
    <w:uiPriority w:val="99"/>
    <w:locked/>
    <w:rsid w:val="00352CC5"/>
    <w:rPr>
      <w:rFonts w:ascii="Times New Roman" w:hAnsi="Times New Roman" w:cs="Times New Roman"/>
      <w:b/>
      <w:bCs/>
      <w:sz w:val="28"/>
      <w:szCs w:val="28"/>
      <w:lang w:val="x-none" w:eastAsia="ru-RU"/>
    </w:rPr>
  </w:style>
  <w:style w:type="paragraph" w:styleId="a9">
    <w:name w:val="Title"/>
    <w:basedOn w:val="a"/>
    <w:link w:val="aa"/>
    <w:uiPriority w:val="99"/>
    <w:qFormat/>
    <w:rsid w:val="00352CC5"/>
    <w:pPr>
      <w:autoSpaceDE w:val="0"/>
      <w:autoSpaceDN w:val="0"/>
      <w:jc w:val="center"/>
    </w:pPr>
    <w:rPr>
      <w:b/>
      <w:bCs/>
      <w:sz w:val="28"/>
      <w:szCs w:val="28"/>
    </w:rPr>
  </w:style>
  <w:style w:type="character" w:customStyle="1" w:styleId="aa">
    <w:name w:val="Заголовок Знак"/>
    <w:basedOn w:val="a0"/>
    <w:link w:val="a9"/>
    <w:uiPriority w:val="99"/>
    <w:locked/>
    <w:rsid w:val="00352CC5"/>
    <w:rPr>
      <w:rFonts w:ascii="Times New Roman" w:hAnsi="Times New Roman" w:cs="Times New Roman"/>
      <w:b/>
      <w:bCs/>
      <w:sz w:val="28"/>
      <w:szCs w:val="28"/>
      <w:lang w:val="x-none" w:eastAsia="ru-RU"/>
    </w:rPr>
  </w:style>
  <w:style w:type="paragraph" w:styleId="ab">
    <w:name w:val="footer"/>
    <w:basedOn w:val="a"/>
    <w:link w:val="ac"/>
    <w:uiPriority w:val="99"/>
    <w:rsid w:val="00352CC5"/>
    <w:pPr>
      <w:tabs>
        <w:tab w:val="center" w:pos="4153"/>
        <w:tab w:val="right" w:pos="8306"/>
      </w:tabs>
      <w:autoSpaceDE w:val="0"/>
      <w:autoSpaceDN w:val="0"/>
    </w:pPr>
    <w:rPr>
      <w:b/>
      <w:bCs/>
      <w:sz w:val="20"/>
      <w:szCs w:val="20"/>
    </w:rPr>
  </w:style>
  <w:style w:type="character" w:customStyle="1" w:styleId="ac">
    <w:name w:val="Нижний колонтитул Знак"/>
    <w:basedOn w:val="a0"/>
    <w:link w:val="ab"/>
    <w:uiPriority w:val="99"/>
    <w:locked/>
    <w:rsid w:val="00352CC5"/>
    <w:rPr>
      <w:rFonts w:ascii="Times New Roman" w:hAnsi="Times New Roman" w:cs="Times New Roman"/>
      <w:b/>
      <w:bCs/>
      <w:sz w:val="20"/>
      <w:szCs w:val="20"/>
      <w:lang w:val="x-none" w:eastAsia="ru-RU"/>
    </w:rPr>
  </w:style>
  <w:style w:type="paragraph" w:styleId="ad">
    <w:name w:val="header"/>
    <w:basedOn w:val="a"/>
    <w:link w:val="ae"/>
    <w:uiPriority w:val="99"/>
    <w:rsid w:val="00352CC5"/>
    <w:pPr>
      <w:tabs>
        <w:tab w:val="center" w:pos="4153"/>
        <w:tab w:val="right" w:pos="8306"/>
      </w:tabs>
      <w:autoSpaceDE w:val="0"/>
      <w:autoSpaceDN w:val="0"/>
    </w:pPr>
    <w:rPr>
      <w:sz w:val="20"/>
      <w:szCs w:val="20"/>
    </w:rPr>
  </w:style>
  <w:style w:type="character" w:customStyle="1" w:styleId="ae">
    <w:name w:val="Верхний колонтитул Знак"/>
    <w:basedOn w:val="a0"/>
    <w:link w:val="ad"/>
    <w:uiPriority w:val="99"/>
    <w:locked/>
    <w:rsid w:val="00352CC5"/>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352CC5"/>
    <w:rPr>
      <w:rFonts w:ascii="Tahoma" w:hAnsi="Tahoma" w:cs="Tahoma"/>
      <w:sz w:val="16"/>
      <w:szCs w:val="16"/>
    </w:rPr>
  </w:style>
  <w:style w:type="character" w:customStyle="1" w:styleId="af0">
    <w:name w:val="Текст выноски Знак"/>
    <w:basedOn w:val="a0"/>
    <w:link w:val="af"/>
    <w:uiPriority w:val="99"/>
    <w:semiHidden/>
    <w:locked/>
    <w:rsid w:val="00352CC5"/>
    <w:rPr>
      <w:rFonts w:ascii="Tahoma" w:hAnsi="Tahoma" w:cs="Tahoma"/>
      <w:sz w:val="16"/>
      <w:szCs w:val="16"/>
      <w:lang w:val="x-none" w:eastAsia="ru-RU"/>
    </w:rPr>
  </w:style>
  <w:style w:type="paragraph" w:styleId="af1">
    <w:name w:val="annotation subject"/>
    <w:basedOn w:val="a6"/>
    <w:next w:val="a6"/>
    <w:link w:val="af2"/>
    <w:uiPriority w:val="99"/>
    <w:semiHidden/>
    <w:unhideWhenUsed/>
    <w:rsid w:val="00405798"/>
    <w:pPr>
      <w:spacing w:line="240" w:lineRule="auto"/>
      <w:jc w:val="left"/>
    </w:pPr>
    <w:rPr>
      <w:rFonts w:ascii="Times New Roman" w:hAnsi="Times New Roman" w:cs="Times New Roman"/>
      <w:b/>
      <w:bCs/>
    </w:rPr>
  </w:style>
  <w:style w:type="character" w:customStyle="1" w:styleId="af2">
    <w:name w:val="Тема примечания Знак"/>
    <w:basedOn w:val="a7"/>
    <w:link w:val="af1"/>
    <w:uiPriority w:val="99"/>
    <w:semiHidden/>
    <w:locked/>
    <w:rsid w:val="00405798"/>
    <w:rPr>
      <w:rFonts w:ascii="Times New Roman" w:hAnsi="Times New Roman" w:cs="Times New Roman"/>
      <w:b/>
      <w:bCs/>
      <w:sz w:val="20"/>
      <w:szCs w:val="20"/>
      <w:lang w:val="x-none" w:eastAsia="ru-RU"/>
    </w:rPr>
  </w:style>
  <w:style w:type="table" w:styleId="af3">
    <w:name w:val="Table Grid"/>
    <w:basedOn w:val="a1"/>
    <w:uiPriority w:val="59"/>
    <w:rsid w:val="0037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25F18"/>
    <w:pPr>
      <w:spacing w:after="0" w:line="240" w:lineRule="auto"/>
    </w:pPr>
    <w:rPr>
      <w:rFonts w:ascii="Times New Roman" w:hAnsi="Times New Roman" w:cs="Times New Roman"/>
      <w:sz w:val="24"/>
      <w:szCs w:val="24"/>
      <w:lang w:eastAsia="ru-RU"/>
    </w:rPr>
  </w:style>
  <w:style w:type="character" w:customStyle="1" w:styleId="a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6"/>
    <w:uiPriority w:val="99"/>
    <w:locked/>
    <w:rsid w:val="00490196"/>
    <w:rPr>
      <w:rFonts w:ascii="Times New Roman" w:hAnsi="Times New Roman" w:cs="Times New Roman"/>
      <w:sz w:val="18"/>
      <w:szCs w:val="18"/>
      <w:lang w:val="en-GB"/>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5"/>
    <w:uiPriority w:val="99"/>
    <w:unhideWhenUsed/>
    <w:qFormat/>
    <w:rsid w:val="00490196"/>
    <w:pPr>
      <w:spacing w:after="120"/>
    </w:pPr>
    <w:rPr>
      <w:sz w:val="18"/>
      <w:szCs w:val="18"/>
      <w:lang w:val="en-GB" w:eastAsia="en-US"/>
    </w:rPr>
  </w:style>
  <w:style w:type="character" w:customStyle="1" w:styleId="1">
    <w:name w:val="Текст сноски Знак1"/>
    <w:basedOn w:val="a0"/>
    <w:uiPriority w:val="99"/>
    <w:rsid w:val="00490196"/>
    <w:rPr>
      <w:rFonts w:ascii="Times New Roman" w:hAnsi="Times New Roman" w:cs="Times New Roman"/>
      <w:sz w:val="20"/>
      <w:szCs w:val="20"/>
      <w:lang w:eastAsia="ru-RU"/>
    </w:rPr>
  </w:style>
  <w:style w:type="character" w:customStyle="1" w:styleId="af7">
    <w:name w:val="Абзац с интервалом Знак"/>
    <w:link w:val="af8"/>
    <w:uiPriority w:val="99"/>
    <w:locked/>
    <w:rsid w:val="00490196"/>
    <w:rPr>
      <w:rFonts w:ascii="Arial" w:hAnsi="Arial" w:cs="Arial"/>
      <w:sz w:val="24"/>
      <w:szCs w:val="24"/>
    </w:rPr>
  </w:style>
  <w:style w:type="paragraph" w:customStyle="1" w:styleId="af8">
    <w:name w:val="Абзац с интервалом"/>
    <w:basedOn w:val="a"/>
    <w:link w:val="af7"/>
    <w:uiPriority w:val="99"/>
    <w:rsid w:val="00490196"/>
    <w:pPr>
      <w:spacing w:before="120" w:after="120"/>
      <w:jc w:val="both"/>
    </w:pPr>
    <w:rPr>
      <w:rFonts w:ascii="Arial" w:hAnsi="Arial" w:cs="Arial"/>
      <w:lang w:eastAsia="en-US"/>
    </w:rPr>
  </w:style>
  <w:style w:type="character" w:styleId="af9">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490196"/>
    <w:rPr>
      <w:rFonts w:ascii="Times New Roman" w:hAnsi="Times New Roman" w:cs="Times New Roman" w:hint="default"/>
      <w:vertAlign w:val="superscript"/>
    </w:rPr>
  </w:style>
  <w:style w:type="paragraph" w:styleId="afa">
    <w:name w:val="Body Text"/>
    <w:basedOn w:val="a"/>
    <w:link w:val="afb"/>
    <w:rsid w:val="00490196"/>
    <w:pPr>
      <w:jc w:val="both"/>
    </w:pPr>
  </w:style>
  <w:style w:type="character" w:customStyle="1" w:styleId="afb">
    <w:name w:val="Основной текст Знак"/>
    <w:basedOn w:val="a0"/>
    <w:link w:val="afa"/>
    <w:rsid w:val="00490196"/>
    <w:rPr>
      <w:rFonts w:ascii="Times New Roman" w:hAnsi="Times New Roman" w:cs="Times New Roman"/>
      <w:sz w:val="24"/>
      <w:szCs w:val="24"/>
      <w:lang w:eastAsia="ru-RU"/>
    </w:rPr>
  </w:style>
  <w:style w:type="character" w:styleId="afc">
    <w:name w:val="Hyperlink"/>
    <w:basedOn w:val="a0"/>
    <w:uiPriority w:val="99"/>
    <w:unhideWhenUsed/>
    <w:rsid w:val="00490196"/>
    <w:rPr>
      <w:color w:val="0000FF"/>
      <w:u w:val="single"/>
    </w:rPr>
  </w:style>
  <w:style w:type="character" w:styleId="afd">
    <w:name w:val="FollowedHyperlink"/>
    <w:basedOn w:val="a0"/>
    <w:uiPriority w:val="99"/>
    <w:unhideWhenUsed/>
    <w:rsid w:val="00490196"/>
    <w:rPr>
      <w:color w:val="800080"/>
      <w:u w:val="single"/>
    </w:rPr>
  </w:style>
  <w:style w:type="paragraph" w:customStyle="1" w:styleId="msonormal0">
    <w:name w:val="msonormal"/>
    <w:basedOn w:val="a"/>
    <w:rsid w:val="00490196"/>
    <w:pPr>
      <w:spacing w:before="100" w:beforeAutospacing="1" w:after="100" w:afterAutospacing="1"/>
    </w:pPr>
  </w:style>
  <w:style w:type="paragraph" w:customStyle="1" w:styleId="xl70">
    <w:name w:val="xl70"/>
    <w:basedOn w:val="a"/>
    <w:rsid w:val="004901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90196"/>
    <w:pPr>
      <w:spacing w:before="100" w:beforeAutospacing="1" w:after="100" w:afterAutospacing="1"/>
    </w:pPr>
  </w:style>
  <w:style w:type="paragraph" w:customStyle="1" w:styleId="xl72">
    <w:name w:val="xl72"/>
    <w:basedOn w:val="a"/>
    <w:rsid w:val="00490196"/>
    <w:pPr>
      <w:spacing w:before="100" w:beforeAutospacing="1" w:after="100" w:afterAutospacing="1"/>
      <w:jc w:val="center"/>
    </w:pPr>
  </w:style>
  <w:style w:type="paragraph" w:customStyle="1" w:styleId="xl73">
    <w:name w:val="xl73"/>
    <w:basedOn w:val="a"/>
    <w:rsid w:val="00490196"/>
    <w:pPr>
      <w:spacing w:before="100" w:beforeAutospacing="1" w:after="100" w:afterAutospacing="1"/>
    </w:pPr>
    <w:rPr>
      <w:b/>
      <w:bCs/>
      <w:sz w:val="28"/>
      <w:szCs w:val="28"/>
    </w:rPr>
  </w:style>
  <w:style w:type="paragraph" w:customStyle="1" w:styleId="xl74">
    <w:name w:val="xl74"/>
    <w:basedOn w:val="a"/>
    <w:rsid w:val="0049019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49019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49019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490196"/>
    <w:pPr>
      <w:spacing w:before="100" w:beforeAutospacing="1" w:after="100" w:afterAutospacing="1"/>
    </w:pPr>
    <w:rPr>
      <w:b/>
      <w:bCs/>
    </w:rPr>
  </w:style>
  <w:style w:type="paragraph" w:customStyle="1" w:styleId="xl78">
    <w:name w:val="xl78"/>
    <w:basedOn w:val="a"/>
    <w:rsid w:val="004901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9B17-2359-4A15-9E9F-74259A36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3466</Words>
  <Characters>24164</Characters>
  <Application>Microsoft Office Word</Application>
  <DocSecurity>0</DocSecurity>
  <Lines>201</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Поволжский Банк ОАО "Сбербанк России"</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Зинковский Петр Максимович</dc:creator>
  <cp:keywords/>
  <dc:description/>
  <cp:lastModifiedBy>Лазарева Елена Николаевна</cp:lastModifiedBy>
  <cp:revision>3</cp:revision>
  <cp:lastPrinted>2018-12-24T05:53:00Z</cp:lastPrinted>
  <dcterms:created xsi:type="dcterms:W3CDTF">2020-11-13T15:20:00Z</dcterms:created>
  <dcterms:modified xsi:type="dcterms:W3CDTF">2020-11-13T15:27:00Z</dcterms:modified>
</cp:coreProperties>
</file>