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6A465E" w:rsidRDefault="00F01570" w:rsidP="00F01570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6A465E">
        <w:rPr>
          <w:rFonts w:eastAsia="Times New Roman" w:cs="Times New Roman"/>
          <w:b/>
          <w:sz w:val="28"/>
          <w:szCs w:val="28"/>
          <w:lang w:eastAsia="ru-RU"/>
        </w:rPr>
        <w:t>Акционерное общество «Российский аукционный дом»</w:t>
      </w:r>
    </w:p>
    <w:p w14:paraId="672DED9C" w14:textId="19CC0112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</w:t>
      </w:r>
      <w:r w:rsidR="00E5339E">
        <w:rPr>
          <w:rFonts w:cs="Times New Roman"/>
          <w:b/>
          <w:bCs/>
        </w:rPr>
        <w:t xml:space="preserve">объекта </w:t>
      </w:r>
      <w:r w:rsidRPr="009307F0">
        <w:rPr>
          <w:rFonts w:cs="Times New Roman"/>
          <w:b/>
          <w:bCs/>
        </w:rPr>
        <w:t>недвижимости</w:t>
      </w:r>
      <w:r w:rsidR="00FF7516">
        <w:rPr>
          <w:rFonts w:cs="Times New Roman"/>
          <w:b/>
          <w:bCs/>
        </w:rPr>
        <w:t>, принадлежащ</w:t>
      </w:r>
      <w:r w:rsidR="00C56FFD">
        <w:rPr>
          <w:rFonts w:cs="Times New Roman"/>
          <w:b/>
          <w:bCs/>
        </w:rPr>
        <w:t>его</w:t>
      </w:r>
      <w:r w:rsidR="00FF7516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5B2FF2FB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8605AC">
        <w:rPr>
          <w:b/>
          <w:bCs/>
        </w:rPr>
        <w:t>«</w:t>
      </w:r>
      <w:r w:rsidR="00007D83">
        <w:rPr>
          <w:b/>
          <w:bCs/>
        </w:rPr>
        <w:t>16</w:t>
      </w:r>
      <w:r w:rsidR="008605AC">
        <w:rPr>
          <w:b/>
          <w:bCs/>
        </w:rPr>
        <w:t>»</w:t>
      </w:r>
      <w:r w:rsidR="00007D83">
        <w:rPr>
          <w:b/>
          <w:bCs/>
        </w:rPr>
        <w:t xml:space="preserve"> февраля</w:t>
      </w:r>
      <w:r w:rsidRPr="00CD7EB3">
        <w:rPr>
          <w:b/>
          <w:bCs/>
        </w:rPr>
        <w:t xml:space="preserve"> 20</w:t>
      </w:r>
      <w:r w:rsidR="00365D6B">
        <w:rPr>
          <w:b/>
          <w:bCs/>
        </w:rPr>
        <w:t>2</w:t>
      </w:r>
      <w:r w:rsidR="00007D83">
        <w:rPr>
          <w:b/>
          <w:bCs/>
        </w:rPr>
        <w:t>1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5FA8D306" w:rsidR="001F1CCB" w:rsidRPr="004C67AF" w:rsidRDefault="00A5174D" w:rsidP="00CC109E">
      <w:pPr>
        <w:jc w:val="center"/>
        <w:rPr>
          <w:b/>
          <w:bCs/>
        </w:rPr>
      </w:pPr>
      <w:hyperlink r:id="rId8" w:history="1">
        <w:r w:rsidR="00757D24" w:rsidRPr="00262657">
          <w:rPr>
            <w:rStyle w:val="a3"/>
            <w:b/>
            <w:bCs/>
            <w:lang w:val="en-US"/>
          </w:rPr>
          <w:t>www</w:t>
        </w:r>
        <w:r w:rsidR="00757D24" w:rsidRPr="00262657">
          <w:rPr>
            <w:rStyle w:val="a3"/>
            <w:b/>
            <w:bCs/>
          </w:rPr>
          <w:t>.</w:t>
        </w:r>
        <w:r w:rsidR="00757D24" w:rsidRPr="00262657">
          <w:rPr>
            <w:rStyle w:val="a3"/>
            <w:b/>
            <w:bCs/>
            <w:lang w:val="en-US"/>
          </w:rPr>
          <w:t>lot</w:t>
        </w:r>
        <w:r w:rsidR="00757D24" w:rsidRPr="00262657">
          <w:rPr>
            <w:rStyle w:val="a3"/>
            <w:b/>
            <w:bCs/>
          </w:rPr>
          <w:t>-</w:t>
        </w:r>
        <w:r w:rsidR="00757D24" w:rsidRPr="00262657">
          <w:rPr>
            <w:rStyle w:val="a3"/>
            <w:b/>
            <w:bCs/>
            <w:lang w:val="en-US"/>
          </w:rPr>
          <w:t>online</w:t>
        </w:r>
        <w:r w:rsidR="00757D24" w:rsidRPr="00262657">
          <w:rPr>
            <w:rStyle w:val="a3"/>
            <w:b/>
            <w:bCs/>
          </w:rPr>
          <w:t>.</w:t>
        </w:r>
        <w:proofErr w:type="spellStart"/>
        <w:r w:rsidR="00757D24" w:rsidRPr="00262657">
          <w:rPr>
            <w:rStyle w:val="a3"/>
            <w:b/>
            <w:bCs/>
            <w:lang w:val="en-US"/>
          </w:rPr>
          <w:t>ru</w:t>
        </w:r>
        <w:proofErr w:type="spellEnd"/>
      </w:hyperlink>
      <w:r w:rsidR="00757D24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2AD863F6" w:rsidR="005671ED" w:rsidRPr="004C67AF" w:rsidRDefault="003A4567" w:rsidP="00A139E6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4C67AF">
        <w:rPr>
          <w:rFonts w:eastAsia="Times New Roman" w:cs="Times New Roman"/>
          <w:lang w:eastAsia="ru-RU"/>
        </w:rPr>
        <w:t xml:space="preserve">Прием заявок с </w:t>
      </w:r>
      <w:r w:rsidR="00007D83">
        <w:rPr>
          <w:rFonts w:eastAsia="Times New Roman" w:cs="Times New Roman"/>
          <w:lang w:eastAsia="ru-RU"/>
        </w:rPr>
        <w:t>17 ноября</w:t>
      </w:r>
      <w:r w:rsidRPr="004C67AF">
        <w:rPr>
          <w:rFonts w:eastAsia="Times New Roman" w:cs="Times New Roman"/>
          <w:lang w:eastAsia="ru-RU"/>
        </w:rPr>
        <w:t xml:space="preserve"> </w:t>
      </w:r>
      <w:r w:rsidR="00365D6B" w:rsidRPr="004C67AF">
        <w:rPr>
          <w:rFonts w:eastAsia="Times New Roman" w:cs="Times New Roman"/>
          <w:lang w:eastAsia="ru-RU"/>
        </w:rPr>
        <w:t xml:space="preserve">2020 </w:t>
      </w:r>
      <w:r w:rsidRPr="004C67AF">
        <w:rPr>
          <w:rFonts w:eastAsia="Times New Roman" w:cs="Times New Roman"/>
          <w:lang w:eastAsia="ru-RU"/>
        </w:rPr>
        <w:t>г. по</w:t>
      </w:r>
      <w:r w:rsidR="00CA148F">
        <w:rPr>
          <w:rFonts w:eastAsia="Times New Roman" w:cs="Times New Roman"/>
          <w:lang w:eastAsia="ru-RU"/>
        </w:rPr>
        <w:t xml:space="preserve"> </w:t>
      </w:r>
      <w:r w:rsidR="00007D83">
        <w:rPr>
          <w:rFonts w:eastAsia="Times New Roman" w:cs="Times New Roman"/>
          <w:lang w:eastAsia="ru-RU"/>
        </w:rPr>
        <w:t xml:space="preserve">14 февраля </w:t>
      </w:r>
      <w:r w:rsidR="00365D6B" w:rsidRPr="004C67AF">
        <w:rPr>
          <w:rFonts w:eastAsia="Times New Roman" w:cs="Times New Roman"/>
          <w:lang w:eastAsia="ru-RU"/>
        </w:rPr>
        <w:t>202</w:t>
      </w:r>
      <w:r w:rsidR="00007D83">
        <w:rPr>
          <w:rFonts w:eastAsia="Times New Roman" w:cs="Times New Roman"/>
          <w:lang w:eastAsia="ru-RU"/>
        </w:rPr>
        <w:t>1</w:t>
      </w:r>
      <w:r w:rsidR="00365D6B" w:rsidRPr="004C67AF">
        <w:rPr>
          <w:rFonts w:eastAsia="Times New Roman" w:cs="Times New Roman"/>
          <w:lang w:eastAsia="ru-RU"/>
        </w:rPr>
        <w:t xml:space="preserve"> </w:t>
      </w:r>
      <w:r w:rsidRPr="004C67AF">
        <w:rPr>
          <w:rFonts w:eastAsia="Times New Roman" w:cs="Times New Roman"/>
          <w:lang w:eastAsia="ru-RU"/>
        </w:rPr>
        <w:t xml:space="preserve">г. </w:t>
      </w:r>
      <w:r w:rsidR="008B0EB8" w:rsidRPr="004C67AF">
        <w:rPr>
          <w:rFonts w:eastAsia="Times New Roman" w:cs="Times New Roman"/>
          <w:bCs/>
          <w:lang w:eastAsia="ru-RU"/>
        </w:rPr>
        <w:t xml:space="preserve">до </w:t>
      </w:r>
      <w:r w:rsidR="00D50000" w:rsidRPr="004C67AF">
        <w:rPr>
          <w:rFonts w:eastAsia="Times New Roman" w:cs="Times New Roman"/>
          <w:bCs/>
          <w:lang w:eastAsia="ru-RU"/>
        </w:rPr>
        <w:t>17</w:t>
      </w:r>
      <w:r w:rsidR="008B0EB8" w:rsidRPr="004C67AF">
        <w:rPr>
          <w:rFonts w:eastAsia="Times New Roman" w:cs="Times New Roman"/>
          <w:bCs/>
          <w:lang w:eastAsia="ru-RU"/>
        </w:rPr>
        <w:t>.00.</w:t>
      </w:r>
    </w:p>
    <w:p w14:paraId="2946BDAA" w14:textId="555C1E38" w:rsidR="003A4567" w:rsidRPr="004C67AF" w:rsidRDefault="003A4567" w:rsidP="004C67AF">
      <w:pPr>
        <w:ind w:right="-1"/>
        <w:jc w:val="center"/>
        <w:rPr>
          <w:rFonts w:eastAsia="Times New Roman" w:cs="Times New Roman"/>
          <w:lang w:eastAsia="ru-RU"/>
        </w:rPr>
      </w:pPr>
      <w:r w:rsidRPr="004C67AF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2308EB">
        <w:rPr>
          <w:rFonts w:eastAsia="Times New Roman" w:cs="Times New Roman"/>
          <w:lang w:eastAsia="ru-RU"/>
        </w:rPr>
        <w:t xml:space="preserve"> </w:t>
      </w:r>
      <w:r w:rsidR="00A36D18">
        <w:rPr>
          <w:rFonts w:eastAsia="Times New Roman" w:cs="Times New Roman"/>
          <w:lang w:eastAsia="ru-RU"/>
        </w:rPr>
        <w:t>14 февраля</w:t>
      </w:r>
      <w:r w:rsidR="005C12AF">
        <w:rPr>
          <w:rFonts w:eastAsia="Times New Roman" w:cs="Times New Roman"/>
          <w:lang w:eastAsia="ru-RU"/>
        </w:rPr>
        <w:t xml:space="preserve"> </w:t>
      </w:r>
      <w:r w:rsidR="00365D6B" w:rsidRPr="004C67AF">
        <w:rPr>
          <w:rFonts w:eastAsia="Times New Roman" w:cs="Times New Roman"/>
          <w:lang w:eastAsia="ru-RU"/>
        </w:rPr>
        <w:t>202</w:t>
      </w:r>
      <w:r w:rsidR="00A36D18">
        <w:rPr>
          <w:rFonts w:eastAsia="Times New Roman" w:cs="Times New Roman"/>
          <w:lang w:eastAsia="ru-RU"/>
        </w:rPr>
        <w:t>1</w:t>
      </w:r>
      <w:r w:rsidR="00365D6B" w:rsidRPr="004C67AF">
        <w:rPr>
          <w:rFonts w:eastAsia="Times New Roman" w:cs="Times New Roman"/>
          <w:lang w:eastAsia="ru-RU"/>
        </w:rPr>
        <w:t xml:space="preserve"> г.</w:t>
      </w:r>
    </w:p>
    <w:p w14:paraId="21B5EFF4" w14:textId="64889F68" w:rsidR="002308EB" w:rsidRPr="004C67AF" w:rsidRDefault="002308EB" w:rsidP="007739C2">
      <w:pPr>
        <w:ind w:right="-1"/>
        <w:jc w:val="center"/>
        <w:rPr>
          <w:rFonts w:eastAsia="Times New Roman" w:cs="Times New Roman"/>
          <w:lang w:eastAsia="ru-RU"/>
        </w:rPr>
      </w:pPr>
      <w:r w:rsidRPr="004C67AF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A36D18">
        <w:rPr>
          <w:rFonts w:eastAsia="Times New Roman" w:cs="Times New Roman"/>
          <w:lang w:eastAsia="ru-RU"/>
        </w:rPr>
        <w:t>15 февраля</w:t>
      </w:r>
      <w:r w:rsidR="005C12AF">
        <w:rPr>
          <w:rFonts w:eastAsia="Times New Roman" w:cs="Times New Roman"/>
          <w:lang w:eastAsia="ru-RU"/>
        </w:rPr>
        <w:t xml:space="preserve"> </w:t>
      </w:r>
      <w:r w:rsidRPr="004C67AF">
        <w:rPr>
          <w:rFonts w:eastAsia="Times New Roman" w:cs="Times New Roman"/>
          <w:lang w:eastAsia="ru-RU"/>
        </w:rPr>
        <w:t>202</w:t>
      </w:r>
      <w:r w:rsidR="00A36D18">
        <w:rPr>
          <w:rFonts w:eastAsia="Times New Roman" w:cs="Times New Roman"/>
          <w:lang w:eastAsia="ru-RU"/>
        </w:rPr>
        <w:t>1</w:t>
      </w:r>
      <w:r w:rsidRPr="004C67AF">
        <w:rPr>
          <w:rFonts w:eastAsia="Times New Roman" w:cs="Times New Roman"/>
          <w:lang w:eastAsia="ru-RU"/>
        </w:rPr>
        <w:t xml:space="preserve"> г. в 17:00.</w:t>
      </w:r>
    </w:p>
    <w:p w14:paraId="5A0F8D8B" w14:textId="77777777" w:rsidR="002308EB" w:rsidRDefault="002308EB" w:rsidP="00CD7EB3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C01B71" w:rsidRDefault="006D40CF" w:rsidP="006D40CF">
      <w:pPr>
        <w:jc w:val="center"/>
        <w:rPr>
          <w:bCs/>
          <w:sz w:val="22"/>
          <w:szCs w:val="22"/>
        </w:rPr>
      </w:pPr>
      <w:r w:rsidRPr="00C01B71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C01B71">
        <w:rPr>
          <w:bCs/>
          <w:sz w:val="22"/>
          <w:szCs w:val="22"/>
        </w:rPr>
        <w:t>м</w:t>
      </w:r>
      <w:r w:rsidRPr="00C01B71">
        <w:rPr>
          <w:bCs/>
          <w:sz w:val="22"/>
          <w:szCs w:val="22"/>
        </w:rPr>
        <w:t>осковское</w:t>
      </w:r>
      <w:r w:rsidR="006162CB" w:rsidRPr="00C01B71">
        <w:rPr>
          <w:bCs/>
          <w:sz w:val="22"/>
          <w:szCs w:val="22"/>
        </w:rPr>
        <w:t>.</w:t>
      </w:r>
    </w:p>
    <w:p w14:paraId="0131C231" w14:textId="0E3D687C" w:rsidR="006D40CF" w:rsidRPr="00C01B71" w:rsidRDefault="006D40CF">
      <w:pPr>
        <w:jc w:val="center"/>
        <w:rPr>
          <w:bCs/>
          <w:sz w:val="22"/>
          <w:szCs w:val="22"/>
        </w:rPr>
      </w:pPr>
      <w:r w:rsidRPr="00C01B71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C01B71">
        <w:rPr>
          <w:bCs/>
          <w:sz w:val="22"/>
          <w:szCs w:val="22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7D396A71" w14:textId="206B9A71" w:rsidR="0051251A" w:rsidRPr="009307F0" w:rsidRDefault="0051251A" w:rsidP="0051251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>
        <w:rPr>
          <w:rFonts w:cs="Times New Roman"/>
        </w:rPr>
        <w:t>понижения</w:t>
      </w:r>
      <w:r w:rsidRPr="009307F0">
        <w:rPr>
          <w:rFonts w:cs="Times New Roman"/>
        </w:rPr>
        <w:t xml:space="preserve"> начальной цены продажи («</w:t>
      </w:r>
      <w:r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3306FD33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 продажи наход</w:t>
      </w:r>
      <w:r w:rsidR="00C56FFD">
        <w:rPr>
          <w:rFonts w:eastAsia="Times New Roman" w:cs="Times New Roman"/>
          <w:lang w:eastAsia="ru-RU"/>
        </w:rPr>
        <w:t>и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C56FFD">
        <w:rPr>
          <w:rFonts w:eastAsia="Times New Roman" w:cs="Times New Roman"/>
          <w:lang w:eastAsia="ru-RU"/>
        </w:rPr>
        <w:t>е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2B3A7D7C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C56FFD">
        <w:rPr>
          <w:rFonts w:cs="Times New Roman"/>
          <w:b/>
        </w:rPr>
        <w:t>е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C56FFD">
        <w:rPr>
          <w:rFonts w:cs="Times New Roman"/>
          <w:b/>
        </w:rPr>
        <w:t>ого</w:t>
      </w:r>
      <w:r w:rsidR="00D312BA">
        <w:rPr>
          <w:rFonts w:cs="Times New Roman"/>
          <w:b/>
        </w:rPr>
        <w:t xml:space="preserve">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7FA3CB27" w14:textId="59CA9398" w:rsidR="00A11AF3" w:rsidRPr="00776766" w:rsidRDefault="00DB0288" w:rsidP="004F3BF3">
      <w:pPr>
        <w:ind w:right="-57" w:firstLine="360"/>
        <w:jc w:val="both"/>
        <w:rPr>
          <w:bCs/>
        </w:rPr>
      </w:pPr>
      <w:r>
        <w:t>Н</w:t>
      </w:r>
      <w:r w:rsidR="000C6CD9" w:rsidRPr="00624CBF">
        <w:t xml:space="preserve">ежилое помещение </w:t>
      </w:r>
      <w:r w:rsidR="00E23A24">
        <w:t xml:space="preserve">площадью </w:t>
      </w:r>
      <w:r w:rsidR="00A36D18">
        <w:t>57</w:t>
      </w:r>
      <w:r w:rsidR="00DB79B6">
        <w:t>,0</w:t>
      </w:r>
      <w:r w:rsidR="00E23A24">
        <w:t xml:space="preserve"> </w:t>
      </w:r>
      <w:proofErr w:type="spellStart"/>
      <w:r w:rsidR="00E23A24">
        <w:t>кв.м</w:t>
      </w:r>
      <w:proofErr w:type="spellEnd"/>
      <w:r w:rsidR="00E23A24">
        <w:t>. на 1-м этаже</w:t>
      </w:r>
      <w:r w:rsidR="00A730DF">
        <w:t xml:space="preserve"> </w:t>
      </w:r>
      <w:r w:rsidR="005D07E4">
        <w:t xml:space="preserve">в </w:t>
      </w:r>
      <w:r w:rsidR="00DE551C">
        <w:t xml:space="preserve">части </w:t>
      </w:r>
      <w:r w:rsidR="00E23A24">
        <w:t xml:space="preserve">нежилого </w:t>
      </w:r>
      <w:r w:rsidR="004E5D8C">
        <w:t xml:space="preserve">1-этажного </w:t>
      </w:r>
      <w:r w:rsidR="00E23A24">
        <w:t>здания</w:t>
      </w:r>
      <w:r w:rsidR="00A72D03">
        <w:t xml:space="preserve"> </w:t>
      </w:r>
      <w:r w:rsidR="00A72D03" w:rsidRPr="00A730DF">
        <w:t xml:space="preserve">общей площадью 173,0 </w:t>
      </w:r>
      <w:proofErr w:type="spellStart"/>
      <w:r w:rsidR="00A72D03" w:rsidRPr="00A730DF">
        <w:t>кв.м</w:t>
      </w:r>
      <w:proofErr w:type="spellEnd"/>
      <w:r w:rsidR="00A72D03" w:rsidRPr="00A730DF">
        <w:t>.</w:t>
      </w:r>
      <w:r w:rsidR="000C6CD9" w:rsidRPr="00A730DF">
        <w:t xml:space="preserve">, </w:t>
      </w:r>
      <w:r w:rsidR="00A730DF" w:rsidRPr="00A730DF">
        <w:t xml:space="preserve">расположенного </w:t>
      </w:r>
      <w:r w:rsidR="000C6CD9" w:rsidRPr="00A730DF">
        <w:rPr>
          <w:bCs/>
        </w:rPr>
        <w:t xml:space="preserve">по адресу: </w:t>
      </w:r>
      <w:r w:rsidR="00A11AF3" w:rsidRPr="00A730DF">
        <w:rPr>
          <w:bCs/>
          <w:i/>
        </w:rPr>
        <w:t>Воронежская область, Хохольский</w:t>
      </w:r>
      <w:r w:rsidR="00A11AF3" w:rsidRPr="00EA7285">
        <w:rPr>
          <w:bCs/>
          <w:i/>
        </w:rPr>
        <w:t xml:space="preserve"> район, с. Гремячье, ул. Советская, д. 306</w:t>
      </w:r>
      <w:r w:rsidR="00C92CC6" w:rsidRPr="00EA7285">
        <w:rPr>
          <w:bCs/>
          <w:i/>
        </w:rPr>
        <w:t>А</w:t>
      </w:r>
      <w:r w:rsidR="00A11AF3" w:rsidRPr="00776766">
        <w:rPr>
          <w:bCs/>
        </w:rPr>
        <w:t xml:space="preserve">, </w:t>
      </w:r>
      <w:r w:rsidR="007956D3">
        <w:rPr>
          <w:bCs/>
        </w:rPr>
        <w:t xml:space="preserve">Литер А, </w:t>
      </w:r>
      <w:r w:rsidR="00A11AF3" w:rsidRPr="00776766">
        <w:rPr>
          <w:bCs/>
        </w:rPr>
        <w:t xml:space="preserve">с кадастровым номером </w:t>
      </w:r>
      <w:r w:rsidR="00A11AF3" w:rsidRPr="00776766">
        <w:rPr>
          <w:lang w:eastAsia="en-US"/>
        </w:rPr>
        <w:t>36:3</w:t>
      </w:r>
      <w:r w:rsidR="00A11AF3">
        <w:rPr>
          <w:lang w:eastAsia="en-US"/>
        </w:rPr>
        <w:t>1:0700013:297,</w:t>
      </w:r>
      <w:r w:rsidR="007D45F6">
        <w:rPr>
          <w:bCs/>
        </w:rPr>
        <w:t xml:space="preserve"> </w:t>
      </w:r>
      <w:r w:rsidR="00A11AF3" w:rsidRPr="00776766">
        <w:rPr>
          <w:bCs/>
        </w:rPr>
        <w:t xml:space="preserve">принадлежащее </w:t>
      </w:r>
      <w:r w:rsidR="00A72D03">
        <w:rPr>
          <w:bCs/>
        </w:rPr>
        <w:t>Арендодателю</w:t>
      </w:r>
      <w:r w:rsidR="00A11AF3">
        <w:rPr>
          <w:bCs/>
        </w:rPr>
        <w:t xml:space="preserve"> на праве собственности, </w:t>
      </w:r>
      <w:r w:rsidR="00A11AF3"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="00A11AF3">
        <w:rPr>
          <w:bCs/>
        </w:rPr>
        <w:t xml:space="preserve">№ </w:t>
      </w:r>
      <w:r w:rsidR="00A11AF3" w:rsidRPr="00776766">
        <w:rPr>
          <w:lang w:eastAsia="en-US"/>
        </w:rPr>
        <w:t>36-3</w:t>
      </w:r>
      <w:r w:rsidR="00A11AF3">
        <w:rPr>
          <w:lang w:eastAsia="en-US"/>
        </w:rPr>
        <w:t>6-32</w:t>
      </w:r>
      <w:r w:rsidR="00A11AF3" w:rsidRPr="00776766">
        <w:rPr>
          <w:lang w:eastAsia="en-US"/>
        </w:rPr>
        <w:t>/</w:t>
      </w:r>
      <w:r w:rsidR="00A11AF3">
        <w:rPr>
          <w:lang w:eastAsia="en-US"/>
        </w:rPr>
        <w:t>004/2009-946</w:t>
      </w:r>
      <w:r w:rsidR="00A11AF3" w:rsidRPr="00776766">
        <w:rPr>
          <w:lang w:eastAsia="en-US"/>
        </w:rPr>
        <w:t xml:space="preserve"> </w:t>
      </w:r>
      <w:r w:rsidR="00A11AF3" w:rsidRPr="00776766">
        <w:rPr>
          <w:bCs/>
        </w:rPr>
        <w:t xml:space="preserve">от </w:t>
      </w:r>
      <w:r w:rsidR="00A11AF3">
        <w:rPr>
          <w:bCs/>
        </w:rPr>
        <w:t>23.11.2009 г.</w:t>
      </w:r>
    </w:p>
    <w:p w14:paraId="3B25649E" w14:textId="77777777" w:rsidR="00AC55EA" w:rsidRDefault="00AC55EA" w:rsidP="008F4DE7">
      <w:pPr>
        <w:jc w:val="both"/>
        <w:rPr>
          <w:rFonts w:cs="Times New Roman"/>
          <w:color w:val="000000" w:themeColor="text1"/>
        </w:rPr>
      </w:pPr>
    </w:p>
    <w:p w14:paraId="7DA7F85A" w14:textId="77777777" w:rsidR="006465CF" w:rsidRPr="00E934F1" w:rsidRDefault="006465CF" w:rsidP="008F4DE7">
      <w:pPr>
        <w:jc w:val="both"/>
        <w:rPr>
          <w:rFonts w:cs="Times New Roman"/>
          <w:color w:val="000000" w:themeColor="text1"/>
        </w:rPr>
      </w:pPr>
    </w:p>
    <w:p w14:paraId="1A2E60FF" w14:textId="69DF5D69" w:rsidR="00865EA5" w:rsidRDefault="007956D3" w:rsidP="00FE7C0E">
      <w:pPr>
        <w:jc w:val="both"/>
        <w:rPr>
          <w:b/>
          <w:spacing w:val="-2"/>
        </w:rPr>
      </w:pPr>
      <w:r>
        <w:rPr>
          <w:b/>
          <w:spacing w:val="-2"/>
        </w:rPr>
        <w:tab/>
        <w:t>Начальная</w:t>
      </w:r>
      <w:r w:rsidR="00D5367E" w:rsidRPr="00542CF0">
        <w:rPr>
          <w:b/>
          <w:spacing w:val="-2"/>
        </w:rPr>
        <w:t xml:space="preserve"> цена Лота № 1 (размер годовой арендной платы </w:t>
      </w:r>
      <w:r w:rsidR="00D5367E" w:rsidRPr="00542CF0">
        <w:rPr>
          <w:b/>
        </w:rPr>
        <w:t xml:space="preserve">без </w:t>
      </w:r>
      <w:r w:rsidR="00E9025B">
        <w:rPr>
          <w:b/>
        </w:rPr>
        <w:t xml:space="preserve">учета </w:t>
      </w:r>
      <w:r w:rsidR="00D5367E" w:rsidRPr="00542CF0">
        <w:rPr>
          <w:b/>
        </w:rPr>
        <w:t>коммунальных</w:t>
      </w:r>
      <w:r w:rsidR="00E9025B">
        <w:rPr>
          <w:b/>
        </w:rPr>
        <w:t xml:space="preserve"> платежей и расходов на эксплуатацию</w:t>
      </w:r>
      <w:r w:rsidR="00D5367E" w:rsidRPr="00542CF0">
        <w:rPr>
          <w:b/>
        </w:rPr>
        <w:t xml:space="preserve"> </w:t>
      </w:r>
      <w:r w:rsidR="00865EA5">
        <w:rPr>
          <w:b/>
        </w:rPr>
        <w:t>–</w:t>
      </w:r>
      <w:r w:rsidR="00C92CC6">
        <w:rPr>
          <w:b/>
          <w:spacing w:val="-2"/>
        </w:rPr>
        <w:t xml:space="preserve"> 121 478,40 (</w:t>
      </w:r>
      <w:r w:rsidR="00C92CC6" w:rsidRPr="00C92CC6">
        <w:rPr>
          <w:b/>
          <w:spacing w:val="-2"/>
        </w:rPr>
        <w:t>Сто двадцать одна тысяча четыреста семьдесят восемь рублей 40 копеек</w:t>
      </w:r>
      <w:r w:rsidR="00C92CC6">
        <w:rPr>
          <w:b/>
          <w:spacing w:val="-2"/>
        </w:rPr>
        <w:t>)</w:t>
      </w:r>
      <w:r w:rsidR="00D5367E">
        <w:rPr>
          <w:b/>
          <w:spacing w:val="-2"/>
        </w:rPr>
        <w:t>,</w:t>
      </w:r>
      <w:r w:rsidR="00D5367E" w:rsidRPr="00CC6D25">
        <w:rPr>
          <w:b/>
          <w:spacing w:val="-2"/>
        </w:rPr>
        <w:t xml:space="preserve"> </w:t>
      </w:r>
      <w:r w:rsidR="00D5367E" w:rsidRPr="00542CF0">
        <w:rPr>
          <w:b/>
          <w:spacing w:val="-2"/>
        </w:rPr>
        <w:t xml:space="preserve">в том числе НДС (20%) </w:t>
      </w:r>
      <w:r w:rsidR="00D5367E">
        <w:rPr>
          <w:b/>
          <w:spacing w:val="-2"/>
        </w:rPr>
        <w:t>–</w:t>
      </w:r>
      <w:r w:rsidR="00D5367E" w:rsidRPr="00542CF0">
        <w:rPr>
          <w:b/>
          <w:spacing w:val="-2"/>
        </w:rPr>
        <w:t xml:space="preserve"> </w:t>
      </w:r>
      <w:r w:rsidR="00C92CC6">
        <w:rPr>
          <w:b/>
          <w:spacing w:val="-2"/>
        </w:rPr>
        <w:t>20 246,40</w:t>
      </w:r>
      <w:r w:rsidR="007361E0">
        <w:rPr>
          <w:b/>
          <w:spacing w:val="-2"/>
        </w:rPr>
        <w:t xml:space="preserve"> (</w:t>
      </w:r>
      <w:r w:rsidR="007361E0" w:rsidRPr="007361E0">
        <w:rPr>
          <w:b/>
          <w:spacing w:val="-2"/>
        </w:rPr>
        <w:t>Двадцать тысяч двести сорок шесть рублей 40 копеек</w:t>
      </w:r>
      <w:r w:rsidR="007361E0">
        <w:rPr>
          <w:b/>
          <w:spacing w:val="-2"/>
        </w:rPr>
        <w:t>).</w:t>
      </w:r>
    </w:p>
    <w:p w14:paraId="4991AE3E" w14:textId="77777777" w:rsidR="007956D3" w:rsidRDefault="007956D3" w:rsidP="00FE7C0E">
      <w:pPr>
        <w:jc w:val="both"/>
        <w:rPr>
          <w:b/>
          <w:spacing w:val="-2"/>
        </w:rPr>
      </w:pPr>
    </w:p>
    <w:p w14:paraId="4C75EB9F" w14:textId="262B2F54" w:rsidR="007956D3" w:rsidRDefault="007956D3" w:rsidP="000E5EB5">
      <w:pPr>
        <w:ind w:firstLine="680"/>
        <w:jc w:val="both"/>
        <w:rPr>
          <w:b/>
        </w:rPr>
      </w:pPr>
      <w:r>
        <w:rPr>
          <w:b/>
          <w:spacing w:val="-2"/>
        </w:rPr>
        <w:t>Минимальная</w:t>
      </w:r>
      <w:r w:rsidRPr="00542CF0">
        <w:rPr>
          <w:b/>
          <w:spacing w:val="-2"/>
        </w:rPr>
        <w:t xml:space="preserve"> цена Лота № 1 (размер годовой арендной платы </w:t>
      </w:r>
      <w:r w:rsidRPr="00542CF0">
        <w:rPr>
          <w:b/>
        </w:rPr>
        <w:t xml:space="preserve">без коммунальных </w:t>
      </w:r>
      <w:r w:rsidRPr="00FE7C0E">
        <w:rPr>
          <w:b/>
        </w:rPr>
        <w:t>услуг) –</w:t>
      </w:r>
      <w:r w:rsidR="00C92CC6">
        <w:rPr>
          <w:b/>
        </w:rPr>
        <w:t xml:space="preserve"> 106 293,60</w:t>
      </w:r>
      <w:r w:rsidR="00AD3549">
        <w:rPr>
          <w:b/>
        </w:rPr>
        <w:t xml:space="preserve"> </w:t>
      </w:r>
      <w:r w:rsidR="00AD3549" w:rsidRPr="00AD3549">
        <w:rPr>
          <w:b/>
        </w:rPr>
        <w:t>Сто шесть тысяч двести девяносто три рубля 60 копеек</w:t>
      </w:r>
      <w:r w:rsidR="00AD3549">
        <w:rPr>
          <w:b/>
        </w:rPr>
        <w:t>)</w:t>
      </w:r>
      <w:r w:rsidRPr="00FE7C0E">
        <w:rPr>
          <w:b/>
          <w:spacing w:val="-2"/>
        </w:rPr>
        <w:t xml:space="preserve">, в том числе НДС (20%) – </w:t>
      </w:r>
      <w:r w:rsidR="00C92CC6">
        <w:rPr>
          <w:b/>
          <w:spacing w:val="-2"/>
        </w:rPr>
        <w:t>17 715,60</w:t>
      </w:r>
      <w:r w:rsidR="00AD3549">
        <w:rPr>
          <w:b/>
          <w:spacing w:val="-2"/>
        </w:rPr>
        <w:t xml:space="preserve"> (</w:t>
      </w:r>
      <w:r w:rsidR="00AD3549" w:rsidRPr="00AD3549">
        <w:rPr>
          <w:b/>
          <w:spacing w:val="-2"/>
        </w:rPr>
        <w:t>Семнадцать тысяч семьсот пятнадцать рублей 60 копеек</w:t>
      </w:r>
      <w:r w:rsidR="00AD3549">
        <w:rPr>
          <w:b/>
          <w:spacing w:val="-2"/>
        </w:rPr>
        <w:t>).</w:t>
      </w:r>
    </w:p>
    <w:p w14:paraId="11042A4A" w14:textId="4FDB857B" w:rsidR="00FB544E" w:rsidRPr="00542CF0" w:rsidRDefault="00FB544E" w:rsidP="00542CF0">
      <w:pPr>
        <w:ind w:right="-57" w:firstLine="360"/>
        <w:contextualSpacing/>
        <w:jc w:val="both"/>
        <w:rPr>
          <w:b/>
        </w:rPr>
      </w:pPr>
      <w:r w:rsidRPr="00542CF0">
        <w:rPr>
          <w:b/>
        </w:rPr>
        <w:lastRenderedPageBreak/>
        <w:t xml:space="preserve">Сумма задатка </w:t>
      </w:r>
      <w:r w:rsidR="00AC18FD">
        <w:rPr>
          <w:b/>
        </w:rPr>
        <w:t>–</w:t>
      </w:r>
      <w:r>
        <w:rPr>
          <w:b/>
        </w:rPr>
        <w:t xml:space="preserve"> </w:t>
      </w:r>
      <w:r w:rsidR="00C92CC6">
        <w:rPr>
          <w:b/>
        </w:rPr>
        <w:t>10 123,20</w:t>
      </w:r>
      <w:r w:rsidR="00945BD8">
        <w:rPr>
          <w:b/>
        </w:rPr>
        <w:t xml:space="preserve"> (</w:t>
      </w:r>
      <w:r w:rsidR="00945BD8" w:rsidRPr="00945BD8">
        <w:rPr>
          <w:b/>
        </w:rPr>
        <w:t>Десять тысяч сто двадцать три рубля 20 копеек</w:t>
      </w:r>
      <w:r w:rsidR="00945BD8">
        <w:rPr>
          <w:b/>
        </w:rPr>
        <w:t>).</w:t>
      </w:r>
    </w:p>
    <w:p w14:paraId="1A2EA58F" w14:textId="76798ACA" w:rsidR="007B4B9E" w:rsidRDefault="00FB544E" w:rsidP="00614179">
      <w:pPr>
        <w:ind w:right="-57" w:firstLine="360"/>
        <w:contextualSpacing/>
        <w:jc w:val="both"/>
        <w:rPr>
          <w:b/>
        </w:rPr>
      </w:pPr>
      <w:r w:rsidRPr="00542CF0">
        <w:rPr>
          <w:b/>
        </w:rPr>
        <w:t xml:space="preserve">Шаг аукциона на повышение </w:t>
      </w:r>
      <w:r w:rsidR="0006727E">
        <w:rPr>
          <w:b/>
        </w:rPr>
        <w:t>–</w:t>
      </w:r>
      <w:r w:rsidRPr="00542CF0">
        <w:rPr>
          <w:b/>
        </w:rPr>
        <w:t xml:space="preserve"> </w:t>
      </w:r>
      <w:r w:rsidR="00C92CC6">
        <w:rPr>
          <w:b/>
        </w:rPr>
        <w:t>1 518,48</w:t>
      </w:r>
      <w:r w:rsidR="00945BD8">
        <w:rPr>
          <w:b/>
        </w:rPr>
        <w:t xml:space="preserve"> (</w:t>
      </w:r>
      <w:r w:rsidR="00945BD8" w:rsidRPr="00945BD8">
        <w:rPr>
          <w:b/>
        </w:rPr>
        <w:t>Одна тысяча пятьсот восемнадцать рублей 48 копеек</w:t>
      </w:r>
      <w:r w:rsidR="00945BD8">
        <w:rPr>
          <w:b/>
        </w:rPr>
        <w:t>).</w:t>
      </w:r>
    </w:p>
    <w:p w14:paraId="301155CA" w14:textId="3EC03C69" w:rsidR="003E4BF0" w:rsidRDefault="003E4BF0" w:rsidP="000E5EB5">
      <w:pPr>
        <w:ind w:right="-57" w:firstLine="360"/>
        <w:contextualSpacing/>
        <w:jc w:val="both"/>
        <w:rPr>
          <w:b/>
        </w:rPr>
      </w:pPr>
      <w:r w:rsidRPr="00542CF0">
        <w:rPr>
          <w:b/>
        </w:rPr>
        <w:t xml:space="preserve">Шаг аукциона на </w:t>
      </w:r>
      <w:r>
        <w:rPr>
          <w:b/>
        </w:rPr>
        <w:t>понижение</w:t>
      </w:r>
      <w:r w:rsidRPr="00542CF0">
        <w:rPr>
          <w:b/>
        </w:rPr>
        <w:t xml:space="preserve"> </w:t>
      </w:r>
      <w:r>
        <w:rPr>
          <w:b/>
        </w:rPr>
        <w:t>–</w:t>
      </w:r>
      <w:r w:rsidRPr="00542CF0">
        <w:rPr>
          <w:b/>
        </w:rPr>
        <w:t xml:space="preserve"> </w:t>
      </w:r>
      <w:r w:rsidR="003A1120">
        <w:rPr>
          <w:b/>
        </w:rPr>
        <w:t>1 518,48 (</w:t>
      </w:r>
      <w:r w:rsidR="003A1120" w:rsidRPr="00945BD8">
        <w:rPr>
          <w:b/>
        </w:rPr>
        <w:t>Одна тысяча пятьсот восемнадцать рублей 48 копеек</w:t>
      </w:r>
      <w:r w:rsidR="003A1120">
        <w:rPr>
          <w:b/>
        </w:rPr>
        <w:t>).</w:t>
      </w:r>
    </w:p>
    <w:p w14:paraId="348366F3" w14:textId="77777777" w:rsidR="003E4BF0" w:rsidRDefault="003E4BF0" w:rsidP="00614179">
      <w:pPr>
        <w:ind w:right="-57" w:firstLine="360"/>
        <w:contextualSpacing/>
        <w:jc w:val="both"/>
        <w:rPr>
          <w:b/>
        </w:rPr>
      </w:pPr>
    </w:p>
    <w:p w14:paraId="066896EF" w14:textId="77777777" w:rsidR="00B66488" w:rsidRDefault="00B66488" w:rsidP="00614179">
      <w:pPr>
        <w:ind w:right="-57" w:firstLine="360"/>
        <w:contextualSpacing/>
        <w:jc w:val="both"/>
        <w:rPr>
          <w:rFonts w:cs="Times New Roman"/>
          <w:color w:val="000000"/>
          <w:shd w:val="clear" w:color="auto" w:fill="FFFFFF"/>
        </w:rPr>
      </w:pPr>
    </w:p>
    <w:p w14:paraId="2F7E6657" w14:textId="77777777" w:rsidR="00966AAE" w:rsidRDefault="00966AAE" w:rsidP="00966AAE">
      <w:pPr>
        <w:ind w:firstLine="510"/>
        <w:jc w:val="both"/>
        <w:rPr>
          <w:b/>
          <w:u w:val="single"/>
        </w:rPr>
      </w:pPr>
      <w:r w:rsidRPr="009B53FA">
        <w:rPr>
          <w:b/>
          <w:u w:val="single"/>
        </w:rPr>
        <w:t>Существенные условия договора аренды:</w:t>
      </w:r>
    </w:p>
    <w:p w14:paraId="29786BF8" w14:textId="4AD9AFBF" w:rsidR="00B43F64" w:rsidRPr="00F33E3D" w:rsidRDefault="00B43F64" w:rsidP="00B43F64">
      <w:pPr>
        <w:tabs>
          <w:tab w:val="left" w:pos="4395"/>
        </w:tabs>
        <w:ind w:firstLine="567"/>
        <w:jc w:val="both"/>
        <w:rPr>
          <w:b/>
        </w:rPr>
      </w:pPr>
      <w:r w:rsidRPr="00F33E3D">
        <w:t>Срок аренды –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 w:rsidRPr="00F33E3D">
        <w:rPr>
          <w:b/>
        </w:rPr>
        <w:t>.</w:t>
      </w:r>
    </w:p>
    <w:p w14:paraId="0BD2C75D" w14:textId="2C7387AB" w:rsidR="00B43F64" w:rsidRPr="00F33E3D" w:rsidRDefault="00B43F64" w:rsidP="00B43F64">
      <w:pPr>
        <w:tabs>
          <w:tab w:val="left" w:pos="4395"/>
        </w:tabs>
        <w:ind w:firstLine="567"/>
        <w:jc w:val="both"/>
      </w:pPr>
      <w:r w:rsidRPr="00F33E3D">
        <w:t>Индексация арендной платы в одностороннем порядке – Постоянная арендная плата и Переменная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</w:p>
    <w:p w14:paraId="3036EC17" w14:textId="77777777" w:rsidR="00B43F64" w:rsidRPr="00F33E3D" w:rsidRDefault="00B43F64" w:rsidP="00B43F64">
      <w:pPr>
        <w:tabs>
          <w:tab w:val="left" w:pos="4395"/>
        </w:tabs>
        <w:ind w:firstLine="567"/>
        <w:jc w:val="both"/>
      </w:pPr>
      <w:r w:rsidRPr="00F33E3D">
        <w:t>Увеличение в одностороннем порядке производится посредством направления Арендодателем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Арендодатель вправе уведомить Арендатора не ранее чем за один месяц до начала периода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460BF5C3" w14:textId="150F2ABF" w:rsidR="00B43F64" w:rsidRPr="00F33E3D" w:rsidRDefault="00B43F64" w:rsidP="00B43F64">
      <w:pPr>
        <w:tabs>
          <w:tab w:val="left" w:pos="4395"/>
        </w:tabs>
        <w:ind w:firstLine="567"/>
        <w:jc w:val="both"/>
      </w:pPr>
      <w:r w:rsidRPr="00F33E3D"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53E017A6" w14:textId="7C95F1F0" w:rsidR="00B43F64" w:rsidRPr="00F33E3D" w:rsidRDefault="00B43F64" w:rsidP="00B43F64">
      <w:pPr>
        <w:tabs>
          <w:tab w:val="left" w:pos="4395"/>
        </w:tabs>
        <w:ind w:firstLine="567"/>
        <w:jc w:val="both"/>
      </w:pPr>
      <w:r w:rsidRPr="00F33E3D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56F82507" w14:textId="22158F7A" w:rsidR="00B43F64" w:rsidRDefault="00B43F64" w:rsidP="00B43F64">
      <w:pPr>
        <w:pStyle w:val="3"/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 xml:space="preserve">Дополнительно в договор аренды будет включена </w:t>
      </w:r>
      <w:r>
        <w:rPr>
          <w:sz w:val="24"/>
          <w:szCs w:val="24"/>
        </w:rPr>
        <w:t>П</w:t>
      </w:r>
      <w:r w:rsidRPr="00F33E3D">
        <w:rPr>
          <w:sz w:val="24"/>
          <w:szCs w:val="24"/>
        </w:rPr>
        <w:t xml:space="preserve">еременная арендная плата - ежемесячные затраты </w:t>
      </w:r>
      <w:r w:rsidRPr="00F33E3D">
        <w:rPr>
          <w:b/>
          <w:sz w:val="24"/>
          <w:szCs w:val="24"/>
        </w:rPr>
        <w:t>на услуг</w:t>
      </w:r>
      <w:r>
        <w:rPr>
          <w:b/>
          <w:sz w:val="24"/>
          <w:szCs w:val="24"/>
        </w:rPr>
        <w:t>и по эксплуатации стоимостью 541,65</w:t>
      </w:r>
      <w:r w:rsidRPr="00F33E3D">
        <w:rPr>
          <w:b/>
          <w:sz w:val="24"/>
          <w:szCs w:val="24"/>
        </w:rPr>
        <w:t xml:space="preserve"> руб./кв. м/год</w:t>
      </w:r>
      <w:r w:rsidRPr="00F33E3D">
        <w:rPr>
          <w:sz w:val="24"/>
          <w:szCs w:val="24"/>
        </w:rPr>
        <w:t xml:space="preserve">. </w:t>
      </w:r>
      <w:r>
        <w:rPr>
          <w:sz w:val="24"/>
          <w:szCs w:val="24"/>
        </w:rPr>
        <w:t>Стоимость включает услуги по уборке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08B162B3" w14:textId="6CEF9CA0" w:rsidR="00B43F64" w:rsidRPr="00F33E3D" w:rsidRDefault="00B43F64" w:rsidP="00B43F64">
      <w:pPr>
        <w:pStyle w:val="3"/>
        <w:tabs>
          <w:tab w:val="left" w:pos="4395"/>
        </w:tabs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Обеспечительный платеж по договору аренды: в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182428BF" w14:textId="3F588D74" w:rsidR="00B43F64" w:rsidRPr="00F33E3D" w:rsidRDefault="00B43F64" w:rsidP="00B43F64">
      <w:pPr>
        <w:tabs>
          <w:tab w:val="left" w:pos="0"/>
        </w:tabs>
        <w:ind w:firstLine="567"/>
        <w:jc w:val="both"/>
      </w:pPr>
      <w:r w:rsidRPr="00F33E3D"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3E3BF84F" w14:textId="43376133" w:rsidR="00B43F64" w:rsidRPr="00F33E3D" w:rsidRDefault="00B43F64" w:rsidP="00B43F64">
      <w:pPr>
        <w:ind w:firstLine="567"/>
        <w:jc w:val="both"/>
      </w:pPr>
      <w:r w:rsidRPr="00F33E3D">
        <w:lastRenderedPageBreak/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1DB1CF22" w14:textId="3E98B4FF" w:rsidR="00B43F64" w:rsidRPr="00F33E3D" w:rsidRDefault="00B43F64" w:rsidP="00B43F64">
      <w:pPr>
        <w:tabs>
          <w:tab w:val="left" w:pos="0"/>
        </w:tabs>
        <w:ind w:firstLine="567"/>
        <w:jc w:val="both"/>
      </w:pPr>
      <w:r w:rsidRPr="00F33E3D">
        <w:t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49641C6C" w14:textId="036481D1" w:rsidR="00B43F64" w:rsidRPr="00F33E3D" w:rsidRDefault="00B43F64" w:rsidP="00B43F64">
      <w:pPr>
        <w:ind w:firstLine="567"/>
        <w:jc w:val="both"/>
      </w:pPr>
      <w:r w:rsidRPr="00F33E3D">
        <w:t>Передача в субаренду Объекта возможна только по согласованию с Арендодателем.</w:t>
      </w:r>
    </w:p>
    <w:p w14:paraId="20A3499B" w14:textId="284A3BFB" w:rsidR="00B43F64" w:rsidRPr="00F33E3D" w:rsidRDefault="00B43F64" w:rsidP="00B43F64">
      <w:pPr>
        <w:pStyle w:val="3"/>
        <w:ind w:firstLine="567"/>
        <w:jc w:val="both"/>
        <w:rPr>
          <w:sz w:val="24"/>
          <w:szCs w:val="24"/>
        </w:rPr>
      </w:pPr>
      <w:bookmarkStart w:id="0" w:name="_Ref501108821"/>
      <w:r w:rsidRPr="00F33E3D">
        <w:rPr>
          <w:sz w:val="24"/>
          <w:szCs w:val="24"/>
        </w:rPr>
        <w:t xml:space="preserve">При нарушении Арендатором сроков перечисления арендной платы и (или) </w:t>
      </w:r>
      <w:r w:rsidRPr="00F33E3D">
        <w:rPr>
          <w:rFonts w:eastAsia="Times New Roman"/>
          <w:sz w:val="24"/>
          <w:szCs w:val="24"/>
        </w:rPr>
        <w:t>иных платежей по Договору, в том числе срока</w:t>
      </w:r>
      <w:r w:rsidRPr="00F33E3D">
        <w:rPr>
          <w:sz w:val="24"/>
          <w:szCs w:val="24"/>
        </w:rPr>
        <w:t xml:space="preserve"> </w:t>
      </w:r>
      <w:r w:rsidRPr="00F33E3D">
        <w:rPr>
          <w:rFonts w:eastAsia="Times New Roman"/>
          <w:sz w:val="24"/>
          <w:szCs w:val="24"/>
        </w:rPr>
        <w:t>пополнения обеспечительного платежа,</w:t>
      </w:r>
      <w:r w:rsidRPr="00F33E3D">
        <w:rPr>
          <w:sz w:val="24"/>
          <w:szCs w:val="24"/>
        </w:rPr>
        <w:t xml:space="preserve"> Арендатор обязан уплатить Арендодателю за каждый календарный день просрочки неустойку в размере </w:t>
      </w:r>
      <w:r w:rsidRPr="00F33E3D">
        <w:rPr>
          <w:rFonts w:eastAsia="Times New Roman"/>
          <w:sz w:val="24"/>
          <w:szCs w:val="24"/>
        </w:rPr>
        <w:t>0,3 (ноль целых трех десятых)</w:t>
      </w:r>
      <w:r w:rsidRPr="00F33E3D">
        <w:rPr>
          <w:sz w:val="24"/>
          <w:szCs w:val="24"/>
        </w:rPr>
        <w:t xml:space="preserve"> %, включая НДС, от просроченной суммы арендной платы.</w:t>
      </w:r>
      <w:bookmarkEnd w:id="0"/>
    </w:p>
    <w:p w14:paraId="334B8824" w14:textId="42EBE74C" w:rsidR="00B43F64" w:rsidRPr="00F33E3D" w:rsidRDefault="00B43F64" w:rsidP="00B43F64">
      <w:pPr>
        <w:pStyle w:val="3"/>
        <w:tabs>
          <w:tab w:val="left" w:pos="0"/>
        </w:tabs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73B295D5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252AF488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 xml:space="preserve">существенно ухудшает Объект; </w:t>
      </w:r>
    </w:p>
    <w:p w14:paraId="7BF3CB76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52D167B3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не исполняет обязанности по внесению изменений в Единый государственный реестр недвижимости;</w:t>
      </w:r>
    </w:p>
    <w:p w14:paraId="4684255A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более двух раз подряд по истечении установленного Договором срока платежа не вносит арендную плату;</w:t>
      </w:r>
    </w:p>
    <w:p w14:paraId="5699DA0A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Арендодателя;</w:t>
      </w:r>
    </w:p>
    <w:p w14:paraId="674EA47F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4F09876F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совершил более чем 2 (двух) нарушений своих обязательств, установленных в Договоре в течение 6 (шести) месяцев;</w:t>
      </w:r>
    </w:p>
    <w:p w14:paraId="3B9D8B5C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25F820B0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3B0AD8BA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не возмещает вред за нарушение работы АИИС КУЭ, произошедшее по вине Арендатора (в случае применения пункта);</w:t>
      </w:r>
    </w:p>
    <w:p w14:paraId="2A293AC7" w14:textId="77777777" w:rsidR="00B43F64" w:rsidRPr="00F33E3D" w:rsidRDefault="00B43F64" w:rsidP="00B43F64">
      <w:pPr>
        <w:pStyle w:val="ac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567"/>
        <w:jc w:val="both"/>
      </w:pPr>
      <w:r w:rsidRPr="00F33E3D"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0AC0AAA7" w14:textId="0780BD51" w:rsidR="00B43F64" w:rsidRPr="00F33E3D" w:rsidRDefault="00B43F64" w:rsidP="00B43F64">
      <w:pPr>
        <w:pStyle w:val="3"/>
        <w:tabs>
          <w:tab w:val="left" w:pos="4395"/>
        </w:tabs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 направив Арендатору уведомление о таком отказе не позднее</w:t>
      </w:r>
      <w:r>
        <w:rPr>
          <w:sz w:val="24"/>
          <w:szCs w:val="24"/>
        </w:rPr>
        <w:t>,</w:t>
      </w:r>
      <w:r w:rsidRPr="00F33E3D">
        <w:rPr>
          <w:sz w:val="24"/>
          <w:szCs w:val="24"/>
        </w:rPr>
        <w:t xml:space="preserve"> чем за 30 (тридцать) </w:t>
      </w:r>
      <w:r w:rsidRPr="00F33E3D">
        <w:rPr>
          <w:sz w:val="24"/>
          <w:szCs w:val="24"/>
        </w:rPr>
        <w:lastRenderedPageBreak/>
        <w:t>календарных дней</w:t>
      </w:r>
      <w:r>
        <w:rPr>
          <w:sz w:val="24"/>
          <w:szCs w:val="24"/>
        </w:rPr>
        <w:t>.</w:t>
      </w:r>
    </w:p>
    <w:p w14:paraId="61AB7C7C" w14:textId="77777777" w:rsidR="00FB104C" w:rsidRDefault="002C17F4" w:rsidP="0045045C">
      <w:pPr>
        <w:ind w:firstLine="510"/>
        <w:jc w:val="both"/>
      </w:pPr>
      <w:bookmarkStart w:id="1" w:name="_GoBack"/>
      <w:bookmarkEnd w:id="1"/>
      <w:r w:rsidRPr="00614179">
        <w:rPr>
          <w:b/>
          <w:u w:val="single"/>
        </w:rPr>
        <w:t>Существенные условия договора аренды:</w:t>
      </w:r>
      <w:r w:rsidRPr="00614179">
        <w:t xml:space="preserve"> </w:t>
      </w:r>
    </w:p>
    <w:p w14:paraId="0E8799DD" w14:textId="6FDA4C7A" w:rsidR="002C17F4" w:rsidRPr="008167E6" w:rsidRDefault="00FB104C" w:rsidP="0045045C">
      <w:pPr>
        <w:ind w:firstLine="510"/>
        <w:jc w:val="both"/>
      </w:pPr>
      <w:r>
        <w:t>П</w:t>
      </w:r>
      <w:r w:rsidR="002C17F4" w:rsidRPr="00614179">
        <w:t xml:space="preserve">одписание Акта приема-передачи </w:t>
      </w:r>
      <w:r w:rsidR="008F44A4" w:rsidRPr="00614179">
        <w:t xml:space="preserve">осуществляется </w:t>
      </w:r>
      <w:r w:rsidR="002C17F4" w:rsidRPr="00614179">
        <w:t>после</w:t>
      </w:r>
      <w:r w:rsidR="008F44A4" w:rsidRPr="00614179">
        <w:t xml:space="preserve"> проведения работ по обособлению </w:t>
      </w:r>
      <w:r w:rsidR="008F44A4" w:rsidRPr="008167E6">
        <w:t>Объекта.</w:t>
      </w:r>
    </w:p>
    <w:p w14:paraId="7CD027FA" w14:textId="583EA893" w:rsidR="008F44A4" w:rsidRDefault="008F44A4" w:rsidP="0045045C">
      <w:pPr>
        <w:ind w:firstLine="510"/>
        <w:jc w:val="both"/>
      </w:pPr>
      <w:r w:rsidRPr="00614179">
        <w:t xml:space="preserve">Соглашение о неразглашении конфиденциальной информации подписывается после завершения процедуры аукциона </w:t>
      </w:r>
      <w:r w:rsidR="00654B89" w:rsidRPr="00614179">
        <w:t>на право заключения договора аренды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1CA86F96" w14:textId="77777777" w:rsidR="00FB104C" w:rsidRDefault="00FB104C" w:rsidP="0045045C">
      <w:pPr>
        <w:ind w:firstLine="510"/>
        <w:jc w:val="both"/>
        <w:rPr>
          <w:b/>
        </w:rPr>
      </w:pPr>
    </w:p>
    <w:p w14:paraId="43FA002E" w14:textId="50395F7D" w:rsidR="0010737F" w:rsidRPr="00C96EB1" w:rsidRDefault="0010737F" w:rsidP="0045045C">
      <w:pPr>
        <w:ind w:firstLine="510"/>
        <w:jc w:val="both"/>
        <w:rPr>
          <w:b/>
        </w:rPr>
      </w:pPr>
      <w:r w:rsidRPr="00C96EB1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68E5BABA" w14:textId="662049A6" w:rsidR="0010737F" w:rsidRDefault="0010737F" w:rsidP="00C96EB1">
      <w:pPr>
        <w:pStyle w:val="ac"/>
        <w:numPr>
          <w:ilvl w:val="0"/>
          <w:numId w:val="8"/>
        </w:numPr>
        <w:jc w:val="both"/>
        <w:rPr>
          <w:lang w:val="en-US"/>
        </w:rPr>
      </w:pPr>
      <w:proofErr w:type="spellStart"/>
      <w:r>
        <w:rPr>
          <w:lang w:val="en-US"/>
        </w:rPr>
        <w:t>микрофинансовых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организация</w:t>
      </w:r>
      <w:proofErr w:type="spellEnd"/>
      <w:r>
        <w:rPr>
          <w:lang w:val="en-US"/>
        </w:rPr>
        <w:t>,</w:t>
      </w:r>
    </w:p>
    <w:p w14:paraId="6A22EF20" w14:textId="1141B658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r w:rsidRPr="00C96EB1">
        <w:t>точек по продаже табачных изделий,</w:t>
      </w:r>
    </w:p>
    <w:p w14:paraId="2A699D09" w14:textId="26DC70B0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r w:rsidRPr="00C96EB1">
        <w:t>точек по продаже разливного алкоголя,</w:t>
      </w:r>
    </w:p>
    <w:p w14:paraId="194C6742" w14:textId="1BEC513F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r>
        <w:rPr>
          <w:lang w:val="en-US"/>
        </w:rPr>
        <w:t>кальянных</w:t>
      </w:r>
      <w:proofErr w:type="spellEnd"/>
      <w:r>
        <w:rPr>
          <w:lang w:val="en-US"/>
        </w:rPr>
        <w:t>,</w:t>
      </w:r>
    </w:p>
    <w:p w14:paraId="1FBBBE55" w14:textId="0E12F741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r>
        <w:rPr>
          <w:lang w:val="en-US"/>
        </w:rPr>
        <w:t>вейп-шопов</w:t>
      </w:r>
      <w:proofErr w:type="spellEnd"/>
      <w:r>
        <w:rPr>
          <w:lang w:val="en-US"/>
        </w:rPr>
        <w:t>,</w:t>
      </w:r>
    </w:p>
    <w:p w14:paraId="43F14CF0" w14:textId="1EEB6CA1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r>
        <w:rPr>
          <w:lang w:val="en-US"/>
        </w:rPr>
        <w:t>секс-шопов</w:t>
      </w:r>
      <w:proofErr w:type="spellEnd"/>
      <w:r>
        <w:rPr>
          <w:lang w:val="en-US"/>
        </w:rPr>
        <w:t>,</w:t>
      </w:r>
    </w:p>
    <w:p w14:paraId="50889127" w14:textId="1D800E77" w:rsidR="0010737F" w:rsidRPr="00C96EB1" w:rsidRDefault="0010737F" w:rsidP="00C96EB1">
      <w:pPr>
        <w:pStyle w:val="ac"/>
        <w:numPr>
          <w:ilvl w:val="0"/>
          <w:numId w:val="8"/>
        </w:numPr>
        <w:jc w:val="both"/>
      </w:pPr>
      <w:proofErr w:type="spellStart"/>
      <w:proofErr w:type="gramStart"/>
      <w:r>
        <w:rPr>
          <w:lang w:val="en-US"/>
        </w:rPr>
        <w:t>представителей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оккультных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наук</w:t>
      </w:r>
      <w:proofErr w:type="spellEnd"/>
      <w:r>
        <w:rPr>
          <w:lang w:val="en-US"/>
        </w:rPr>
        <w:t>.</w:t>
      </w:r>
    </w:p>
    <w:p w14:paraId="123B7031" w14:textId="77777777" w:rsidR="0045045C" w:rsidRPr="009B53FA" w:rsidRDefault="0045045C" w:rsidP="00966AAE">
      <w:pPr>
        <w:ind w:firstLine="510"/>
        <w:jc w:val="both"/>
        <w:rPr>
          <w:b/>
          <w:u w:val="single"/>
        </w:rPr>
      </w:pPr>
    </w:p>
    <w:p w14:paraId="257046AE" w14:textId="77777777" w:rsidR="00065843" w:rsidRDefault="00065843" w:rsidP="005373A6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68AAF780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 никому не продан, не явля</w:t>
      </w:r>
      <w:r w:rsidR="007F40EE">
        <w:rPr>
          <w:rFonts w:cs="Times New Roman"/>
          <w:color w:val="000000"/>
          <w:shd w:val="clear" w:color="auto" w:fill="FFFFFF"/>
        </w:rPr>
        <w:t>е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F40EE">
        <w:rPr>
          <w:rFonts w:cs="Times New Roman"/>
          <w:color w:val="000000"/>
          <w:shd w:val="clear" w:color="auto" w:fill="FFFFFF"/>
        </w:rPr>
        <w:t>и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9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23ECEE71" w14:textId="77777777" w:rsidR="0051251A" w:rsidRPr="00D84852" w:rsidRDefault="0051251A" w:rsidP="0051251A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5384268A" w14:textId="77777777" w:rsidR="0051251A" w:rsidRDefault="0051251A" w:rsidP="0051251A">
      <w:pPr>
        <w:ind w:firstLine="720"/>
        <w:jc w:val="center"/>
        <w:rPr>
          <w:bCs/>
        </w:rPr>
      </w:pPr>
    </w:p>
    <w:p w14:paraId="0FC74C89" w14:textId="77777777" w:rsidR="0051251A" w:rsidRPr="0096778B" w:rsidRDefault="0051251A" w:rsidP="0051251A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10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6BCFD36C" w14:textId="77777777" w:rsidR="0051251A" w:rsidRPr="00A806F9" w:rsidRDefault="0051251A" w:rsidP="0051251A">
      <w:pPr>
        <w:ind w:right="-57"/>
        <w:rPr>
          <w:rFonts w:cs="Times New Roman"/>
          <w:b/>
          <w:bCs/>
        </w:rPr>
      </w:pPr>
    </w:p>
    <w:p w14:paraId="1EEEC428" w14:textId="77777777" w:rsidR="0051251A" w:rsidRPr="00A806F9" w:rsidRDefault="0051251A" w:rsidP="0051251A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8E7F7FD" w14:textId="77777777" w:rsidR="0051251A" w:rsidRPr="00A806F9" w:rsidRDefault="0051251A" w:rsidP="0051251A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06218D5D" w14:textId="77777777" w:rsidR="0051251A" w:rsidRPr="006876A6" w:rsidRDefault="0051251A" w:rsidP="0051251A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038E434" w14:textId="77777777" w:rsidR="0051251A" w:rsidRPr="00AC24D1" w:rsidRDefault="0051251A" w:rsidP="0051251A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31977A4E" w14:textId="77777777" w:rsidR="0051251A" w:rsidRPr="006876A6" w:rsidRDefault="0051251A" w:rsidP="0051251A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B3BCCE4" w14:textId="77777777" w:rsidR="0051251A" w:rsidRDefault="0051251A" w:rsidP="0051251A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60301666" w14:textId="77777777" w:rsidR="0051251A" w:rsidRPr="006876A6" w:rsidRDefault="0051251A" w:rsidP="0051251A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11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2FD84383" w14:textId="77777777" w:rsidR="0051251A" w:rsidRPr="00A806F9" w:rsidRDefault="0051251A" w:rsidP="0051251A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16A2C71E" w14:textId="77777777" w:rsidR="0051251A" w:rsidRPr="00A806F9" w:rsidRDefault="0051251A" w:rsidP="0051251A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7DBD8B28" w14:textId="77777777" w:rsidR="0051251A" w:rsidRPr="006876A6" w:rsidRDefault="0051251A" w:rsidP="0051251A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6B9085C0" w14:textId="77777777" w:rsidR="0051251A" w:rsidRPr="006876A6" w:rsidRDefault="0051251A" w:rsidP="0051251A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2267F948" w14:textId="77777777" w:rsidR="0051251A" w:rsidRPr="006876A6" w:rsidRDefault="0051251A" w:rsidP="0051251A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09D3139B" w14:textId="77777777" w:rsidR="0051251A" w:rsidRPr="0061125D" w:rsidRDefault="0051251A" w:rsidP="0051251A">
      <w:pPr>
        <w:ind w:firstLine="709"/>
        <w:jc w:val="both"/>
        <w:rPr>
          <w:b/>
          <w:color w:val="000000"/>
        </w:rPr>
      </w:pPr>
      <w:r w:rsidRPr="0061125D">
        <w:rPr>
          <w:b/>
          <w:color w:val="000000"/>
        </w:rPr>
        <w:t>2.1. Физические лица – копии всех листов документа, удостоверяющего личность</w:t>
      </w:r>
      <w:r>
        <w:rPr>
          <w:b/>
          <w:color w:val="000000"/>
        </w:rPr>
        <w:t>.</w:t>
      </w:r>
    </w:p>
    <w:p w14:paraId="01A3C9A0" w14:textId="77777777" w:rsidR="0051251A" w:rsidRPr="0061125D" w:rsidRDefault="0051251A" w:rsidP="0051251A">
      <w:pPr>
        <w:ind w:firstLine="709"/>
        <w:jc w:val="both"/>
        <w:rPr>
          <w:b/>
        </w:rPr>
      </w:pPr>
      <w:r w:rsidRPr="0061125D">
        <w:rPr>
          <w:b/>
        </w:rPr>
        <w:t>2.2. Юридические лица:</w:t>
      </w:r>
    </w:p>
    <w:p w14:paraId="037AA7F7" w14:textId="77777777" w:rsidR="0051251A" w:rsidRDefault="0051251A" w:rsidP="0051251A">
      <w:pPr>
        <w:ind w:firstLine="709"/>
        <w:jc w:val="both"/>
      </w:pPr>
      <w:r>
        <w:t>-</w:t>
      </w:r>
      <w:r w:rsidRPr="000317EA">
        <w:t xml:space="preserve"> </w:t>
      </w:r>
      <w:r>
        <w:t>у</w:t>
      </w:r>
      <w:r w:rsidRPr="000317EA">
        <w:t>чредительные документы;</w:t>
      </w:r>
    </w:p>
    <w:p w14:paraId="138A61FC" w14:textId="77777777" w:rsidR="0051251A" w:rsidRPr="000317EA" w:rsidRDefault="0051251A" w:rsidP="0051251A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3EDDC8D0" w14:textId="77777777" w:rsidR="0051251A" w:rsidRPr="000317EA" w:rsidRDefault="0051251A" w:rsidP="0051251A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5D6D99FA" w14:textId="77777777" w:rsidR="0051251A" w:rsidRPr="000317EA" w:rsidRDefault="0051251A" w:rsidP="0051251A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50B8E3A3" w14:textId="77777777" w:rsidR="0051251A" w:rsidRPr="00D84852" w:rsidRDefault="0051251A" w:rsidP="0051251A">
      <w:pPr>
        <w:ind w:firstLine="709"/>
        <w:jc w:val="both"/>
      </w:pPr>
      <w:r w:rsidRPr="00D84852">
        <w:t xml:space="preserve">- </w:t>
      </w:r>
      <w:r>
        <w:t>д</w:t>
      </w:r>
      <w:r w:rsidRPr="00D84852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001B98E" w14:textId="77777777" w:rsidR="0051251A" w:rsidRPr="00D84852" w:rsidRDefault="0051251A" w:rsidP="0051251A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3D387885" w14:textId="77777777" w:rsidR="0051251A" w:rsidRPr="0061125D" w:rsidRDefault="0051251A" w:rsidP="0051251A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125D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3A744A6D" w14:textId="77777777" w:rsidR="0051251A" w:rsidRDefault="0051251A" w:rsidP="0051251A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5815B6" w14:textId="77777777" w:rsidR="0051251A" w:rsidRPr="008B10D2" w:rsidRDefault="0051251A" w:rsidP="0051251A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0459FFD" w14:textId="77777777" w:rsidR="0051251A" w:rsidRPr="006876A6" w:rsidRDefault="0051251A" w:rsidP="0051251A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4A178194" w14:textId="77777777" w:rsidR="0051251A" w:rsidRPr="006876A6" w:rsidRDefault="0051251A" w:rsidP="0051251A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02D2EE59" w14:textId="77777777" w:rsidR="0051251A" w:rsidRPr="006876A6" w:rsidRDefault="0051251A" w:rsidP="0051251A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710E8F2A" w14:textId="77777777" w:rsidR="0051251A" w:rsidRPr="006876A6" w:rsidRDefault="0051251A" w:rsidP="0051251A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</w:t>
      </w:r>
      <w:r w:rsidRPr="006876A6">
        <w:lastRenderedPageBreak/>
        <w:t xml:space="preserve">Организатора торгов и отправитель несет ответственность за подлинность и достоверность таких документов и сведений. </w:t>
      </w:r>
    </w:p>
    <w:p w14:paraId="56973F5C" w14:textId="77777777" w:rsidR="0051251A" w:rsidRDefault="0051251A" w:rsidP="0051251A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2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«Карточка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03669BFE" w14:textId="77777777" w:rsidR="0051251A" w:rsidRPr="002331CF" w:rsidRDefault="0051251A" w:rsidP="0051251A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127B2483" w14:textId="6C772DBB" w:rsidR="0051251A" w:rsidRPr="004923C1" w:rsidRDefault="0051251A" w:rsidP="0051251A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>ПАО Сбербанк, к/с 30101810400000000225, БИК 044525225;</w:t>
      </w:r>
    </w:p>
    <w:p w14:paraId="09BE0DB7" w14:textId="3322613D" w:rsidR="0051251A" w:rsidRDefault="0051251A" w:rsidP="00DD5363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5B20D968" w14:textId="77777777" w:rsidR="0051251A" w:rsidRDefault="0051251A" w:rsidP="0051251A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3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«Карточка лота»</w:t>
      </w:r>
      <w:r w:rsidRPr="00DF48F0">
        <w:t>.</w:t>
      </w:r>
      <w:r>
        <w:t xml:space="preserve"> </w:t>
      </w:r>
    </w:p>
    <w:p w14:paraId="16413FE7" w14:textId="77777777" w:rsidR="0051251A" w:rsidRPr="00ED7F71" w:rsidRDefault="0051251A" w:rsidP="0051251A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603D4194" w14:textId="77777777" w:rsidR="0051251A" w:rsidRPr="00BE0D30" w:rsidRDefault="0051251A" w:rsidP="0051251A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2909C19B" w14:textId="48F926C5" w:rsidR="0051251A" w:rsidRDefault="0051251A" w:rsidP="0051251A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</w:t>
      </w:r>
      <w:r w:rsidR="007F40EE">
        <w:t xml:space="preserve">, </w:t>
      </w:r>
      <w:r>
        <w:t xml:space="preserve">присвоенный электронной площадкой </w:t>
      </w:r>
      <w:r w:rsidR="007F40EE">
        <w:t xml:space="preserve">(№ </w:t>
      </w:r>
      <w:r>
        <w:t>РАД-</w:t>
      </w:r>
      <w:proofErr w:type="spellStart"/>
      <w:r>
        <w:t>ххххх</w:t>
      </w:r>
      <w:r w:rsidR="007F40EE">
        <w:t>х</w:t>
      </w:r>
      <w:proofErr w:type="spellEnd"/>
      <w:r>
        <w:t xml:space="preserve">). </w:t>
      </w:r>
    </w:p>
    <w:p w14:paraId="76550DEE" w14:textId="77777777" w:rsidR="0051251A" w:rsidRDefault="0051251A" w:rsidP="0051251A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годовой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38044D43" w14:textId="77777777" w:rsidR="0051251A" w:rsidRDefault="0051251A" w:rsidP="0051251A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>
        <w:t>, а также участника аукциона, сделавшего предпоследнее предложение по размеру постоянной составляющей годовой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1814C91A" w14:textId="77777777" w:rsidR="0051251A" w:rsidRDefault="0051251A" w:rsidP="0051251A">
      <w:pPr>
        <w:ind w:firstLine="709"/>
        <w:jc w:val="both"/>
      </w:pPr>
      <w:r>
        <w:t>Задаток, внесенный Претендентом, который сделал предпоследнее предложение по размеру постоянной составляющей годовой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7073A20A" w14:textId="77777777" w:rsidR="0051251A" w:rsidRPr="006876A6" w:rsidRDefault="0051251A" w:rsidP="0051251A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годовой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1F1C514C" w14:textId="77777777" w:rsidR="0051251A" w:rsidRPr="006876A6" w:rsidRDefault="0051251A" w:rsidP="0051251A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1C67873C" w14:textId="77777777" w:rsidR="0051251A" w:rsidRPr="006876A6" w:rsidRDefault="0051251A" w:rsidP="0051251A">
      <w:pPr>
        <w:ind w:firstLine="709"/>
        <w:jc w:val="both"/>
      </w:pPr>
    </w:p>
    <w:p w14:paraId="4ABBCC3B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2196DF8F" w14:textId="19512398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>, направив об этом уведомление на электронную площадку. Уведомление об отзыве заявки вместе с заявкой поступает в «</w:t>
      </w:r>
      <w:r w:rsidR="007F40EE">
        <w:t>Л</w:t>
      </w:r>
      <w:r w:rsidRPr="006876A6">
        <w:t xml:space="preserve">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40B288C" w14:textId="77777777" w:rsidR="0051251A" w:rsidRPr="006876A6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B1F5428" w14:textId="77777777" w:rsidR="0051251A" w:rsidRDefault="0051251A" w:rsidP="0051251A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</w:t>
      </w:r>
      <w:r w:rsidRPr="006876A6">
        <w:lastRenderedPageBreak/>
        <w:t xml:space="preserve">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6BEC5F71" w14:textId="77777777" w:rsidR="0051251A" w:rsidRDefault="0051251A" w:rsidP="0051251A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661654E1" w14:textId="77777777" w:rsidR="0051251A" w:rsidRPr="009E589A" w:rsidRDefault="0051251A" w:rsidP="0051251A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>
        <w:t xml:space="preserve"> </w:t>
      </w:r>
      <w:r w:rsidRPr="009E589A">
        <w:t xml:space="preserve">в договоре о задатке и </w:t>
      </w:r>
      <w:r>
        <w:t>И</w:t>
      </w:r>
      <w:r w:rsidRPr="009E589A">
        <w:t xml:space="preserve">нформационном сообщении. </w:t>
      </w:r>
    </w:p>
    <w:p w14:paraId="01C32C0F" w14:textId="77777777" w:rsidR="0051251A" w:rsidRPr="009E589A" w:rsidRDefault="0051251A" w:rsidP="0051251A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377DF9A4" w14:textId="77777777" w:rsidR="0051251A" w:rsidRPr="009E589A" w:rsidRDefault="0051251A" w:rsidP="0051251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6DED946" w14:textId="77777777" w:rsidR="0051251A" w:rsidRPr="009E589A" w:rsidRDefault="0051251A" w:rsidP="0051251A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E425B52" w14:textId="77777777" w:rsidR="0051251A" w:rsidRPr="006876A6" w:rsidRDefault="0051251A" w:rsidP="0051251A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32B65399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17B1E342" w14:textId="77777777" w:rsidR="0051251A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>
        <w:t xml:space="preserve"> </w:t>
      </w:r>
      <w:r w:rsidRPr="006876A6">
        <w:t>в установленном порядке</w:t>
      </w:r>
      <w:r>
        <w:t>.</w:t>
      </w:r>
    </w:p>
    <w:p w14:paraId="1E682A2E" w14:textId="77777777" w:rsidR="0051251A" w:rsidRPr="006876A6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</w:p>
    <w:p w14:paraId="1D26D9F7" w14:textId="77777777" w:rsidR="0051251A" w:rsidRDefault="0051251A" w:rsidP="0051251A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684957F" w14:textId="77777777" w:rsidR="0051251A" w:rsidRPr="006876A6" w:rsidRDefault="0051251A" w:rsidP="0051251A">
      <w:pPr>
        <w:ind w:firstLine="709"/>
        <w:jc w:val="both"/>
        <w:rPr>
          <w:b/>
        </w:rPr>
      </w:pPr>
    </w:p>
    <w:p w14:paraId="57680EE3" w14:textId="77777777" w:rsidR="0051251A" w:rsidRDefault="0051251A" w:rsidP="0051251A">
      <w:pPr>
        <w:ind w:firstLine="709"/>
        <w:jc w:val="both"/>
      </w:pPr>
      <w:r>
        <w:t xml:space="preserve">Порядок проведения торгов на понижение («голландский»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4E100E14" w14:textId="77777777" w:rsidR="0051251A" w:rsidRPr="006876A6" w:rsidRDefault="0051251A" w:rsidP="0051251A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58F8F985" w14:textId="77777777" w:rsidR="0051251A" w:rsidRDefault="0051251A" w:rsidP="0051251A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2893E81" w14:textId="77777777" w:rsidR="0051251A" w:rsidRDefault="0051251A" w:rsidP="0051251A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462FB6E0" w14:textId="1FA6CBDB" w:rsidR="0051251A" w:rsidRDefault="0051251A" w:rsidP="0051251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</w:t>
      </w:r>
      <w:r w:rsidR="0074155D">
        <w:rPr>
          <w:b/>
          <w:color w:val="000000"/>
        </w:rPr>
        <w:t>собственником</w:t>
      </w:r>
      <w:r>
        <w:rPr>
          <w:b/>
          <w:color w:val="000000"/>
        </w:rPr>
        <w:t xml:space="preserve"> и победителем аукциона в течение 10 (Десяти) рабочих дней с даты подведения итогов аукциона в соответствии с примерной формой, размещенной на сайте </w:t>
      </w:r>
      <w:hyperlink r:id="rId14" w:history="1">
        <w:r w:rsidR="0074155D" w:rsidRPr="007C2BA7">
          <w:rPr>
            <w:rStyle w:val="a3"/>
            <w:b/>
          </w:rPr>
          <w:t>www.lot-online.ru</w:t>
        </w:r>
      </w:hyperlink>
      <w:r w:rsidR="0074155D">
        <w:rPr>
          <w:b/>
        </w:rPr>
        <w:t xml:space="preserve"> </w:t>
      </w:r>
      <w:r w:rsidRPr="00F0148E">
        <w:rPr>
          <w:b/>
        </w:rPr>
        <w:t>в разделе «</w:t>
      </w:r>
      <w:r>
        <w:rPr>
          <w:b/>
        </w:rPr>
        <w:t>К</w:t>
      </w:r>
      <w:r w:rsidRPr="00F0148E">
        <w:rPr>
          <w:b/>
        </w:rPr>
        <w:t>арточка лота».</w:t>
      </w:r>
    </w:p>
    <w:p w14:paraId="2F878B50" w14:textId="77777777" w:rsidR="0051251A" w:rsidRDefault="0051251A" w:rsidP="0051251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7DF85107" w14:textId="77777777" w:rsidR="0051251A" w:rsidRPr="00EC68B8" w:rsidRDefault="0051251A" w:rsidP="0051251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3A4978FF" w14:textId="77777777" w:rsidR="0051251A" w:rsidRPr="005D1EBB" w:rsidRDefault="0051251A" w:rsidP="0051251A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>
        <w:t>годовой</w:t>
      </w:r>
      <w:r w:rsidRPr="005D1EBB">
        <w:t xml:space="preserve"> арендной платы. </w:t>
      </w:r>
    </w:p>
    <w:p w14:paraId="2FB3A76E" w14:textId="77777777" w:rsidR="0051251A" w:rsidRDefault="0051251A" w:rsidP="0051251A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>
        <w:t>годовой</w:t>
      </w:r>
      <w:r w:rsidRPr="005D1EBB">
        <w:t xml:space="preserve"> арендной платы</w:t>
      </w:r>
      <w:r>
        <w:t xml:space="preserve"> от заключения в установленный срок договора аренды, задаток ему не возвращается, и он </w:t>
      </w:r>
      <w:r>
        <w:lastRenderedPageBreak/>
        <w:t>утрачивает право на заключение указанного договора.</w:t>
      </w:r>
    </w:p>
    <w:p w14:paraId="1A2AE3CE" w14:textId="71FDD346" w:rsidR="0051251A" w:rsidRPr="000E32A5" w:rsidRDefault="0051251A" w:rsidP="0051251A">
      <w:pPr>
        <w:ind w:right="-57" w:firstLine="709"/>
        <w:jc w:val="both"/>
        <w:rPr>
          <w:b/>
        </w:rPr>
      </w:pPr>
      <w:r w:rsidRPr="000E32A5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</w:t>
      </w:r>
      <w:r w:rsidR="00571C91">
        <w:rPr>
          <w:b/>
        </w:rPr>
        <w:t xml:space="preserve">по решению Продавца </w:t>
      </w:r>
      <w:r w:rsidRPr="000E32A5">
        <w:rPr>
          <w:b/>
        </w:rPr>
        <w:t xml:space="preserve">с единственным участником аукциона по </w:t>
      </w:r>
      <w:r w:rsidR="00E15290">
        <w:rPr>
          <w:b/>
        </w:rPr>
        <w:t xml:space="preserve">минимальной цене (цене отсечения) </w:t>
      </w:r>
      <w:r w:rsidRPr="000E32A5">
        <w:rPr>
          <w:b/>
        </w:rPr>
        <w:t xml:space="preserve">в течение 10 (десяти) рабочих дней с даты признания аукциона несостоявшимся. </w:t>
      </w:r>
    </w:p>
    <w:p w14:paraId="7A721C31" w14:textId="77777777" w:rsidR="0051251A" w:rsidRPr="00FC5D75" w:rsidRDefault="0051251A" w:rsidP="0051251A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 в случае, если:</w:t>
      </w:r>
    </w:p>
    <w:p w14:paraId="06B07326" w14:textId="77777777" w:rsidR="0051251A" w:rsidRPr="00FC5D75" w:rsidRDefault="0051251A" w:rsidP="0051251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276E0B7C" w:rsidR="00CF5B17" w:rsidRPr="00106C46" w:rsidRDefault="0051251A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</w:t>
      </w:r>
      <w:r w:rsidR="006B2B66" w:rsidRPr="00FC5D75">
        <w:rPr>
          <w:color w:val="000000"/>
        </w:rPr>
        <w:t xml:space="preserve">составляющей </w:t>
      </w:r>
      <w:r w:rsidR="00FF7FEC" w:rsidRPr="00FC5D75">
        <w:rPr>
          <w:color w:val="000000"/>
        </w:rPr>
        <w:t xml:space="preserve">годовой </w:t>
      </w:r>
      <w:r w:rsidR="006B2B66" w:rsidRPr="00FC5D75">
        <w:rPr>
          <w:color w:val="000000"/>
        </w:rPr>
        <w:t>арендной платы</w:t>
      </w:r>
      <w:r w:rsidR="006B2B66" w:rsidRPr="00FC5D75">
        <w:t>.</w:t>
      </w:r>
      <w:r w:rsidR="006B2B66"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5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4D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41673"/>
    <w:multiLevelType w:val="hybridMultilevel"/>
    <w:tmpl w:val="0902123A"/>
    <w:lvl w:ilvl="0" w:tplc="6DA252EE">
      <w:numFmt w:val="bullet"/>
      <w:lvlText w:val="-"/>
      <w:lvlJc w:val="left"/>
      <w:pPr>
        <w:ind w:left="87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564BB"/>
    <w:multiLevelType w:val="hybridMultilevel"/>
    <w:tmpl w:val="5EB4AB40"/>
    <w:lvl w:ilvl="0" w:tplc="7CC29E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4325"/>
    <w:rsid w:val="00005428"/>
    <w:rsid w:val="00006725"/>
    <w:rsid w:val="00007088"/>
    <w:rsid w:val="00007D83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42E76"/>
    <w:rsid w:val="000502DB"/>
    <w:rsid w:val="00054B55"/>
    <w:rsid w:val="00056128"/>
    <w:rsid w:val="00057099"/>
    <w:rsid w:val="00057A9C"/>
    <w:rsid w:val="00062580"/>
    <w:rsid w:val="0006291B"/>
    <w:rsid w:val="00063FC1"/>
    <w:rsid w:val="00065511"/>
    <w:rsid w:val="00065843"/>
    <w:rsid w:val="0006727E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68F6"/>
    <w:rsid w:val="000875EA"/>
    <w:rsid w:val="0009015D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B56C3"/>
    <w:rsid w:val="000C0F2E"/>
    <w:rsid w:val="000C1F63"/>
    <w:rsid w:val="000C6CD9"/>
    <w:rsid w:val="000C717D"/>
    <w:rsid w:val="000C7312"/>
    <w:rsid w:val="000D2558"/>
    <w:rsid w:val="000D3E9E"/>
    <w:rsid w:val="000D58B6"/>
    <w:rsid w:val="000D723D"/>
    <w:rsid w:val="000D7635"/>
    <w:rsid w:val="000E09F6"/>
    <w:rsid w:val="000E1291"/>
    <w:rsid w:val="000E2FF4"/>
    <w:rsid w:val="000E32A5"/>
    <w:rsid w:val="000E3CA1"/>
    <w:rsid w:val="000E4FAF"/>
    <w:rsid w:val="000E5CC6"/>
    <w:rsid w:val="000E5EB5"/>
    <w:rsid w:val="000E6D0C"/>
    <w:rsid w:val="000F01BB"/>
    <w:rsid w:val="000F4389"/>
    <w:rsid w:val="000F479A"/>
    <w:rsid w:val="000F5A80"/>
    <w:rsid w:val="000F7860"/>
    <w:rsid w:val="00100375"/>
    <w:rsid w:val="0010183F"/>
    <w:rsid w:val="001024DB"/>
    <w:rsid w:val="001059A0"/>
    <w:rsid w:val="00106137"/>
    <w:rsid w:val="00106C46"/>
    <w:rsid w:val="0010737F"/>
    <w:rsid w:val="00107CF3"/>
    <w:rsid w:val="0011240A"/>
    <w:rsid w:val="001128AE"/>
    <w:rsid w:val="001143B1"/>
    <w:rsid w:val="001202C7"/>
    <w:rsid w:val="00123352"/>
    <w:rsid w:val="0012401A"/>
    <w:rsid w:val="00125921"/>
    <w:rsid w:val="00127656"/>
    <w:rsid w:val="00135544"/>
    <w:rsid w:val="0013590D"/>
    <w:rsid w:val="00135CC4"/>
    <w:rsid w:val="00135DBA"/>
    <w:rsid w:val="001368AC"/>
    <w:rsid w:val="00141798"/>
    <w:rsid w:val="0014259B"/>
    <w:rsid w:val="00150EC7"/>
    <w:rsid w:val="00157773"/>
    <w:rsid w:val="00161880"/>
    <w:rsid w:val="001621C8"/>
    <w:rsid w:val="00163D7E"/>
    <w:rsid w:val="0016674E"/>
    <w:rsid w:val="00166FBE"/>
    <w:rsid w:val="001719FF"/>
    <w:rsid w:val="0017301E"/>
    <w:rsid w:val="001736F8"/>
    <w:rsid w:val="00177779"/>
    <w:rsid w:val="00181586"/>
    <w:rsid w:val="00182AFA"/>
    <w:rsid w:val="0018445C"/>
    <w:rsid w:val="001850B4"/>
    <w:rsid w:val="00186277"/>
    <w:rsid w:val="001907AC"/>
    <w:rsid w:val="00191D7E"/>
    <w:rsid w:val="001924B1"/>
    <w:rsid w:val="00192CB1"/>
    <w:rsid w:val="00194CA0"/>
    <w:rsid w:val="001961C4"/>
    <w:rsid w:val="00197D9F"/>
    <w:rsid w:val="001A045B"/>
    <w:rsid w:val="001A14D9"/>
    <w:rsid w:val="001A28D8"/>
    <w:rsid w:val="001A3837"/>
    <w:rsid w:val="001A527A"/>
    <w:rsid w:val="001A6598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267CC"/>
    <w:rsid w:val="002307AC"/>
    <w:rsid w:val="002308EB"/>
    <w:rsid w:val="00230D8E"/>
    <w:rsid w:val="002313E0"/>
    <w:rsid w:val="002331CF"/>
    <w:rsid w:val="00235EFD"/>
    <w:rsid w:val="00235F7F"/>
    <w:rsid w:val="002361E1"/>
    <w:rsid w:val="00240C1A"/>
    <w:rsid w:val="002421C1"/>
    <w:rsid w:val="00242A04"/>
    <w:rsid w:val="00242DBF"/>
    <w:rsid w:val="00243A39"/>
    <w:rsid w:val="00245630"/>
    <w:rsid w:val="0025077D"/>
    <w:rsid w:val="00250D45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0559"/>
    <w:rsid w:val="002741FB"/>
    <w:rsid w:val="00274B27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108A"/>
    <w:rsid w:val="002A1B2E"/>
    <w:rsid w:val="002A3A02"/>
    <w:rsid w:val="002A4074"/>
    <w:rsid w:val="002A4D84"/>
    <w:rsid w:val="002A5F5E"/>
    <w:rsid w:val="002A744B"/>
    <w:rsid w:val="002B06D0"/>
    <w:rsid w:val="002B1806"/>
    <w:rsid w:val="002B5AA6"/>
    <w:rsid w:val="002C12A3"/>
    <w:rsid w:val="002C17F4"/>
    <w:rsid w:val="002C691F"/>
    <w:rsid w:val="002C76B6"/>
    <w:rsid w:val="002D1BBB"/>
    <w:rsid w:val="002D2FB9"/>
    <w:rsid w:val="002E022A"/>
    <w:rsid w:val="002E03DC"/>
    <w:rsid w:val="002E23A1"/>
    <w:rsid w:val="002E2999"/>
    <w:rsid w:val="002E4E79"/>
    <w:rsid w:val="002E555D"/>
    <w:rsid w:val="002E62CD"/>
    <w:rsid w:val="002E6DBC"/>
    <w:rsid w:val="002F0D5B"/>
    <w:rsid w:val="002F11F2"/>
    <w:rsid w:val="002F53C6"/>
    <w:rsid w:val="00300091"/>
    <w:rsid w:val="0030050B"/>
    <w:rsid w:val="003011DD"/>
    <w:rsid w:val="00301488"/>
    <w:rsid w:val="003021E9"/>
    <w:rsid w:val="00305E74"/>
    <w:rsid w:val="0031173C"/>
    <w:rsid w:val="00311EA5"/>
    <w:rsid w:val="00314CA4"/>
    <w:rsid w:val="00322CF0"/>
    <w:rsid w:val="00324950"/>
    <w:rsid w:val="003251F7"/>
    <w:rsid w:val="00326DE4"/>
    <w:rsid w:val="00331702"/>
    <w:rsid w:val="003331C8"/>
    <w:rsid w:val="00336B2B"/>
    <w:rsid w:val="00341462"/>
    <w:rsid w:val="00350B3B"/>
    <w:rsid w:val="00353ECD"/>
    <w:rsid w:val="00357CF2"/>
    <w:rsid w:val="0036066C"/>
    <w:rsid w:val="003610A4"/>
    <w:rsid w:val="003618A6"/>
    <w:rsid w:val="00362E79"/>
    <w:rsid w:val="003636DE"/>
    <w:rsid w:val="00363BB7"/>
    <w:rsid w:val="003650DD"/>
    <w:rsid w:val="0036531A"/>
    <w:rsid w:val="00365D6B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54FB"/>
    <w:rsid w:val="003861EE"/>
    <w:rsid w:val="003869F5"/>
    <w:rsid w:val="003874B7"/>
    <w:rsid w:val="00390BD8"/>
    <w:rsid w:val="0039140A"/>
    <w:rsid w:val="003A0CC5"/>
    <w:rsid w:val="003A1120"/>
    <w:rsid w:val="003A14AE"/>
    <w:rsid w:val="003A1808"/>
    <w:rsid w:val="003A3455"/>
    <w:rsid w:val="003A3A92"/>
    <w:rsid w:val="003A4567"/>
    <w:rsid w:val="003A68AB"/>
    <w:rsid w:val="003A68AC"/>
    <w:rsid w:val="003B0698"/>
    <w:rsid w:val="003B0AF3"/>
    <w:rsid w:val="003B2300"/>
    <w:rsid w:val="003B3040"/>
    <w:rsid w:val="003B3841"/>
    <w:rsid w:val="003B507D"/>
    <w:rsid w:val="003B76B6"/>
    <w:rsid w:val="003C1BFC"/>
    <w:rsid w:val="003C2667"/>
    <w:rsid w:val="003C2786"/>
    <w:rsid w:val="003C55BE"/>
    <w:rsid w:val="003C5C0E"/>
    <w:rsid w:val="003D0691"/>
    <w:rsid w:val="003D47E0"/>
    <w:rsid w:val="003D4BE6"/>
    <w:rsid w:val="003D4E26"/>
    <w:rsid w:val="003E1B67"/>
    <w:rsid w:val="003E2314"/>
    <w:rsid w:val="003E2CB7"/>
    <w:rsid w:val="003E456E"/>
    <w:rsid w:val="003E4BF0"/>
    <w:rsid w:val="003E79C5"/>
    <w:rsid w:val="003E7A7F"/>
    <w:rsid w:val="003F2E12"/>
    <w:rsid w:val="003F4382"/>
    <w:rsid w:val="00402D44"/>
    <w:rsid w:val="00404346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9D"/>
    <w:rsid w:val="0044056A"/>
    <w:rsid w:val="0044143C"/>
    <w:rsid w:val="00445500"/>
    <w:rsid w:val="004461BF"/>
    <w:rsid w:val="00446739"/>
    <w:rsid w:val="00446B76"/>
    <w:rsid w:val="00447E9D"/>
    <w:rsid w:val="0045045C"/>
    <w:rsid w:val="00451F86"/>
    <w:rsid w:val="00452DEC"/>
    <w:rsid w:val="004534D2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1DCC"/>
    <w:rsid w:val="00473877"/>
    <w:rsid w:val="00476230"/>
    <w:rsid w:val="00476612"/>
    <w:rsid w:val="00476A1F"/>
    <w:rsid w:val="00480496"/>
    <w:rsid w:val="0048196D"/>
    <w:rsid w:val="004855A4"/>
    <w:rsid w:val="00487589"/>
    <w:rsid w:val="00487E0A"/>
    <w:rsid w:val="004923C1"/>
    <w:rsid w:val="0049449F"/>
    <w:rsid w:val="00496842"/>
    <w:rsid w:val="004968DD"/>
    <w:rsid w:val="004A0113"/>
    <w:rsid w:val="004A48BA"/>
    <w:rsid w:val="004A619E"/>
    <w:rsid w:val="004A68B6"/>
    <w:rsid w:val="004A68F2"/>
    <w:rsid w:val="004A70AE"/>
    <w:rsid w:val="004B2B26"/>
    <w:rsid w:val="004B2DFA"/>
    <w:rsid w:val="004B4341"/>
    <w:rsid w:val="004B5393"/>
    <w:rsid w:val="004B545D"/>
    <w:rsid w:val="004B5A55"/>
    <w:rsid w:val="004B659A"/>
    <w:rsid w:val="004B7DB9"/>
    <w:rsid w:val="004C3A02"/>
    <w:rsid w:val="004C5388"/>
    <w:rsid w:val="004C5C0D"/>
    <w:rsid w:val="004C67AF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5D8C"/>
    <w:rsid w:val="004E654F"/>
    <w:rsid w:val="004E7C42"/>
    <w:rsid w:val="004F2464"/>
    <w:rsid w:val="004F28ED"/>
    <w:rsid w:val="004F2CA6"/>
    <w:rsid w:val="004F3BF3"/>
    <w:rsid w:val="004F436B"/>
    <w:rsid w:val="004F5500"/>
    <w:rsid w:val="00502767"/>
    <w:rsid w:val="005030CE"/>
    <w:rsid w:val="00503FE1"/>
    <w:rsid w:val="005041C8"/>
    <w:rsid w:val="00504334"/>
    <w:rsid w:val="0050457E"/>
    <w:rsid w:val="00507162"/>
    <w:rsid w:val="00511567"/>
    <w:rsid w:val="0051251A"/>
    <w:rsid w:val="00512FB0"/>
    <w:rsid w:val="0051353C"/>
    <w:rsid w:val="00517D2C"/>
    <w:rsid w:val="0052106F"/>
    <w:rsid w:val="005223DF"/>
    <w:rsid w:val="00522550"/>
    <w:rsid w:val="005230B5"/>
    <w:rsid w:val="005236DB"/>
    <w:rsid w:val="00526163"/>
    <w:rsid w:val="005355D5"/>
    <w:rsid w:val="0053603E"/>
    <w:rsid w:val="005373A6"/>
    <w:rsid w:val="00537818"/>
    <w:rsid w:val="00537D65"/>
    <w:rsid w:val="00541D31"/>
    <w:rsid w:val="00542CF0"/>
    <w:rsid w:val="00544E62"/>
    <w:rsid w:val="005471C6"/>
    <w:rsid w:val="005478C2"/>
    <w:rsid w:val="005514EE"/>
    <w:rsid w:val="00552A87"/>
    <w:rsid w:val="00552B44"/>
    <w:rsid w:val="00553B1F"/>
    <w:rsid w:val="00556281"/>
    <w:rsid w:val="00560B36"/>
    <w:rsid w:val="00561541"/>
    <w:rsid w:val="0056282C"/>
    <w:rsid w:val="00565035"/>
    <w:rsid w:val="00565AAB"/>
    <w:rsid w:val="005671ED"/>
    <w:rsid w:val="00571C91"/>
    <w:rsid w:val="00572D8F"/>
    <w:rsid w:val="00576518"/>
    <w:rsid w:val="0058086F"/>
    <w:rsid w:val="00582295"/>
    <w:rsid w:val="005838D0"/>
    <w:rsid w:val="00584EDD"/>
    <w:rsid w:val="005874D7"/>
    <w:rsid w:val="00587581"/>
    <w:rsid w:val="00587A69"/>
    <w:rsid w:val="005904A3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17D2"/>
    <w:rsid w:val="005B24D8"/>
    <w:rsid w:val="005B29D3"/>
    <w:rsid w:val="005B2A25"/>
    <w:rsid w:val="005B5444"/>
    <w:rsid w:val="005B6904"/>
    <w:rsid w:val="005C025D"/>
    <w:rsid w:val="005C070B"/>
    <w:rsid w:val="005C12AF"/>
    <w:rsid w:val="005C3635"/>
    <w:rsid w:val="005C4C66"/>
    <w:rsid w:val="005C59FF"/>
    <w:rsid w:val="005C6041"/>
    <w:rsid w:val="005C6A7D"/>
    <w:rsid w:val="005C7AA4"/>
    <w:rsid w:val="005D07E4"/>
    <w:rsid w:val="005D2980"/>
    <w:rsid w:val="005D3F81"/>
    <w:rsid w:val="005D44BD"/>
    <w:rsid w:val="005D4BD3"/>
    <w:rsid w:val="005D5ECF"/>
    <w:rsid w:val="005E06B9"/>
    <w:rsid w:val="005E2D0D"/>
    <w:rsid w:val="005E386D"/>
    <w:rsid w:val="005E57EC"/>
    <w:rsid w:val="005E6EE3"/>
    <w:rsid w:val="005E7484"/>
    <w:rsid w:val="005F0935"/>
    <w:rsid w:val="005F111D"/>
    <w:rsid w:val="005F1243"/>
    <w:rsid w:val="005F2768"/>
    <w:rsid w:val="005F35B6"/>
    <w:rsid w:val="005F4B57"/>
    <w:rsid w:val="005F6449"/>
    <w:rsid w:val="005F7E4C"/>
    <w:rsid w:val="00600417"/>
    <w:rsid w:val="00600DFD"/>
    <w:rsid w:val="00601842"/>
    <w:rsid w:val="00602492"/>
    <w:rsid w:val="006034B1"/>
    <w:rsid w:val="0060368A"/>
    <w:rsid w:val="00605D9E"/>
    <w:rsid w:val="006107E8"/>
    <w:rsid w:val="006111F8"/>
    <w:rsid w:val="00612847"/>
    <w:rsid w:val="006129FA"/>
    <w:rsid w:val="006130F0"/>
    <w:rsid w:val="00613447"/>
    <w:rsid w:val="00614179"/>
    <w:rsid w:val="0061423A"/>
    <w:rsid w:val="006162CB"/>
    <w:rsid w:val="006206D5"/>
    <w:rsid w:val="00621636"/>
    <w:rsid w:val="00623AC6"/>
    <w:rsid w:val="00633A65"/>
    <w:rsid w:val="00640D25"/>
    <w:rsid w:val="0064152D"/>
    <w:rsid w:val="00643B8C"/>
    <w:rsid w:val="00646311"/>
    <w:rsid w:val="006465CF"/>
    <w:rsid w:val="00646A6F"/>
    <w:rsid w:val="00646C3F"/>
    <w:rsid w:val="006477B1"/>
    <w:rsid w:val="00650D31"/>
    <w:rsid w:val="006515E6"/>
    <w:rsid w:val="00654468"/>
    <w:rsid w:val="00654B89"/>
    <w:rsid w:val="00655B57"/>
    <w:rsid w:val="0065646A"/>
    <w:rsid w:val="00656D70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15F2"/>
    <w:rsid w:val="00694591"/>
    <w:rsid w:val="006951DC"/>
    <w:rsid w:val="00695429"/>
    <w:rsid w:val="00696E17"/>
    <w:rsid w:val="006A0EDD"/>
    <w:rsid w:val="006A2DEF"/>
    <w:rsid w:val="006A3B63"/>
    <w:rsid w:val="006A465E"/>
    <w:rsid w:val="006A5D26"/>
    <w:rsid w:val="006A65F2"/>
    <w:rsid w:val="006A77D2"/>
    <w:rsid w:val="006B03E1"/>
    <w:rsid w:val="006B2A52"/>
    <w:rsid w:val="006B2B66"/>
    <w:rsid w:val="006B4421"/>
    <w:rsid w:val="006B5C10"/>
    <w:rsid w:val="006C142A"/>
    <w:rsid w:val="006C1A19"/>
    <w:rsid w:val="006C1F75"/>
    <w:rsid w:val="006C3E14"/>
    <w:rsid w:val="006C41E3"/>
    <w:rsid w:val="006C5E8E"/>
    <w:rsid w:val="006C6CAE"/>
    <w:rsid w:val="006D0078"/>
    <w:rsid w:val="006D0107"/>
    <w:rsid w:val="006D0671"/>
    <w:rsid w:val="006D175B"/>
    <w:rsid w:val="006D1C68"/>
    <w:rsid w:val="006D2BA5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0FE1"/>
    <w:rsid w:val="007248BF"/>
    <w:rsid w:val="00724F06"/>
    <w:rsid w:val="00724F65"/>
    <w:rsid w:val="00726D33"/>
    <w:rsid w:val="00733301"/>
    <w:rsid w:val="00734F0B"/>
    <w:rsid w:val="007353F9"/>
    <w:rsid w:val="007361E0"/>
    <w:rsid w:val="00736385"/>
    <w:rsid w:val="007369D7"/>
    <w:rsid w:val="00736E10"/>
    <w:rsid w:val="00736F8B"/>
    <w:rsid w:val="00740AF6"/>
    <w:rsid w:val="0074155D"/>
    <w:rsid w:val="007418D7"/>
    <w:rsid w:val="007449A1"/>
    <w:rsid w:val="0074549D"/>
    <w:rsid w:val="00745BB9"/>
    <w:rsid w:val="00746372"/>
    <w:rsid w:val="00746A85"/>
    <w:rsid w:val="007516E9"/>
    <w:rsid w:val="00752754"/>
    <w:rsid w:val="007573A0"/>
    <w:rsid w:val="00757D24"/>
    <w:rsid w:val="007609C6"/>
    <w:rsid w:val="007615D5"/>
    <w:rsid w:val="007617A6"/>
    <w:rsid w:val="00761A51"/>
    <w:rsid w:val="007625B0"/>
    <w:rsid w:val="00767F77"/>
    <w:rsid w:val="00773715"/>
    <w:rsid w:val="007739C2"/>
    <w:rsid w:val="007750C6"/>
    <w:rsid w:val="0077548C"/>
    <w:rsid w:val="0077557F"/>
    <w:rsid w:val="00782556"/>
    <w:rsid w:val="007835E9"/>
    <w:rsid w:val="00784DC5"/>
    <w:rsid w:val="00785783"/>
    <w:rsid w:val="007917CE"/>
    <w:rsid w:val="00791FE5"/>
    <w:rsid w:val="007956D3"/>
    <w:rsid w:val="00795963"/>
    <w:rsid w:val="007A1AC1"/>
    <w:rsid w:val="007A66CB"/>
    <w:rsid w:val="007B4B9E"/>
    <w:rsid w:val="007B5A6C"/>
    <w:rsid w:val="007B5DFB"/>
    <w:rsid w:val="007C6F77"/>
    <w:rsid w:val="007C721F"/>
    <w:rsid w:val="007C7D77"/>
    <w:rsid w:val="007D1489"/>
    <w:rsid w:val="007D1BEA"/>
    <w:rsid w:val="007D39F1"/>
    <w:rsid w:val="007D3C05"/>
    <w:rsid w:val="007D45F6"/>
    <w:rsid w:val="007D51DD"/>
    <w:rsid w:val="007D6FD7"/>
    <w:rsid w:val="007D7464"/>
    <w:rsid w:val="007D79A7"/>
    <w:rsid w:val="007E07B3"/>
    <w:rsid w:val="007E15BF"/>
    <w:rsid w:val="007E5B39"/>
    <w:rsid w:val="007E5F95"/>
    <w:rsid w:val="007E6AD5"/>
    <w:rsid w:val="007F0339"/>
    <w:rsid w:val="007F3522"/>
    <w:rsid w:val="007F3ADC"/>
    <w:rsid w:val="007F40EE"/>
    <w:rsid w:val="007F55A6"/>
    <w:rsid w:val="007F57CF"/>
    <w:rsid w:val="008012F4"/>
    <w:rsid w:val="008024D8"/>
    <w:rsid w:val="00802FF0"/>
    <w:rsid w:val="00806B95"/>
    <w:rsid w:val="00806F6D"/>
    <w:rsid w:val="00806F73"/>
    <w:rsid w:val="00807925"/>
    <w:rsid w:val="008105B9"/>
    <w:rsid w:val="00814A63"/>
    <w:rsid w:val="008167E6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6A7B"/>
    <w:rsid w:val="008379DB"/>
    <w:rsid w:val="00842F93"/>
    <w:rsid w:val="00844701"/>
    <w:rsid w:val="00845585"/>
    <w:rsid w:val="00847C8E"/>
    <w:rsid w:val="00852F3C"/>
    <w:rsid w:val="00853101"/>
    <w:rsid w:val="008549AB"/>
    <w:rsid w:val="00854FE3"/>
    <w:rsid w:val="00856418"/>
    <w:rsid w:val="008570F4"/>
    <w:rsid w:val="00857C94"/>
    <w:rsid w:val="008605AC"/>
    <w:rsid w:val="00860AB6"/>
    <w:rsid w:val="00862A16"/>
    <w:rsid w:val="008632AC"/>
    <w:rsid w:val="00865EA5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1B34"/>
    <w:rsid w:val="008B42D3"/>
    <w:rsid w:val="008B5D8E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F14EB"/>
    <w:rsid w:val="008F214E"/>
    <w:rsid w:val="008F2BD2"/>
    <w:rsid w:val="008F34D6"/>
    <w:rsid w:val="008F39FB"/>
    <w:rsid w:val="008F3CCD"/>
    <w:rsid w:val="008F44A4"/>
    <w:rsid w:val="008F4DE7"/>
    <w:rsid w:val="008F58A2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560"/>
    <w:rsid w:val="00935C5C"/>
    <w:rsid w:val="00936684"/>
    <w:rsid w:val="0093673A"/>
    <w:rsid w:val="0093709A"/>
    <w:rsid w:val="009405FA"/>
    <w:rsid w:val="0094098E"/>
    <w:rsid w:val="00943AD0"/>
    <w:rsid w:val="009445DE"/>
    <w:rsid w:val="00945BD8"/>
    <w:rsid w:val="00945EF3"/>
    <w:rsid w:val="009460BB"/>
    <w:rsid w:val="00946CF1"/>
    <w:rsid w:val="0095071E"/>
    <w:rsid w:val="00951C37"/>
    <w:rsid w:val="0095551F"/>
    <w:rsid w:val="0096450D"/>
    <w:rsid w:val="00966AAE"/>
    <w:rsid w:val="00970D89"/>
    <w:rsid w:val="00972D86"/>
    <w:rsid w:val="00974E58"/>
    <w:rsid w:val="00976C82"/>
    <w:rsid w:val="00976F8F"/>
    <w:rsid w:val="00981D8D"/>
    <w:rsid w:val="009826AE"/>
    <w:rsid w:val="009828A1"/>
    <w:rsid w:val="009835C2"/>
    <w:rsid w:val="00983B5E"/>
    <w:rsid w:val="009844B5"/>
    <w:rsid w:val="00985CBA"/>
    <w:rsid w:val="00985FE4"/>
    <w:rsid w:val="00990A75"/>
    <w:rsid w:val="00991697"/>
    <w:rsid w:val="00992037"/>
    <w:rsid w:val="00992E64"/>
    <w:rsid w:val="00993827"/>
    <w:rsid w:val="0099541B"/>
    <w:rsid w:val="00996D87"/>
    <w:rsid w:val="00996FD8"/>
    <w:rsid w:val="009A03B7"/>
    <w:rsid w:val="009A2DC2"/>
    <w:rsid w:val="009A3282"/>
    <w:rsid w:val="009A37D3"/>
    <w:rsid w:val="009A512E"/>
    <w:rsid w:val="009A580C"/>
    <w:rsid w:val="009A6744"/>
    <w:rsid w:val="009A6CD1"/>
    <w:rsid w:val="009B1496"/>
    <w:rsid w:val="009B3ECE"/>
    <w:rsid w:val="009B3EFE"/>
    <w:rsid w:val="009B53FA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07C"/>
    <w:rsid w:val="009E7478"/>
    <w:rsid w:val="009F0FBE"/>
    <w:rsid w:val="009F3569"/>
    <w:rsid w:val="00A02255"/>
    <w:rsid w:val="00A0664B"/>
    <w:rsid w:val="00A06E1C"/>
    <w:rsid w:val="00A0742A"/>
    <w:rsid w:val="00A1094F"/>
    <w:rsid w:val="00A11AF3"/>
    <w:rsid w:val="00A1205D"/>
    <w:rsid w:val="00A1222F"/>
    <w:rsid w:val="00A139E6"/>
    <w:rsid w:val="00A143CB"/>
    <w:rsid w:val="00A14EC0"/>
    <w:rsid w:val="00A153F4"/>
    <w:rsid w:val="00A170B8"/>
    <w:rsid w:val="00A20AB2"/>
    <w:rsid w:val="00A2372D"/>
    <w:rsid w:val="00A24664"/>
    <w:rsid w:val="00A266B2"/>
    <w:rsid w:val="00A31780"/>
    <w:rsid w:val="00A323F7"/>
    <w:rsid w:val="00A347A4"/>
    <w:rsid w:val="00A34A21"/>
    <w:rsid w:val="00A34FB5"/>
    <w:rsid w:val="00A35911"/>
    <w:rsid w:val="00A36552"/>
    <w:rsid w:val="00A36D18"/>
    <w:rsid w:val="00A41325"/>
    <w:rsid w:val="00A41797"/>
    <w:rsid w:val="00A41C6D"/>
    <w:rsid w:val="00A427D3"/>
    <w:rsid w:val="00A43B94"/>
    <w:rsid w:val="00A43F66"/>
    <w:rsid w:val="00A44077"/>
    <w:rsid w:val="00A478B2"/>
    <w:rsid w:val="00A5174D"/>
    <w:rsid w:val="00A52786"/>
    <w:rsid w:val="00A5332E"/>
    <w:rsid w:val="00A54A68"/>
    <w:rsid w:val="00A61FA2"/>
    <w:rsid w:val="00A626F2"/>
    <w:rsid w:val="00A669F9"/>
    <w:rsid w:val="00A71837"/>
    <w:rsid w:val="00A72643"/>
    <w:rsid w:val="00A72D03"/>
    <w:rsid w:val="00A72E0F"/>
    <w:rsid w:val="00A730D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2340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18FD"/>
    <w:rsid w:val="00AC50B3"/>
    <w:rsid w:val="00AC55EA"/>
    <w:rsid w:val="00AC6047"/>
    <w:rsid w:val="00AC67DB"/>
    <w:rsid w:val="00AC6E26"/>
    <w:rsid w:val="00AC7489"/>
    <w:rsid w:val="00AD1AC0"/>
    <w:rsid w:val="00AD1ACC"/>
    <w:rsid w:val="00AD1DAB"/>
    <w:rsid w:val="00AD21BE"/>
    <w:rsid w:val="00AD3549"/>
    <w:rsid w:val="00AD6B35"/>
    <w:rsid w:val="00AD6DF5"/>
    <w:rsid w:val="00AD7C9E"/>
    <w:rsid w:val="00AE3097"/>
    <w:rsid w:val="00AE3FA2"/>
    <w:rsid w:val="00AE418B"/>
    <w:rsid w:val="00AE50BF"/>
    <w:rsid w:val="00AF027B"/>
    <w:rsid w:val="00AF1B17"/>
    <w:rsid w:val="00AF4318"/>
    <w:rsid w:val="00AF491A"/>
    <w:rsid w:val="00AF774B"/>
    <w:rsid w:val="00B00B16"/>
    <w:rsid w:val="00B0252E"/>
    <w:rsid w:val="00B04AC9"/>
    <w:rsid w:val="00B04FEF"/>
    <w:rsid w:val="00B06D1F"/>
    <w:rsid w:val="00B128C1"/>
    <w:rsid w:val="00B139EC"/>
    <w:rsid w:val="00B1544E"/>
    <w:rsid w:val="00B15FFC"/>
    <w:rsid w:val="00B176A9"/>
    <w:rsid w:val="00B2419D"/>
    <w:rsid w:val="00B24244"/>
    <w:rsid w:val="00B24E87"/>
    <w:rsid w:val="00B253A4"/>
    <w:rsid w:val="00B303B2"/>
    <w:rsid w:val="00B314C7"/>
    <w:rsid w:val="00B33B0D"/>
    <w:rsid w:val="00B35AEA"/>
    <w:rsid w:val="00B4054F"/>
    <w:rsid w:val="00B406B2"/>
    <w:rsid w:val="00B4158B"/>
    <w:rsid w:val="00B43CE4"/>
    <w:rsid w:val="00B43F64"/>
    <w:rsid w:val="00B44D5B"/>
    <w:rsid w:val="00B45515"/>
    <w:rsid w:val="00B504B2"/>
    <w:rsid w:val="00B5066B"/>
    <w:rsid w:val="00B5112A"/>
    <w:rsid w:val="00B520CC"/>
    <w:rsid w:val="00B539AC"/>
    <w:rsid w:val="00B56645"/>
    <w:rsid w:val="00B566C4"/>
    <w:rsid w:val="00B56B1A"/>
    <w:rsid w:val="00B603C1"/>
    <w:rsid w:val="00B604FB"/>
    <w:rsid w:val="00B66488"/>
    <w:rsid w:val="00B713D1"/>
    <w:rsid w:val="00B73B70"/>
    <w:rsid w:val="00B74DB6"/>
    <w:rsid w:val="00B75C17"/>
    <w:rsid w:val="00B776F2"/>
    <w:rsid w:val="00B8009D"/>
    <w:rsid w:val="00B811E8"/>
    <w:rsid w:val="00B82009"/>
    <w:rsid w:val="00B8301E"/>
    <w:rsid w:val="00B85CDC"/>
    <w:rsid w:val="00B86287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401A"/>
    <w:rsid w:val="00BA60B9"/>
    <w:rsid w:val="00BB015A"/>
    <w:rsid w:val="00BB05B0"/>
    <w:rsid w:val="00BB3871"/>
    <w:rsid w:val="00BB3D5F"/>
    <w:rsid w:val="00BB7AFF"/>
    <w:rsid w:val="00BC2B78"/>
    <w:rsid w:val="00BC2EE5"/>
    <w:rsid w:val="00BC2F39"/>
    <w:rsid w:val="00BC3522"/>
    <w:rsid w:val="00BC421E"/>
    <w:rsid w:val="00BC5887"/>
    <w:rsid w:val="00BC68BE"/>
    <w:rsid w:val="00BD14E6"/>
    <w:rsid w:val="00BD1DC8"/>
    <w:rsid w:val="00BD281F"/>
    <w:rsid w:val="00BD3E56"/>
    <w:rsid w:val="00BD73FE"/>
    <w:rsid w:val="00BD760A"/>
    <w:rsid w:val="00BE20DD"/>
    <w:rsid w:val="00BE381C"/>
    <w:rsid w:val="00BE61AC"/>
    <w:rsid w:val="00BE634C"/>
    <w:rsid w:val="00BF161C"/>
    <w:rsid w:val="00BF3160"/>
    <w:rsid w:val="00BF44D9"/>
    <w:rsid w:val="00BF4AD4"/>
    <w:rsid w:val="00BF7F73"/>
    <w:rsid w:val="00C0168D"/>
    <w:rsid w:val="00C01B71"/>
    <w:rsid w:val="00C02B45"/>
    <w:rsid w:val="00C032A0"/>
    <w:rsid w:val="00C034DC"/>
    <w:rsid w:val="00C041CB"/>
    <w:rsid w:val="00C0521B"/>
    <w:rsid w:val="00C1457C"/>
    <w:rsid w:val="00C155E8"/>
    <w:rsid w:val="00C159B3"/>
    <w:rsid w:val="00C16B56"/>
    <w:rsid w:val="00C16CBD"/>
    <w:rsid w:val="00C17F84"/>
    <w:rsid w:val="00C211F0"/>
    <w:rsid w:val="00C21299"/>
    <w:rsid w:val="00C22052"/>
    <w:rsid w:val="00C2296B"/>
    <w:rsid w:val="00C23D3F"/>
    <w:rsid w:val="00C2479D"/>
    <w:rsid w:val="00C26BC2"/>
    <w:rsid w:val="00C27452"/>
    <w:rsid w:val="00C32A64"/>
    <w:rsid w:val="00C32E26"/>
    <w:rsid w:val="00C33784"/>
    <w:rsid w:val="00C339A7"/>
    <w:rsid w:val="00C371F5"/>
    <w:rsid w:val="00C3751E"/>
    <w:rsid w:val="00C43259"/>
    <w:rsid w:val="00C43260"/>
    <w:rsid w:val="00C43BF1"/>
    <w:rsid w:val="00C44FAB"/>
    <w:rsid w:val="00C46F23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56FFD"/>
    <w:rsid w:val="00C61E56"/>
    <w:rsid w:val="00C62374"/>
    <w:rsid w:val="00C65BFC"/>
    <w:rsid w:val="00C65EFC"/>
    <w:rsid w:val="00C66EC5"/>
    <w:rsid w:val="00C74649"/>
    <w:rsid w:val="00C75AC7"/>
    <w:rsid w:val="00C7606E"/>
    <w:rsid w:val="00C807C8"/>
    <w:rsid w:val="00C82CB8"/>
    <w:rsid w:val="00C82EF4"/>
    <w:rsid w:val="00C84EDE"/>
    <w:rsid w:val="00C855E2"/>
    <w:rsid w:val="00C85A43"/>
    <w:rsid w:val="00C8650E"/>
    <w:rsid w:val="00C87BF3"/>
    <w:rsid w:val="00C91BF7"/>
    <w:rsid w:val="00C928F8"/>
    <w:rsid w:val="00C92CC6"/>
    <w:rsid w:val="00C92FF3"/>
    <w:rsid w:val="00C93E4F"/>
    <w:rsid w:val="00C94180"/>
    <w:rsid w:val="00C96EB1"/>
    <w:rsid w:val="00CA148F"/>
    <w:rsid w:val="00CA224E"/>
    <w:rsid w:val="00CA23C9"/>
    <w:rsid w:val="00CA35F7"/>
    <w:rsid w:val="00CA53E0"/>
    <w:rsid w:val="00CA7CE4"/>
    <w:rsid w:val="00CA7F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9C0"/>
    <w:rsid w:val="00CC3C9C"/>
    <w:rsid w:val="00CC4D91"/>
    <w:rsid w:val="00CC6D25"/>
    <w:rsid w:val="00CD058E"/>
    <w:rsid w:val="00CD12FA"/>
    <w:rsid w:val="00CD1664"/>
    <w:rsid w:val="00CD220D"/>
    <w:rsid w:val="00CD27D5"/>
    <w:rsid w:val="00CD3608"/>
    <w:rsid w:val="00CD40FC"/>
    <w:rsid w:val="00CD62C7"/>
    <w:rsid w:val="00CD760A"/>
    <w:rsid w:val="00CD7C40"/>
    <w:rsid w:val="00CD7EB3"/>
    <w:rsid w:val="00CE1356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611D"/>
    <w:rsid w:val="00D172A6"/>
    <w:rsid w:val="00D2078B"/>
    <w:rsid w:val="00D21100"/>
    <w:rsid w:val="00D2271D"/>
    <w:rsid w:val="00D22C92"/>
    <w:rsid w:val="00D24B0E"/>
    <w:rsid w:val="00D2636F"/>
    <w:rsid w:val="00D312BA"/>
    <w:rsid w:val="00D324D6"/>
    <w:rsid w:val="00D35676"/>
    <w:rsid w:val="00D41836"/>
    <w:rsid w:val="00D437AB"/>
    <w:rsid w:val="00D474D0"/>
    <w:rsid w:val="00D50000"/>
    <w:rsid w:val="00D50134"/>
    <w:rsid w:val="00D532F1"/>
    <w:rsid w:val="00D5367E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A7EAC"/>
    <w:rsid w:val="00DB0288"/>
    <w:rsid w:val="00DB0518"/>
    <w:rsid w:val="00DB376B"/>
    <w:rsid w:val="00DB52DB"/>
    <w:rsid w:val="00DB5368"/>
    <w:rsid w:val="00DB5BE0"/>
    <w:rsid w:val="00DB5D1F"/>
    <w:rsid w:val="00DB79B6"/>
    <w:rsid w:val="00DC33DB"/>
    <w:rsid w:val="00DC5B86"/>
    <w:rsid w:val="00DC5D9C"/>
    <w:rsid w:val="00DD1485"/>
    <w:rsid w:val="00DD1829"/>
    <w:rsid w:val="00DD4329"/>
    <w:rsid w:val="00DD5363"/>
    <w:rsid w:val="00DE029C"/>
    <w:rsid w:val="00DE0EEE"/>
    <w:rsid w:val="00DE114C"/>
    <w:rsid w:val="00DE415C"/>
    <w:rsid w:val="00DE551C"/>
    <w:rsid w:val="00DE72BC"/>
    <w:rsid w:val="00DE7AD1"/>
    <w:rsid w:val="00DF2611"/>
    <w:rsid w:val="00DF4ED2"/>
    <w:rsid w:val="00DF5950"/>
    <w:rsid w:val="00DF6DE3"/>
    <w:rsid w:val="00E01113"/>
    <w:rsid w:val="00E01296"/>
    <w:rsid w:val="00E01C91"/>
    <w:rsid w:val="00E06E64"/>
    <w:rsid w:val="00E11E77"/>
    <w:rsid w:val="00E12542"/>
    <w:rsid w:val="00E12C43"/>
    <w:rsid w:val="00E13F12"/>
    <w:rsid w:val="00E14FD9"/>
    <w:rsid w:val="00E15290"/>
    <w:rsid w:val="00E171FD"/>
    <w:rsid w:val="00E17C8D"/>
    <w:rsid w:val="00E228A4"/>
    <w:rsid w:val="00E23402"/>
    <w:rsid w:val="00E23A24"/>
    <w:rsid w:val="00E2633F"/>
    <w:rsid w:val="00E316B2"/>
    <w:rsid w:val="00E320C9"/>
    <w:rsid w:val="00E33A12"/>
    <w:rsid w:val="00E36486"/>
    <w:rsid w:val="00E41AB1"/>
    <w:rsid w:val="00E43830"/>
    <w:rsid w:val="00E46AB1"/>
    <w:rsid w:val="00E46D0A"/>
    <w:rsid w:val="00E46E28"/>
    <w:rsid w:val="00E5018F"/>
    <w:rsid w:val="00E51E7D"/>
    <w:rsid w:val="00E5339E"/>
    <w:rsid w:val="00E55522"/>
    <w:rsid w:val="00E56AE5"/>
    <w:rsid w:val="00E56B17"/>
    <w:rsid w:val="00E62C89"/>
    <w:rsid w:val="00E64121"/>
    <w:rsid w:val="00E6447D"/>
    <w:rsid w:val="00E652EB"/>
    <w:rsid w:val="00E65480"/>
    <w:rsid w:val="00E66234"/>
    <w:rsid w:val="00E67430"/>
    <w:rsid w:val="00E67566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25B"/>
    <w:rsid w:val="00E903B1"/>
    <w:rsid w:val="00E90E46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4D6"/>
    <w:rsid w:val="00EA6D1A"/>
    <w:rsid w:val="00EA7285"/>
    <w:rsid w:val="00EB0D58"/>
    <w:rsid w:val="00EB17B5"/>
    <w:rsid w:val="00EB21F2"/>
    <w:rsid w:val="00EB2A82"/>
    <w:rsid w:val="00EB40EE"/>
    <w:rsid w:val="00EB76B6"/>
    <w:rsid w:val="00EC0688"/>
    <w:rsid w:val="00EC194E"/>
    <w:rsid w:val="00EC2190"/>
    <w:rsid w:val="00EC33A6"/>
    <w:rsid w:val="00EC48C6"/>
    <w:rsid w:val="00EC4C01"/>
    <w:rsid w:val="00EC639A"/>
    <w:rsid w:val="00EC68B8"/>
    <w:rsid w:val="00EC6BD1"/>
    <w:rsid w:val="00EC7735"/>
    <w:rsid w:val="00EC7BA3"/>
    <w:rsid w:val="00EC7C33"/>
    <w:rsid w:val="00ED054D"/>
    <w:rsid w:val="00ED0C8C"/>
    <w:rsid w:val="00ED32CB"/>
    <w:rsid w:val="00ED37D8"/>
    <w:rsid w:val="00ED4330"/>
    <w:rsid w:val="00ED71A6"/>
    <w:rsid w:val="00ED7AC1"/>
    <w:rsid w:val="00ED7F97"/>
    <w:rsid w:val="00EE1800"/>
    <w:rsid w:val="00EE271F"/>
    <w:rsid w:val="00EE4261"/>
    <w:rsid w:val="00EE5732"/>
    <w:rsid w:val="00EE6839"/>
    <w:rsid w:val="00EE7C6B"/>
    <w:rsid w:val="00EF07AA"/>
    <w:rsid w:val="00EF2F93"/>
    <w:rsid w:val="00EF3C1F"/>
    <w:rsid w:val="00EF5757"/>
    <w:rsid w:val="00EF57ED"/>
    <w:rsid w:val="00EF6B6A"/>
    <w:rsid w:val="00F00E29"/>
    <w:rsid w:val="00F01457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3329"/>
    <w:rsid w:val="00F14951"/>
    <w:rsid w:val="00F214BB"/>
    <w:rsid w:val="00F22521"/>
    <w:rsid w:val="00F23434"/>
    <w:rsid w:val="00F23450"/>
    <w:rsid w:val="00F30996"/>
    <w:rsid w:val="00F31223"/>
    <w:rsid w:val="00F31F8B"/>
    <w:rsid w:val="00F34482"/>
    <w:rsid w:val="00F34E0C"/>
    <w:rsid w:val="00F35DBE"/>
    <w:rsid w:val="00F35FC7"/>
    <w:rsid w:val="00F372AF"/>
    <w:rsid w:val="00F373CE"/>
    <w:rsid w:val="00F3759A"/>
    <w:rsid w:val="00F40B8F"/>
    <w:rsid w:val="00F40EFB"/>
    <w:rsid w:val="00F42B47"/>
    <w:rsid w:val="00F43DCE"/>
    <w:rsid w:val="00F45A1E"/>
    <w:rsid w:val="00F51B49"/>
    <w:rsid w:val="00F52F1A"/>
    <w:rsid w:val="00F53B73"/>
    <w:rsid w:val="00F55AD6"/>
    <w:rsid w:val="00F56FCF"/>
    <w:rsid w:val="00F575FC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04C"/>
    <w:rsid w:val="00FB1530"/>
    <w:rsid w:val="00FB3A7A"/>
    <w:rsid w:val="00FB4891"/>
    <w:rsid w:val="00FB53C9"/>
    <w:rsid w:val="00FB544E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E7C0E"/>
    <w:rsid w:val="00FF002D"/>
    <w:rsid w:val="00FF10FA"/>
    <w:rsid w:val="00FF139C"/>
    <w:rsid w:val="00FF201C"/>
    <w:rsid w:val="00FF2491"/>
    <w:rsid w:val="00FF4752"/>
    <w:rsid w:val="00FF751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aliases w:val="1,UL,Абзац маркированнный,Bullet Number"/>
    <w:basedOn w:val="a"/>
    <w:link w:val="ad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e">
    <w:name w:val="Body Text Indent"/>
    <w:basedOn w:val="a"/>
    <w:link w:val="af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0">
    <w:name w:val="Title"/>
    <w:basedOn w:val="a"/>
    <w:link w:val="af1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1">
    <w:name w:val="Название Знак"/>
    <w:basedOn w:val="a0"/>
    <w:link w:val="af0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2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0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c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d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e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0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46A6F"/>
  </w:style>
  <w:style w:type="paragraph" w:customStyle="1" w:styleId="aff3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5">
    <w:name w:val="Знак Знак"/>
    <w:basedOn w:val="a"/>
    <w:rsid w:val="00694591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d">
    <w:name w:val="Абзац списка Знак"/>
    <w:aliases w:val="1 Знак,UL Знак,Абзац маркированнный Знак,Bullet Number Знак"/>
    <w:link w:val="ac"/>
    <w:uiPriority w:val="34"/>
    <w:locked/>
    <w:rsid w:val="00B43F6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7C1E-20C0-4794-8390-A3D5049F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37</cp:revision>
  <cp:lastPrinted>2016-08-01T06:52:00Z</cp:lastPrinted>
  <dcterms:created xsi:type="dcterms:W3CDTF">2020-11-16T08:21:00Z</dcterms:created>
  <dcterms:modified xsi:type="dcterms:W3CDTF">2020-11-16T17:37:00Z</dcterms:modified>
</cp:coreProperties>
</file>