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6D6282">
                <w:pPr>
                  <w:rPr>
                    <w:rFonts w:ascii="Times New Roman" w:hAnsi="Times New Roman" w:cs="Times New Roman"/>
                    <w:bCs/>
                  </w:rPr>
                </w:pP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Бердимуратов</w:t>
                </w:r>
                <w:proofErr w:type="spellEnd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Бахит</w:t>
                </w:r>
                <w:proofErr w:type="spellEnd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Темерханович</w:t>
                </w:r>
                <w:proofErr w:type="spellEnd"/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>Ассоциация СРО "ЦААУ"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119285, Москва, ул. Мосфильмовская, дом 34, а/я 51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096-943-52421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772829518592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92529560"/>
                <w:placeholder>
                  <w:docPart w:val="8B427425E8264A3B94B340456C7FE28C"/>
                </w:placeholder>
              </w:sdtPr>
              <w:sdtEndPr>
                <w:rPr>
                  <w:u w:val="single"/>
                  <w:lang w:val="en-US" w:bidi="ru-RU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29574953"/>
                    <w:placeholder>
                      <w:docPart w:val="583B58CC3103435CAC06D6D316957ED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2356C4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356C4">
                          <w:rPr>
                            <w:rFonts w:ascii="Times New Roman" w:hAnsi="Times New Roman" w:cs="Times New Roman"/>
                            <w:u w:val="single"/>
                            <w:lang w:val="en-US"/>
                          </w:rPr>
                          <w:t>bahit</w:t>
                        </w:r>
                        <w:proofErr w:type="spellEnd"/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>74@</w:t>
                        </w:r>
                        <w:r w:rsidRPr="002356C4">
                          <w:rPr>
                            <w:rFonts w:ascii="Times New Roman" w:hAnsi="Times New Roman" w:cs="Times New Roman"/>
                            <w:u w:val="single"/>
                            <w:lang w:val="en-US"/>
                          </w:rPr>
                          <w:t>mail</w:t>
                        </w:r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>.</w:t>
                        </w:r>
                        <w:proofErr w:type="spellStart"/>
                        <w:r w:rsidRPr="002356C4">
                          <w:rPr>
                            <w:rFonts w:ascii="Times New Roman" w:hAnsi="Times New Roman" w:cs="Times New Roman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2356C4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/>
                    <w:bCs/>
                  </w:rPr>
                  <w:t>ЗАО «МОСОБЛЖИЛСТРОЙ»</w:t>
                </w:r>
              </w:p>
            </w:tc>
          </w:sdtContent>
        </w:sdt>
      </w:tr>
      <w:tr w:rsidR="00B646D1" w:rsidRPr="002127E9" w:rsidTr="002356C4">
        <w:trPr>
          <w:trHeight w:hRule="exact" w:val="9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 xml:space="preserve">143989, Московская область, Балашиха, ул. Рождественская (Железнодорожный </w:t>
                </w:r>
                <w:proofErr w:type="spellStart"/>
                <w:r w:rsidRPr="002356C4">
                  <w:rPr>
                    <w:rFonts w:ascii="Times New Roman" w:hAnsi="Times New Roman" w:cs="Times New Roman"/>
                    <w:bCs/>
                  </w:rPr>
                  <w:t>мкр</w:t>
                </w:r>
                <w:proofErr w:type="spellEnd"/>
                <w:r w:rsidRPr="002356C4">
                  <w:rPr>
                    <w:rFonts w:ascii="Times New Roman" w:hAnsi="Times New Roman" w:cs="Times New Roman"/>
                    <w:bCs/>
                  </w:rPr>
                  <w:t>.), 6, Помещение 1</w:t>
                </w:r>
              </w:p>
            </w:tc>
          </w:sdtContent>
        </w:sdt>
      </w:tr>
      <w:tr w:rsidR="00B646D1" w:rsidRPr="002127E9" w:rsidTr="002356C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 xml:space="preserve">143989, Московская область, Балашиха, ул. Рождественская (Железнодорожный </w:t>
                </w:r>
                <w:proofErr w:type="spellStart"/>
                <w:r w:rsidRPr="002356C4">
                  <w:rPr>
                    <w:rFonts w:ascii="Times New Roman" w:hAnsi="Times New Roman" w:cs="Times New Roman"/>
                    <w:bCs/>
                  </w:rPr>
                  <w:t>мкр</w:t>
                </w:r>
                <w:proofErr w:type="spellEnd"/>
                <w:r w:rsidRPr="002356C4">
                  <w:rPr>
                    <w:rFonts w:ascii="Times New Roman" w:hAnsi="Times New Roman" w:cs="Times New Roman"/>
                    <w:bCs/>
                  </w:rPr>
                  <w:t>.), 6, Помещение 1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 5012023690; КПП 501201001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1025001548802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2E4143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Постановление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>Десятого Арбитражного апелляционного суда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>№А41-60200/2017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11.04.2018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46D1" w:rsidRPr="00090C04" w:rsidRDefault="002356C4" w:rsidP="002356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bahit</w:t>
                            </w:r>
                            <w:proofErr w:type="spellEnd"/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74@</w:t>
                            </w:r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6C7830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7830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34BE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34BE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89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2"/>
      </w:tblGrid>
      <w:tr w:rsidR="00B646D1" w:rsidRPr="002127E9" w:rsidTr="00834BEB">
        <w:trPr>
          <w:trHeight w:hRule="exact" w:val="11139"/>
        </w:trPr>
        <w:tc>
          <w:tcPr>
            <w:tcW w:w="9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E57" w:rsidRPr="006B1C2F" w:rsidRDefault="00810CBB" w:rsidP="00A8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2356C4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ЗАО «МОСОБЛЖИЛСТРОЙ» (ОГРН 1025001548802; ИНН 5012023690; КПП 501201001, 143989, Московская область, Балашиха, ул. Рождественская (Железнодорожный </w:t>
            </w:r>
            <w:proofErr w:type="spellStart"/>
            <w:r w:rsidR="002356C4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мкр</w:t>
            </w:r>
            <w:proofErr w:type="spellEnd"/>
            <w:r w:rsidR="002356C4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.), 6, Помещение 1)</w:t>
            </w:r>
            <w:r w:rsidR="006D75DA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(далее – Должник)) </w:t>
            </w:r>
            <w:proofErr w:type="spellStart"/>
            <w:r w:rsidR="002356C4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Бердимуратовым</w:t>
            </w:r>
            <w:proofErr w:type="spellEnd"/>
            <w:r w:rsidR="002356C4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Б.Т.</w:t>
            </w:r>
            <w:r w:rsidR="00912756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356C4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(ИНН 772829518592</w:t>
            </w:r>
            <w:r w:rsidR="006B1C2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) (далее - КУ)</w:t>
            </w: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6D75DA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2356C4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Постановления Десятого Арбитражного апелляционного суда от 11.04.2018 по делу №А41-60200/2017</w:t>
            </w:r>
            <w:r w:rsidR="00506A3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D75DA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06A33" w:rsidRPr="00506A3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сообщает о 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https://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val="en-US" w:eastAsia="ru-RU"/>
              </w:rPr>
              <w:t>lot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-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val="en-US" w:eastAsia="ru-RU"/>
              </w:rPr>
              <w:t>online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ru</w:t>
            </w:r>
            <w:proofErr w:type="spellEnd"/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/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ЭП).</w:t>
            </w:r>
          </w:p>
          <w:p w:rsidR="0081079E" w:rsidRPr="00D82E57" w:rsidRDefault="00810CBB" w:rsidP="00A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</w:t>
            </w:r>
            <w:r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Продаже на </w:t>
            </w:r>
            <w:r w:rsidR="00D82E57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Торгах</w:t>
            </w:r>
            <w:r w:rsidR="0081079E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подлежат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следующие имущественные права</w:t>
            </w:r>
            <w:r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</w:t>
            </w:r>
            <w:r w:rsidR="003F3274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</w:t>
            </w:r>
            <w:r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</w:t>
            </w:r>
            <w:r w:rsidR="00912756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Лоты</w:t>
            </w:r>
            <w:r w:rsidR="00697885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): Лот</w:t>
            </w:r>
            <w:r w:rsidR="0081079E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1 -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3, номер объекта:8 расположенная по адресу: Московская область, г. Ногинск, ул. III Интернационала, в районе домо</w:t>
            </w:r>
            <w:r w:rsidR="007A2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226-2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</w:t>
            </w:r>
            <w:r w:rsidR="0059730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–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B1C2F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1 528 178,40  руб.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2 -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2, номер объекта:4 расположенная по адресу: Московская область, г. Ногинск, ул. II</w:t>
            </w:r>
            <w:r w:rsidR="007A2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 Интернационала, в районе домов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226-2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 - </w:t>
            </w:r>
            <w:r w:rsidR="002529FE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1 528 178,40  руб.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3 -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4, номер объекта:12 расположенная по адресу: Московская область, г. Ногинск, ул. III Интернационала, в районе домо</w:t>
            </w:r>
            <w:r w:rsidR="007A2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226-2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2529FE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1 528 178,40 руб.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DF4D33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7 -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8, номер объекта:28 расположенная по адресу: Московская область, г. Ногинск, ул. III Интернационала, в районе домо</w:t>
            </w:r>
            <w:r w:rsidR="007A2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226-2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2529FE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1 528 178,40 руб.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8 -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15, номер объекта:56 расположенная по адресу: Московская область, г. Ногинск, ул. III Интернационала, в районе домо</w:t>
            </w:r>
            <w:r w:rsidR="007A2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226-2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2529FE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1 528 178,40 руб.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252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9 - 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17, номер объекта:64 расположенная по адресу: Московская область, г. Ногинск, ул. II</w:t>
            </w:r>
            <w:r w:rsidR="007A2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 Интернационала, в районе домов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226-2</w:t>
            </w:r>
            <w:r w:rsidR="00CC1891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6B1C2F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1 528 178,40</w:t>
            </w:r>
            <w:r w:rsidR="00E601FE" w:rsidRPr="002529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</w:p>
          <w:p w:rsidR="0081079E" w:rsidRPr="00D82E57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70646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</w:t>
            </w:r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Ознакомление с более подробными характеристиками имущества, осуществляется в будние дни с 10:00 до 16:00 по адресу: </w:t>
            </w:r>
            <w:r w:rsidR="006C1B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  <w:r w:rsidR="006C1BEE" w:rsidRPr="006C1B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Москва, ул. Василисы Кожиной, д13, пом. 2014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предварительной записи по телефону 89163294918.</w:t>
            </w:r>
            <w:r w:rsidR="00FC01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Обременение Лотов: залог в пользу «НОТА-Банк» (ПАО).</w:t>
            </w:r>
          </w:p>
          <w:p w:rsidR="00917C3F" w:rsidRPr="00D82E57" w:rsidRDefault="00917C3F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Начало приема заявок – </w:t>
            </w:r>
            <w:r w:rsidR="006B1C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23.11</w:t>
            </w:r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.20</w:t>
            </w:r>
            <w:r w:rsidR="00E601F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с 11 час. 00 мин.(</w:t>
            </w:r>
            <w:proofErr w:type="spellStart"/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мск</w:t>
            </w:r>
            <w:proofErr w:type="spellEnd"/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).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Начальная цена Лота действует </w:t>
            </w:r>
            <w:r w:rsidR="00E601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календарных дней.   Величина снижения начальной цены Лота, начиная со второго периода – </w:t>
            </w:r>
            <w:r w:rsidR="00E601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%. Срок, по истечении которого последовательно снижается начальная цена принимается равным 7 календарным </w:t>
            </w:r>
            <w:r w:rsidR="00D82E57" w:rsidRPr="00504F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дням.</w:t>
            </w:r>
            <w:r w:rsidR="005F17E4" w:rsidRPr="00504F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 </w:t>
            </w:r>
            <w:r w:rsidR="00E601FE" w:rsidRPr="00504F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r w:rsidR="006B1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периодов торгов</w:t>
            </w:r>
            <w:r w:rsidR="005F17E4" w:rsidRPr="00504F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810CBB" w:rsidRPr="00D82E57" w:rsidRDefault="0092197D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</w:t>
            </w:r>
            <w:r w:rsidR="00912756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Задаток - 2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0 % от нач. цены Лота</w:t>
            </w:r>
            <w:r w:rsidR="006B1C2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 соответствующем периоде торгов.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Поступление задатка должно быть подтверждено на дату составления протокола об определении участников торгов. </w:t>
            </w:r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Реквизиты </w:t>
            </w:r>
            <w:proofErr w:type="spellStart"/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расч</w:t>
            </w:r>
            <w:proofErr w:type="spellEnd"/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</w:t>
            </w:r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Документом, подтверждающим поступление задатка на счет ОТ, является выписка со счета ОТ.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      </w:r>
            <w:r w:rsidR="006B1C2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912756" w:rsidRDefault="00D82E57" w:rsidP="002529F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р/с 40702810</w:t>
            </w:r>
            <w:r w:rsidR="007967A5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501363000304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Банк СОЮЗ (АО) г. Москва, ул. </w:t>
            </w:r>
            <w:proofErr w:type="spellStart"/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Сущевская</w:t>
            </w:r>
            <w:proofErr w:type="spellEnd"/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27 стр.1</w:t>
            </w:r>
            <w:r w:rsidR="0092197D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к/с № </w:t>
            </w:r>
            <w:r w:rsidR="00CC1891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30101810845250000148</w:t>
            </w:r>
            <w:r w:rsidR="00912756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lastRenderedPageBreak/>
        <w:t xml:space="preserve">    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6C7830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855C38" wp14:editId="2A2F9654">
                  <wp:simplePos x="0" y="0"/>
                  <wp:positionH relativeFrom="column">
                    <wp:posOffset>-295734</wp:posOffset>
                  </wp:positionH>
                  <wp:positionV relativeFrom="paragraph">
                    <wp:posOffset>-538737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  <w:bookmarkStart w:id="1" w:name="_GoBack"/>
      <w:bookmarkEnd w:id="1"/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FD" w:rsidRDefault="002217FD" w:rsidP="002127E9">
      <w:pPr>
        <w:spacing w:after="0" w:line="240" w:lineRule="auto"/>
      </w:pPr>
      <w:r>
        <w:separator/>
      </w:r>
    </w:p>
  </w:endnote>
  <w:endnote w:type="continuationSeparator" w:id="0">
    <w:p w:rsidR="002217FD" w:rsidRDefault="002217FD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FD" w:rsidRDefault="002217FD" w:rsidP="002127E9">
      <w:pPr>
        <w:spacing w:after="0" w:line="240" w:lineRule="auto"/>
      </w:pPr>
      <w:r>
        <w:separator/>
      </w:r>
    </w:p>
  </w:footnote>
  <w:footnote w:type="continuationSeparator" w:id="0">
    <w:p w:rsidR="002217FD" w:rsidRDefault="002217FD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1-2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B1C2F">
          <w:rPr>
            <w:rFonts w:ascii="Arial Narrow" w:hAnsi="Arial Narrow"/>
            <w:b/>
            <w:sz w:val="20"/>
            <w:szCs w:val="20"/>
          </w:rPr>
          <w:t>21.11</w:t>
        </w:r>
        <w:r w:rsidR="00395535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90C04"/>
    <w:rsid w:val="000C1373"/>
    <w:rsid w:val="001124C0"/>
    <w:rsid w:val="00185577"/>
    <w:rsid w:val="00192FB2"/>
    <w:rsid w:val="001A7D35"/>
    <w:rsid w:val="001B47F0"/>
    <w:rsid w:val="001C1947"/>
    <w:rsid w:val="001D54BD"/>
    <w:rsid w:val="002127E9"/>
    <w:rsid w:val="002217FD"/>
    <w:rsid w:val="002356C4"/>
    <w:rsid w:val="002529FE"/>
    <w:rsid w:val="00264E00"/>
    <w:rsid w:val="002A3A26"/>
    <w:rsid w:val="002C33B3"/>
    <w:rsid w:val="002E115B"/>
    <w:rsid w:val="002E4143"/>
    <w:rsid w:val="00330BA3"/>
    <w:rsid w:val="0034576D"/>
    <w:rsid w:val="00354442"/>
    <w:rsid w:val="00395535"/>
    <w:rsid w:val="003C3FBF"/>
    <w:rsid w:val="003F3274"/>
    <w:rsid w:val="00400C3D"/>
    <w:rsid w:val="00446077"/>
    <w:rsid w:val="0046588E"/>
    <w:rsid w:val="004D4A0E"/>
    <w:rsid w:val="004D5D55"/>
    <w:rsid w:val="004E3710"/>
    <w:rsid w:val="004F2AB0"/>
    <w:rsid w:val="004F5D48"/>
    <w:rsid w:val="00504F8D"/>
    <w:rsid w:val="00506A33"/>
    <w:rsid w:val="00584AD5"/>
    <w:rsid w:val="00591DA5"/>
    <w:rsid w:val="00597301"/>
    <w:rsid w:val="005F17E4"/>
    <w:rsid w:val="006473B2"/>
    <w:rsid w:val="0065111C"/>
    <w:rsid w:val="006552E3"/>
    <w:rsid w:val="00670646"/>
    <w:rsid w:val="00690C1D"/>
    <w:rsid w:val="00697885"/>
    <w:rsid w:val="006B1C2F"/>
    <w:rsid w:val="006B275E"/>
    <w:rsid w:val="006C0AF0"/>
    <w:rsid w:val="006C1BEE"/>
    <w:rsid w:val="006C7830"/>
    <w:rsid w:val="006D32F1"/>
    <w:rsid w:val="006D6282"/>
    <w:rsid w:val="006D75DA"/>
    <w:rsid w:val="0076197B"/>
    <w:rsid w:val="00784F4D"/>
    <w:rsid w:val="007967A5"/>
    <w:rsid w:val="007A2C69"/>
    <w:rsid w:val="007A6613"/>
    <w:rsid w:val="007E1C69"/>
    <w:rsid w:val="007F40E2"/>
    <w:rsid w:val="0081079E"/>
    <w:rsid w:val="00810CBB"/>
    <w:rsid w:val="008151C2"/>
    <w:rsid w:val="0082559B"/>
    <w:rsid w:val="00834BEB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17C3F"/>
    <w:rsid w:val="0092197D"/>
    <w:rsid w:val="00945D62"/>
    <w:rsid w:val="00952196"/>
    <w:rsid w:val="0096321D"/>
    <w:rsid w:val="009750F1"/>
    <w:rsid w:val="009D699E"/>
    <w:rsid w:val="00A12DFC"/>
    <w:rsid w:val="00A140DB"/>
    <w:rsid w:val="00A173FC"/>
    <w:rsid w:val="00A3565B"/>
    <w:rsid w:val="00A76FB2"/>
    <w:rsid w:val="00A8104C"/>
    <w:rsid w:val="00B646D1"/>
    <w:rsid w:val="00B64714"/>
    <w:rsid w:val="00BB2D20"/>
    <w:rsid w:val="00BC030F"/>
    <w:rsid w:val="00BC77BE"/>
    <w:rsid w:val="00BE6F9E"/>
    <w:rsid w:val="00C8219E"/>
    <w:rsid w:val="00CB051D"/>
    <w:rsid w:val="00CB45AA"/>
    <w:rsid w:val="00CC1891"/>
    <w:rsid w:val="00CD14CA"/>
    <w:rsid w:val="00D82E57"/>
    <w:rsid w:val="00DF4D33"/>
    <w:rsid w:val="00E11968"/>
    <w:rsid w:val="00E601FE"/>
    <w:rsid w:val="00E656C0"/>
    <w:rsid w:val="00EE7FCB"/>
    <w:rsid w:val="00F209B5"/>
    <w:rsid w:val="00FC0134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8CD93-6F1D-462E-A14F-8774A9B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27425E8264A3B94B340456C7F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40E80-1873-43F3-A470-9BF1D00E436F}"/>
      </w:docPartPr>
      <w:docPartBody>
        <w:p w:rsidR="006853D8" w:rsidRDefault="009200A7" w:rsidP="009200A7">
          <w:pPr>
            <w:pStyle w:val="8B427425E8264A3B94B340456C7FE28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B58CC3103435CAC06D6D316957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2B37-4ECD-4B90-8DB7-7F69A720106A}"/>
      </w:docPartPr>
      <w:docPartBody>
        <w:p w:rsidR="006853D8" w:rsidRDefault="009200A7" w:rsidP="009200A7">
          <w:pPr>
            <w:pStyle w:val="583B58CC3103435CAC06D6D316957ED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1863A3"/>
    <w:rsid w:val="002D1D80"/>
    <w:rsid w:val="00303440"/>
    <w:rsid w:val="00380F40"/>
    <w:rsid w:val="003F561D"/>
    <w:rsid w:val="005C51C5"/>
    <w:rsid w:val="006853D8"/>
    <w:rsid w:val="007E38F1"/>
    <w:rsid w:val="00800CEC"/>
    <w:rsid w:val="0084649F"/>
    <w:rsid w:val="00847A94"/>
    <w:rsid w:val="008D3D48"/>
    <w:rsid w:val="009200A7"/>
    <w:rsid w:val="009C5728"/>
    <w:rsid w:val="009D5140"/>
    <w:rsid w:val="009D7B0A"/>
    <w:rsid w:val="009E69D8"/>
    <w:rsid w:val="00C030DA"/>
    <w:rsid w:val="00C9566C"/>
    <w:rsid w:val="00CF2A43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A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  <w:style w:type="paragraph" w:customStyle="1" w:styleId="8B427425E8264A3B94B340456C7FE28C">
    <w:name w:val="8B427425E8264A3B94B340456C7FE28C"/>
    <w:rsid w:val="009200A7"/>
    <w:pPr>
      <w:spacing w:after="160" w:line="259" w:lineRule="auto"/>
    </w:pPr>
  </w:style>
  <w:style w:type="paragraph" w:customStyle="1" w:styleId="583B58CC3103435CAC06D6D316957ED0">
    <w:name w:val="583B58CC3103435CAC06D6D316957ED0"/>
    <w:rsid w:val="00920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2020-11-12T09:09:00Z</cp:lastPrinted>
  <dcterms:created xsi:type="dcterms:W3CDTF">2020-11-12T09:12:00Z</dcterms:created>
  <dcterms:modified xsi:type="dcterms:W3CDTF">2020-11-12T09:34:00Z</dcterms:modified>
</cp:coreProperties>
</file>