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EF7A" w14:textId="77777777" w:rsidR="00082154" w:rsidRDefault="00082154" w:rsidP="00736139">
      <w:pPr>
        <w:jc w:val="both"/>
      </w:pPr>
    </w:p>
    <w:p w14:paraId="141CF610" w14:textId="2FDB26BD" w:rsidR="00360520" w:rsidRDefault="00141D0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03">
        <w:rPr>
          <w:rFonts w:ascii="Times New Roman" w:hAnsi="Times New Roman" w:cs="Times New Roman"/>
          <w:b/>
          <w:sz w:val="24"/>
          <w:szCs w:val="24"/>
        </w:rPr>
        <w:t>Организатор торгов - Акционерное общество «Российский аукционный дом», сообщает о переносе даты проведения электронного аукциона, открытого по составу участников и открытого по форме подачи предложений по цене, с применением метода по</w:t>
      </w:r>
      <w:r w:rsidR="004D01B1">
        <w:rPr>
          <w:rFonts w:ascii="Times New Roman" w:hAnsi="Times New Roman" w:cs="Times New Roman"/>
          <w:b/>
          <w:sz w:val="24"/>
          <w:szCs w:val="24"/>
        </w:rPr>
        <w:t>ниж</w:t>
      </w:r>
      <w:r w:rsidRPr="00141D03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4D01B1">
        <w:rPr>
          <w:rFonts w:ascii="Times New Roman" w:hAnsi="Times New Roman" w:cs="Times New Roman"/>
          <w:b/>
          <w:sz w:val="24"/>
          <w:szCs w:val="24"/>
        </w:rPr>
        <w:t>голланд</w:t>
      </w:r>
      <w:r w:rsidRPr="00141D03">
        <w:rPr>
          <w:rFonts w:ascii="Times New Roman" w:hAnsi="Times New Roman" w:cs="Times New Roman"/>
          <w:b/>
          <w:sz w:val="24"/>
          <w:szCs w:val="24"/>
        </w:rPr>
        <w:t xml:space="preserve">ский»), </w:t>
      </w:r>
      <w:r w:rsidR="00A92FFC" w:rsidRPr="00A92FFC">
        <w:rPr>
          <w:rFonts w:ascii="Times New Roman" w:hAnsi="Times New Roman" w:cs="Times New Roman"/>
          <w:b/>
          <w:sz w:val="24"/>
          <w:szCs w:val="24"/>
        </w:rPr>
        <w:t xml:space="preserve">по продаже единым лотом объектов недвижимости </w:t>
      </w:r>
      <w:r w:rsidR="00315EC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92FFC" w:rsidRPr="00A92FFC">
        <w:rPr>
          <w:rFonts w:ascii="Times New Roman" w:hAnsi="Times New Roman" w:cs="Times New Roman"/>
          <w:b/>
          <w:sz w:val="24"/>
          <w:szCs w:val="24"/>
        </w:rPr>
        <w:t>Лот</w:t>
      </w:r>
      <w:r w:rsidR="00315ECD">
        <w:rPr>
          <w:rFonts w:ascii="Times New Roman" w:hAnsi="Times New Roman" w:cs="Times New Roman"/>
          <w:b/>
          <w:sz w:val="24"/>
          <w:szCs w:val="24"/>
        </w:rPr>
        <w:t>у</w:t>
      </w:r>
      <w:r w:rsidR="00A92FFC" w:rsidRPr="00A92FFC">
        <w:rPr>
          <w:rFonts w:ascii="Times New Roman" w:hAnsi="Times New Roman" w:cs="Times New Roman"/>
          <w:b/>
          <w:sz w:val="24"/>
          <w:szCs w:val="24"/>
        </w:rPr>
        <w:t xml:space="preserve"> №1 (</w:t>
      </w:r>
      <w:r w:rsidR="00726EF5" w:rsidRPr="00726EF5">
        <w:rPr>
          <w:rFonts w:ascii="Times New Roman" w:hAnsi="Times New Roman" w:cs="Times New Roman"/>
          <w:b/>
          <w:sz w:val="24"/>
          <w:szCs w:val="24"/>
        </w:rPr>
        <w:t>РАД-2</w:t>
      </w:r>
      <w:r w:rsidR="004D01B1">
        <w:rPr>
          <w:rFonts w:ascii="Times New Roman" w:hAnsi="Times New Roman" w:cs="Times New Roman"/>
          <w:b/>
          <w:sz w:val="24"/>
          <w:szCs w:val="24"/>
        </w:rPr>
        <w:t>42521</w:t>
      </w:r>
      <w:r w:rsidR="00A92FFC" w:rsidRPr="00A92FFC">
        <w:rPr>
          <w:rFonts w:ascii="Times New Roman" w:hAnsi="Times New Roman" w:cs="Times New Roman"/>
          <w:b/>
          <w:sz w:val="24"/>
          <w:szCs w:val="24"/>
        </w:rPr>
        <w:t>)</w:t>
      </w:r>
      <w:r w:rsidR="00A9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D0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861F7">
        <w:rPr>
          <w:rFonts w:ascii="Times New Roman" w:hAnsi="Times New Roman" w:cs="Times New Roman"/>
          <w:b/>
          <w:sz w:val="24"/>
          <w:szCs w:val="24"/>
        </w:rPr>
        <w:t>1</w:t>
      </w:r>
      <w:r w:rsidR="004D01B1">
        <w:rPr>
          <w:rFonts w:ascii="Times New Roman" w:hAnsi="Times New Roman" w:cs="Times New Roman"/>
          <w:b/>
          <w:sz w:val="24"/>
          <w:szCs w:val="24"/>
        </w:rPr>
        <w:t>6</w:t>
      </w:r>
      <w:r w:rsidRPr="00141D03">
        <w:rPr>
          <w:rFonts w:ascii="Times New Roman" w:hAnsi="Times New Roman" w:cs="Times New Roman"/>
          <w:b/>
          <w:sz w:val="24"/>
          <w:szCs w:val="24"/>
        </w:rPr>
        <w:t>.</w:t>
      </w:r>
      <w:r w:rsidR="004D01B1">
        <w:rPr>
          <w:rFonts w:ascii="Times New Roman" w:hAnsi="Times New Roman" w:cs="Times New Roman"/>
          <w:b/>
          <w:sz w:val="24"/>
          <w:szCs w:val="24"/>
        </w:rPr>
        <w:t>02</w:t>
      </w:r>
      <w:r w:rsidRPr="00141D03">
        <w:rPr>
          <w:rFonts w:ascii="Times New Roman" w:hAnsi="Times New Roman" w:cs="Times New Roman"/>
          <w:b/>
          <w:sz w:val="24"/>
          <w:szCs w:val="24"/>
        </w:rPr>
        <w:t>.202</w:t>
      </w:r>
      <w:r w:rsidR="004D01B1">
        <w:rPr>
          <w:rFonts w:ascii="Times New Roman" w:hAnsi="Times New Roman" w:cs="Times New Roman"/>
          <w:b/>
          <w:sz w:val="24"/>
          <w:szCs w:val="24"/>
        </w:rPr>
        <w:t>1</w:t>
      </w:r>
      <w:r w:rsidRPr="00141D03">
        <w:rPr>
          <w:rFonts w:ascii="Times New Roman" w:hAnsi="Times New Roman" w:cs="Times New Roman"/>
          <w:b/>
          <w:sz w:val="24"/>
          <w:szCs w:val="24"/>
        </w:rPr>
        <w:t xml:space="preserve"> с 10.00 (мск) на </w:t>
      </w:r>
      <w:r w:rsidR="005861F7">
        <w:rPr>
          <w:rFonts w:ascii="Times New Roman" w:hAnsi="Times New Roman" w:cs="Times New Roman"/>
          <w:b/>
          <w:sz w:val="24"/>
          <w:szCs w:val="24"/>
        </w:rPr>
        <w:t>2</w:t>
      </w:r>
      <w:r w:rsidR="004D01B1">
        <w:rPr>
          <w:rFonts w:ascii="Times New Roman" w:hAnsi="Times New Roman" w:cs="Times New Roman"/>
          <w:b/>
          <w:sz w:val="24"/>
          <w:szCs w:val="24"/>
        </w:rPr>
        <w:t>5</w:t>
      </w:r>
      <w:r w:rsidRPr="00141D03">
        <w:rPr>
          <w:rFonts w:ascii="Times New Roman" w:hAnsi="Times New Roman" w:cs="Times New Roman"/>
          <w:b/>
          <w:sz w:val="24"/>
          <w:szCs w:val="24"/>
        </w:rPr>
        <w:t>.</w:t>
      </w:r>
      <w:r w:rsidR="00726EF5">
        <w:rPr>
          <w:rFonts w:ascii="Times New Roman" w:hAnsi="Times New Roman" w:cs="Times New Roman"/>
          <w:b/>
          <w:sz w:val="24"/>
          <w:szCs w:val="24"/>
        </w:rPr>
        <w:t>1</w:t>
      </w:r>
      <w:r w:rsidR="004D01B1">
        <w:rPr>
          <w:rFonts w:ascii="Times New Roman" w:hAnsi="Times New Roman" w:cs="Times New Roman"/>
          <w:b/>
          <w:sz w:val="24"/>
          <w:szCs w:val="24"/>
        </w:rPr>
        <w:t>2</w:t>
      </w:r>
      <w:r w:rsidRPr="00141D03">
        <w:rPr>
          <w:rFonts w:ascii="Times New Roman" w:hAnsi="Times New Roman" w:cs="Times New Roman"/>
          <w:b/>
          <w:sz w:val="24"/>
          <w:szCs w:val="24"/>
        </w:rPr>
        <w:t>.202</w:t>
      </w:r>
      <w:r w:rsidR="004D01B1">
        <w:rPr>
          <w:rFonts w:ascii="Times New Roman" w:hAnsi="Times New Roman" w:cs="Times New Roman"/>
          <w:b/>
          <w:sz w:val="24"/>
          <w:szCs w:val="24"/>
        </w:rPr>
        <w:t>0</w:t>
      </w:r>
      <w:r w:rsidRPr="00141D03">
        <w:rPr>
          <w:rFonts w:ascii="Times New Roman" w:hAnsi="Times New Roman" w:cs="Times New Roman"/>
          <w:b/>
          <w:sz w:val="24"/>
          <w:szCs w:val="24"/>
        </w:rPr>
        <w:t xml:space="preserve"> на 10.00 (мск):</w:t>
      </w:r>
    </w:p>
    <w:p w14:paraId="36187604" w14:textId="77777777" w:rsidR="00A77930" w:rsidRDefault="00A77930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C2503" w14:textId="77777777" w:rsidR="004D01B1" w:rsidRPr="004D01B1" w:rsidRDefault="004D01B1" w:rsidP="004D01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4D01B1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2AF4BB9C" w14:textId="77777777" w:rsidR="004D01B1" w:rsidRPr="004D01B1" w:rsidRDefault="004D01B1" w:rsidP="004D01B1">
      <w:pPr>
        <w:spacing w:after="0" w:line="254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 1: 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Сбербанк, назначение: нежилое здание, площадь: 1 460,2 кв.м, </w:t>
      </w:r>
      <w:bookmarkStart w:id="0" w:name="_Hlk56519265"/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>количество этажей, в том числе подземных: 4, а также подземных: 1</w:t>
      </w:r>
      <w:bookmarkEnd w:id="0"/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>,</w:t>
      </w:r>
      <w:r w:rsidRPr="004D01B1"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 w:rsidRPr="004D01B1">
        <w:rPr>
          <w:rFonts w:ascii="Times New Roman" w:eastAsia="SimSun" w:hAnsi="Times New Roman" w:cs="Tahoma"/>
          <w:bCs/>
          <w:color w:val="000000"/>
          <w:kern w:val="2"/>
          <w:sz w:val="24"/>
          <w:szCs w:val="24"/>
          <w:lang w:eastAsia="hi-IN" w:bidi="hi-IN"/>
        </w:rPr>
        <w:t>расположенное по адресу: Пензенская область, р-н Камешкирский, с. Русский Камешкир, ул. Радищева, д. 3, с кадастровым номером 58:11:0100401:2152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>;</w:t>
      </w:r>
    </w:p>
    <w:p w14:paraId="09CE0925" w14:textId="77777777" w:rsidR="004D01B1" w:rsidRPr="004D01B1" w:rsidRDefault="004D01B1" w:rsidP="004D01B1">
      <w:pPr>
        <w:spacing w:after="0" w:line="254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Объект 2: Котельная, назначение: нежилое здание, площадь: 63,2 кв.м, </w:t>
      </w:r>
      <w:r w:rsidRPr="004D01B1">
        <w:rPr>
          <w:rFonts w:ascii="Times New Roman" w:eastAsia="SimSun" w:hAnsi="Times New Roman" w:cs="Tahoma"/>
          <w:bCs/>
          <w:color w:val="000000"/>
          <w:kern w:val="2"/>
          <w:sz w:val="24"/>
          <w:szCs w:val="24"/>
          <w:lang w:eastAsia="hi-IN" w:bidi="hi-IN"/>
        </w:rPr>
        <w:t>расположенное по адресу: Пензенская область, р-н Камешкирский, с. Русский Камешкир, ул. Радищева, д. 3, с кадастровым номером 58:11:0100501:2118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>;</w:t>
      </w:r>
    </w:p>
    <w:p w14:paraId="40419021" w14:textId="77777777" w:rsidR="004D01B1" w:rsidRPr="004D01B1" w:rsidRDefault="004D01B1" w:rsidP="004D01B1">
      <w:pPr>
        <w:spacing w:after="0"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01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 3: 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Земельный участок, площадь: 1552 кв.м +/- 12 кв.м, расположенный по адресу: обл. </w:t>
      </w:r>
      <w:r w:rsidRPr="004D01B1">
        <w:rPr>
          <w:rFonts w:ascii="Times New Roman" w:eastAsia="SimSun" w:hAnsi="Times New Roman" w:cs="Tahoma"/>
          <w:bCs/>
          <w:color w:val="000000"/>
          <w:kern w:val="2"/>
          <w:sz w:val="24"/>
          <w:szCs w:val="24"/>
          <w:lang w:eastAsia="hi-IN" w:bidi="hi-IN"/>
        </w:rPr>
        <w:t>Пензенская, р-н Камешкирский, с. Русский Камешкир, ул. Радищева, 3,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 кадастровый номер 58:11:0100401:1298, категория земель: земли населенных пунктов, виды разрешенного использования: под общественную застройку</w:t>
      </w:r>
      <w:r w:rsidRPr="004D01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432AF7" w14:textId="77777777" w:rsidR="004D01B1" w:rsidRPr="004D01B1" w:rsidRDefault="004D01B1" w:rsidP="004D01B1">
      <w:pPr>
        <w:spacing w:after="0" w:line="254" w:lineRule="auto"/>
        <w:ind w:left="284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D40B90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4D01B1"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bidi="hi-IN"/>
        </w:rPr>
        <w:t xml:space="preserve">  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 xml:space="preserve">Начальная цена Лота №1 – 4 731 729 руб., с учетом НДС 20%, 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в том числе:</w:t>
      </w:r>
    </w:p>
    <w:p w14:paraId="1ECC783E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>Начальная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цена Объекта 1 – 4 206 102 руб., включая НДС 20%.</w:t>
      </w:r>
    </w:p>
    <w:p w14:paraId="252DAFB4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 xml:space="preserve">Начальная 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цена Объекта 2 – 97 627 руб., включая НДС 20%.</w:t>
      </w:r>
    </w:p>
    <w:p w14:paraId="64BA4350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>Начальная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цена Объекта 3 – 428 000 руб., НДС не облагается.</w:t>
      </w:r>
    </w:p>
    <w:p w14:paraId="58B5335F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 xml:space="preserve">Минимальная цена Лота №1– 2 365 864 руб., с учетом НДС 20%, 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в том числе:</w:t>
      </w:r>
    </w:p>
    <w:p w14:paraId="3A809F26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>Минимальная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цена Объекта 1 – 2 103 050 руб., включая НДС 20%.</w:t>
      </w:r>
    </w:p>
    <w:p w14:paraId="73665443" w14:textId="77777777" w:rsidR="004D01B1" w:rsidRPr="004D01B1" w:rsidRDefault="004D01B1" w:rsidP="004D01B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 xml:space="preserve">Минимальная 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цена Объекта 2 – 48 814 руб., включая НДС 20%.</w:t>
      </w:r>
    </w:p>
    <w:p w14:paraId="37BB77EA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jc w:val="center"/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bidi="hi-IN"/>
        </w:rPr>
        <w:t>Минимальная</w:t>
      </w:r>
      <w:r w:rsidRPr="004D01B1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 цена Объекта 3 – 214 000 руб., НДС не облагается</w:t>
      </w:r>
      <w:r w:rsidRPr="004D01B1"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bidi="hi-IN"/>
        </w:rPr>
        <w:t>.</w:t>
      </w:r>
    </w:p>
    <w:p w14:paraId="2DF4234D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0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Сумма задатка – </w:t>
      </w:r>
      <w:r w:rsidRPr="004D01B1"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  <w:t xml:space="preserve">236 586 </w:t>
      </w:r>
      <w:r w:rsidRPr="004D01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руб. 40 коп.</w:t>
      </w:r>
    </w:p>
    <w:p w14:paraId="09FB0BE8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01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Шаг аукциона на повышение – 236 586 руб. 50 коп.</w:t>
      </w:r>
    </w:p>
    <w:p w14:paraId="7F0468F7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01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Шаг аукциона на понижение – 473 173 руб. </w:t>
      </w:r>
    </w:p>
    <w:p w14:paraId="673BD9F1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</w:pPr>
    </w:p>
    <w:p w14:paraId="7E24E975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691D37D2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hanging="12"/>
        <w:rPr>
          <w:rFonts w:ascii="Times New Roman" w:eastAsia="SimSun" w:hAnsi="Times New Roman" w:cs="Tahoma"/>
          <w:b/>
          <w:color w:val="000000"/>
          <w:kern w:val="2"/>
          <w:sz w:val="24"/>
          <w:szCs w:val="24"/>
          <w:lang w:eastAsia="hi-IN" w:bidi="hi-IN"/>
        </w:rPr>
      </w:pPr>
    </w:p>
    <w:p w14:paraId="20F3591E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4D01B1">
        <w:rPr>
          <w:rFonts w:ascii="Times New Roman" w:eastAsia="SimSun" w:hAnsi="Times New Roman" w:cs="Tahoma"/>
          <w:color w:val="000000"/>
          <w:kern w:val="2"/>
          <w:sz w:val="24"/>
          <w:szCs w:val="24"/>
          <w:lang w:eastAsia="hi-IN" w:bidi="hi-IN"/>
        </w:rPr>
        <w:t xml:space="preserve"> кроме следующих обременений (ограничений): </w:t>
      </w:r>
    </w:p>
    <w:p w14:paraId="32AEA7F8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Действующих договоров аренды, не подлежащих государственной регистрации:</w:t>
      </w:r>
    </w:p>
    <w:p w14:paraId="716EA74A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- 83,2 кв. м (2-й этаж), арендатор Управление Федеральной службы судебных приставов по Пензенской области, ежемесячный платеж – 15 229,82 руб.;</w:t>
      </w:r>
    </w:p>
    <w:p w14:paraId="3D14A5B0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- 60,0 кв. м (2-й этаж), арендатор Управление Федеральной службы государственной регистрации, кадастра и картографии по Пензенской области, ежемесячный платеж – 12 204 руб.;</w:t>
      </w:r>
    </w:p>
    <w:p w14:paraId="5C2528AD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- 8,9 кв. м (2-й этаж), арендатор ООО «Агро-Камешкир», ежемесячный платеж – 3 559,32 руб.;</w:t>
      </w:r>
    </w:p>
    <w:p w14:paraId="18966997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- 13,9 кв. м (1-й этаж), арендатор ИП Райкова О.Н., ежемесячный платеж – 2 542,37 руб.;</w:t>
      </w:r>
    </w:p>
    <w:p w14:paraId="5D5D792E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- 93,4 кв. м (0-й этаж, гараж), арендатор Абрамов С.Н., ежемесячный платеж – 5 186,44 руб.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;</w:t>
      </w:r>
    </w:p>
    <w:p w14:paraId="65FEC3CF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- 20,9 кв.м (2-й этаж), арендатор Купцова Е.Ю., 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ежемесячный платеж – 3 344 руб.;</w:t>
      </w:r>
    </w:p>
    <w:p w14:paraId="79AABDD4" w14:textId="77777777" w:rsidR="004D01B1" w:rsidRP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- 11,6 кв.м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(2-й этаж), арендатор Сорокин О.Н., 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>ежемесячный платеж – 2 689,63 руб.</w:t>
      </w:r>
    </w:p>
    <w:p w14:paraId="349A8ED6" w14:textId="374B4779" w:rsidR="00726EF5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4D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 xml:space="preserve">Обязательным условием при заключении договора купли-продажи является заключение с Победителем (единственным участником) аукциона </w:t>
      </w:r>
      <w:r w:rsidRPr="004D01B1"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>Предварительного договора долгосрочной аренды и Основного договора долгосрочной аренды нежилых помещений</w:t>
      </w:r>
      <w:r w:rsidRPr="004D01B1">
        <w:rPr>
          <w:rFonts w:ascii="Times New Roman" w:eastAsia="SimSun" w:hAnsi="Times New Roman" w:cs="Tahoma"/>
          <w:bCs/>
          <w:kern w:val="2"/>
          <w:sz w:val="24"/>
          <w:szCs w:val="24"/>
          <w:lang w:bidi="hi-IN"/>
        </w:rPr>
        <w:t>,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bidi="hi-IN"/>
        </w:rPr>
        <w:t xml:space="preserve"> общей площадью не более 93 кв.м. на 1 этаже Объекта 1 для размещения дополнительного офиса Пензенского отделения № 8624/0327 ПАО Сбербанк.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Арендная ставка обратной аренды составляет 110 руб., в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</w:t>
      </w:r>
      <w:r w:rsidRPr="004D01B1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том числе НДС 20%, в месяц без учета коммунальных услуг. Срок аренды 10 (десять) лет.</w:t>
      </w:r>
    </w:p>
    <w:p w14:paraId="7290C7BB" w14:textId="77777777" w:rsidR="004D01B1" w:rsidRDefault="004D01B1" w:rsidP="004D01B1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9EA3D" w14:textId="48C5AF53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586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F4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9C10B1">
        <w:rPr>
          <w:rFonts w:ascii="Times New Roman" w:hAnsi="Times New Roman" w:cs="Times New Roman"/>
          <w:b/>
          <w:bCs/>
          <w:sz w:val="24"/>
          <w:szCs w:val="24"/>
        </w:rPr>
        <w:t>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7FBC11FA" w14:textId="77777777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D0AB2A2" w14:textId="77777777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E73D2C8" w14:textId="77777777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05903EFE" w14:textId="220731FB" w:rsidR="00726EF5" w:rsidRDefault="00726EF5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EF5">
        <w:rPr>
          <w:rFonts w:ascii="Times New Roman" w:hAnsi="Times New Roman" w:cs="Times New Roman"/>
          <w:b/>
          <w:bCs/>
          <w:sz w:val="24"/>
          <w:szCs w:val="24"/>
        </w:rPr>
        <w:t xml:space="preserve">Срок окончания приема заявок продлен по </w:t>
      </w:r>
      <w:r w:rsidR="00586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471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26EF5">
        <w:rPr>
          <w:rFonts w:ascii="Times New Roman" w:hAnsi="Times New Roman" w:cs="Times New Roman"/>
          <w:b/>
          <w:bCs/>
          <w:sz w:val="24"/>
          <w:szCs w:val="24"/>
        </w:rPr>
        <w:t>.2020 до 15:00 (мск).</w:t>
      </w:r>
    </w:p>
    <w:p w14:paraId="2029EAE9" w14:textId="24DB8970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586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47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6EF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5B8DA" w14:textId="61F7D663"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Допуск претендентов к электронному аукциону осуществляется </w:t>
      </w:r>
      <w:r w:rsidR="005861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47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1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312C41" w14:textId="77777777"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4E7BA822" w14:textId="77777777"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78EE0E1E" w14:textId="77777777"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5FA09912" w14:textId="77777777" w:rsidR="00F666D6" w:rsidRPr="006029E4" w:rsidRDefault="00F666D6" w:rsidP="0014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6D6" w:rsidRPr="006029E4" w:rsidSect="009B3E66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693F"/>
    <w:rsid w:val="000147F4"/>
    <w:rsid w:val="0007063E"/>
    <w:rsid w:val="00082154"/>
    <w:rsid w:val="00084AF9"/>
    <w:rsid w:val="0009246A"/>
    <w:rsid w:val="000A06D8"/>
    <w:rsid w:val="000A599F"/>
    <w:rsid w:val="000C2152"/>
    <w:rsid w:val="000C6B3A"/>
    <w:rsid w:val="000C7CA5"/>
    <w:rsid w:val="000D0EC4"/>
    <w:rsid w:val="000F6A9F"/>
    <w:rsid w:val="00101388"/>
    <w:rsid w:val="001209E4"/>
    <w:rsid w:val="00141D03"/>
    <w:rsid w:val="001457EF"/>
    <w:rsid w:val="001474B1"/>
    <w:rsid w:val="00161121"/>
    <w:rsid w:val="00167B3C"/>
    <w:rsid w:val="001A21AC"/>
    <w:rsid w:val="001A39ED"/>
    <w:rsid w:val="001A73DC"/>
    <w:rsid w:val="001B3C81"/>
    <w:rsid w:val="001B467C"/>
    <w:rsid w:val="001E09E7"/>
    <w:rsid w:val="00227D03"/>
    <w:rsid w:val="002323B9"/>
    <w:rsid w:val="00242987"/>
    <w:rsid w:val="0025627E"/>
    <w:rsid w:val="0027057F"/>
    <w:rsid w:val="002851D3"/>
    <w:rsid w:val="002D3E19"/>
    <w:rsid w:val="002E5738"/>
    <w:rsid w:val="002E7DD8"/>
    <w:rsid w:val="002F2B69"/>
    <w:rsid w:val="002F471C"/>
    <w:rsid w:val="00315ECD"/>
    <w:rsid w:val="00317C61"/>
    <w:rsid w:val="00355DBB"/>
    <w:rsid w:val="00360520"/>
    <w:rsid w:val="003B7368"/>
    <w:rsid w:val="003D6B7B"/>
    <w:rsid w:val="003F3EEB"/>
    <w:rsid w:val="00404BFA"/>
    <w:rsid w:val="00406233"/>
    <w:rsid w:val="00406371"/>
    <w:rsid w:val="00434508"/>
    <w:rsid w:val="004D01B1"/>
    <w:rsid w:val="005048FC"/>
    <w:rsid w:val="0052501E"/>
    <w:rsid w:val="005277B1"/>
    <w:rsid w:val="00533BDB"/>
    <w:rsid w:val="0054176D"/>
    <w:rsid w:val="005417F1"/>
    <w:rsid w:val="005663D7"/>
    <w:rsid w:val="005861F7"/>
    <w:rsid w:val="005959ED"/>
    <w:rsid w:val="005C62F2"/>
    <w:rsid w:val="005E60F4"/>
    <w:rsid w:val="006029E4"/>
    <w:rsid w:val="006107B7"/>
    <w:rsid w:val="00673B4E"/>
    <w:rsid w:val="006A4190"/>
    <w:rsid w:val="006B112D"/>
    <w:rsid w:val="006D2A30"/>
    <w:rsid w:val="006D2A60"/>
    <w:rsid w:val="006E14EF"/>
    <w:rsid w:val="006E6F93"/>
    <w:rsid w:val="00723480"/>
    <w:rsid w:val="00723D34"/>
    <w:rsid w:val="00726EF5"/>
    <w:rsid w:val="00736139"/>
    <w:rsid w:val="00755ED3"/>
    <w:rsid w:val="0075777F"/>
    <w:rsid w:val="0076464E"/>
    <w:rsid w:val="00775530"/>
    <w:rsid w:val="007A12F8"/>
    <w:rsid w:val="007B0067"/>
    <w:rsid w:val="007E1BA0"/>
    <w:rsid w:val="007F65B0"/>
    <w:rsid w:val="0081655C"/>
    <w:rsid w:val="0081768A"/>
    <w:rsid w:val="00832A20"/>
    <w:rsid w:val="00836CE1"/>
    <w:rsid w:val="008600C0"/>
    <w:rsid w:val="008632AE"/>
    <w:rsid w:val="00886723"/>
    <w:rsid w:val="008F17C9"/>
    <w:rsid w:val="008F542D"/>
    <w:rsid w:val="00904174"/>
    <w:rsid w:val="0092088A"/>
    <w:rsid w:val="00941AC8"/>
    <w:rsid w:val="00952AB9"/>
    <w:rsid w:val="00961A61"/>
    <w:rsid w:val="00962519"/>
    <w:rsid w:val="009625C1"/>
    <w:rsid w:val="009862D4"/>
    <w:rsid w:val="009A6008"/>
    <w:rsid w:val="009B3E66"/>
    <w:rsid w:val="009B40DB"/>
    <w:rsid w:val="009C10B1"/>
    <w:rsid w:val="009F033E"/>
    <w:rsid w:val="00A5020E"/>
    <w:rsid w:val="00A50B86"/>
    <w:rsid w:val="00A50DE6"/>
    <w:rsid w:val="00A77930"/>
    <w:rsid w:val="00A92FFC"/>
    <w:rsid w:val="00AA68E7"/>
    <w:rsid w:val="00AB13DC"/>
    <w:rsid w:val="00AC2171"/>
    <w:rsid w:val="00B55588"/>
    <w:rsid w:val="00B5777D"/>
    <w:rsid w:val="00BB17D9"/>
    <w:rsid w:val="00BC4709"/>
    <w:rsid w:val="00BD037D"/>
    <w:rsid w:val="00C07788"/>
    <w:rsid w:val="00C15CB4"/>
    <w:rsid w:val="00C206A8"/>
    <w:rsid w:val="00C261E2"/>
    <w:rsid w:val="00C452C3"/>
    <w:rsid w:val="00C860B1"/>
    <w:rsid w:val="00C95447"/>
    <w:rsid w:val="00CC10BC"/>
    <w:rsid w:val="00CC710F"/>
    <w:rsid w:val="00CE3746"/>
    <w:rsid w:val="00D10963"/>
    <w:rsid w:val="00D2142B"/>
    <w:rsid w:val="00D233EC"/>
    <w:rsid w:val="00D31294"/>
    <w:rsid w:val="00D33F0D"/>
    <w:rsid w:val="00D37C78"/>
    <w:rsid w:val="00D50FA3"/>
    <w:rsid w:val="00D50FB2"/>
    <w:rsid w:val="00D536E8"/>
    <w:rsid w:val="00D56A0B"/>
    <w:rsid w:val="00D7128E"/>
    <w:rsid w:val="00D74EE9"/>
    <w:rsid w:val="00D77884"/>
    <w:rsid w:val="00DB351A"/>
    <w:rsid w:val="00DB4516"/>
    <w:rsid w:val="00DD111D"/>
    <w:rsid w:val="00DD7739"/>
    <w:rsid w:val="00DE0183"/>
    <w:rsid w:val="00E0193D"/>
    <w:rsid w:val="00E078B1"/>
    <w:rsid w:val="00E1613E"/>
    <w:rsid w:val="00E41125"/>
    <w:rsid w:val="00E72605"/>
    <w:rsid w:val="00E96450"/>
    <w:rsid w:val="00EC3AFA"/>
    <w:rsid w:val="00F20410"/>
    <w:rsid w:val="00F21DF1"/>
    <w:rsid w:val="00F373D9"/>
    <w:rsid w:val="00F528C6"/>
    <w:rsid w:val="00F579B4"/>
    <w:rsid w:val="00F666D6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BC7F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PA86l/xh44X1wGWTC7VBDWauy6DuCgB7orWAkSfrUMk=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yXVtQf4aVsf/C3t5+TnWvX3C9oxJjw63yH+zMtE3oCE=</DigestValue>
    </Reference>
  </SignedInfo>
  <SignatureValue>mAQ/IHDnQTE9v37ZLlUYLpyKuzG1Ou+gR6lhCHk+DTw3R5GtDkRkLhMtvlrkRUF3
CGx4In5iPG00UMeim/srHg==</SignatureValue>
  <KeyInfo>
    <X509Data>
      <X509Certificate>MIIMWjCCDAegAwIBAgIRATBCwgCnq26NSSLIFua46ZUwCgYIKoUDBwEBAwIwggGJ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0J3Ql9Ce0KAiMB4XDTIwMDQyNDExMzcxNloXDTIxMDQyNDExNDcxNlowggIpMUUw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CCqFAwcBAQICA0MABECzokWIlWEkNTxqEGeJ9DvmM5rOdUuX4nJjF7HdkRNsCS08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EAQkMCKADzIwMjAwNDI0MTEzNzE2WoEPMjAyMTA0MjQxMTM3MTZaMIIBMwYFKoUD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0Y/Qt9GMINCg0L7RgdGB0LjQuIILALQGvsQAAAAAArEwHQYDVR0OBBYEFGD4Krmo
fC1eV+I+0vmjItQdwtMkMAoGCCqFAwcBAQMCA0EAK1OV4FlrBr6YXsSSVDjvYhDB
oiKhT5SQynzjwBjBcSgspFhRe/UVxqCBZe886v9XKLEfkUUHRBYKlnRiB2IYqA==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maYGEwxOvNF/ev0r645RBSyolD8=</DigestValue>
      </Reference>
      <Reference URI="/word/fontTable.xml?ContentType=application/vnd.openxmlformats-officedocument.wordprocessingml.fontTable+xml">
        <DigestMethod Algorithm="http://www.w3.org/2000/09/xmldsig#sha1"/>
        <DigestValue>ZxNNP8chJbvKmOQsVdSIZ0T4+PA=</DigestValue>
      </Reference>
      <Reference URI="/word/numbering.xml?ContentType=application/vnd.openxmlformats-officedocument.wordprocessingml.numbering+xml">
        <DigestMethod Algorithm="http://www.w3.org/2000/09/xmldsig#sha1"/>
        <DigestValue>XkQq8TH3anNRaA3fFL8/RyGAF/4=</DigestValue>
      </Reference>
      <Reference URI="/word/settings.xml?ContentType=application/vnd.openxmlformats-officedocument.wordprocessingml.settings+xml">
        <DigestMethod Algorithm="http://www.w3.org/2000/09/xmldsig#sha1"/>
        <DigestValue>h80jjN+V5J9ARCjZigt7bvW38E0=</DigestValue>
      </Reference>
      <Reference URI="/word/styles.xml?ContentType=application/vnd.openxmlformats-officedocument.wordprocessingml.styles+xml">
        <DigestMethod Algorithm="http://www.w3.org/2000/09/xmldsig#sha1"/>
        <DigestValue>0ZcGyyhHqjw88ktYguorCI/OnHQ=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5RjIWOspToLrN/UoEHFDYWVYiqI=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2020-12-18T07:27:26Z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2020-12-18T07:27:26Z</xd:SigningTime>
          <xd:SigningCertificate>
            <xd:Cert>
              <xd:CertDigest>
                <DigestMethod Algorithm="http://www.w3.org/2000/09/xmldsig#sha1"/>
                <DigestValue>8WXQjC9rAXRbwUJu32nsMwv6IwU=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404431937150632077432195357484298856853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2020-12-18T07:22:00Z</dcterms:created>
  <dcterms:modified xsi:type="dcterms:W3CDTF">2020-12-18T07:26:00Z</dcterms:modified>
</cp:coreProperties>
</file>