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0A3D9B98" w:rsidR="00DC52C6" w:rsidRDefault="000648E5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81664D">
        <w:rPr>
          <w:rFonts w:ascii="Times New Roman" w:hAnsi="Times New Roman" w:cs="Times New Roman"/>
          <w:bCs/>
          <w:color w:val="000000"/>
          <w:sz w:val="24"/>
          <w:szCs w:val="24"/>
        </w:rPr>
        <w:t>Арбитражного суда г. Санкт-Петербурга и Ленинградской области, от 17 марта 2020 г. по делу № А56-1791/2020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</w:t>
      </w:r>
      <w:r w:rsidRPr="00816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общество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816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«Невский народный банк» (ПАО «Невский банк»)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1664D">
        <w:rPr>
          <w:rFonts w:ascii="Times New Roman" w:hAnsi="Times New Roman" w:cs="Times New Roman"/>
          <w:color w:val="000000"/>
          <w:sz w:val="24"/>
          <w:szCs w:val="24"/>
        </w:rPr>
        <w:t xml:space="preserve">196271, Санкт-Петербург, Кондратьевский пр., д.64,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корп.1, литера А, помещение 9Н, </w:t>
      </w:r>
      <w:r w:rsidRPr="0081664D">
        <w:rPr>
          <w:rFonts w:ascii="Times New Roman" w:hAnsi="Times New Roman" w:cs="Times New Roman"/>
          <w:color w:val="000000"/>
          <w:sz w:val="24"/>
          <w:szCs w:val="24"/>
        </w:rPr>
        <w:t>ИНН 7835905108,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КПП</w:t>
      </w:r>
      <w:r w:rsidRPr="00670F91">
        <w:rPr>
          <w:rFonts w:ascii="Arial" w:hAnsi="Arial" w:cs="Arial"/>
          <w:color w:val="555555"/>
          <w:shd w:val="clear" w:color="auto" w:fill="FFFFFF"/>
        </w:rPr>
        <w:t xml:space="preserve"> </w:t>
      </w:r>
      <w:r w:rsidRPr="00670F91">
        <w:rPr>
          <w:rFonts w:ascii="Times New Roman" w:hAnsi="Times New Roman" w:cs="Times New Roman"/>
          <w:color w:val="000000"/>
          <w:sz w:val="24"/>
          <w:szCs w:val="24"/>
        </w:rPr>
        <w:t>783501001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1664D">
        <w:rPr>
          <w:rFonts w:ascii="Times New Roman" w:hAnsi="Times New Roman" w:cs="Times New Roman"/>
          <w:color w:val="000000"/>
          <w:sz w:val="24"/>
          <w:szCs w:val="24"/>
        </w:rPr>
        <w:t xml:space="preserve"> ОГРН 1097800006589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) (далее – КУ) (далее – финансовая организация),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Pr="000648E5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FD75EA" w:rsidRPr="000648E5">
        <w:rPr>
          <w:rFonts w:ascii="Times New Roman" w:hAnsi="Times New Roman" w:cs="Times New Roman"/>
          <w:b/>
          <w:bCs/>
          <w:sz w:val="24"/>
          <w:szCs w:val="24"/>
        </w:rPr>
        <w:t xml:space="preserve"> ноября 20</w:t>
      </w:r>
      <w:r w:rsidRPr="000648E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D75EA" w:rsidRPr="00064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4C55" w:rsidRPr="000648E5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01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2030049882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401732">
        <w:rPr>
          <w:rFonts w:ascii="Times New Roman" w:eastAsia="Times New Roman" w:hAnsi="Times New Roman" w:cs="Times New Roman"/>
          <w:sz w:val="24"/>
          <w:szCs w:val="24"/>
          <w:lang w:eastAsia="ru-RU"/>
        </w:rPr>
        <w:t>№181(6902) от 03.10.2020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sectPr w:rsidR="00A84E57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48E5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4A20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  <w15:docId w15:val="{B236CAF3-59EC-426B-B7AB-7A9F8C89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2018-07-19T11:23:00Z</cp:lastPrinted>
  <dcterms:created xsi:type="dcterms:W3CDTF">2020-11-16T09:18:00Z</dcterms:created>
  <dcterms:modified xsi:type="dcterms:W3CDTF">2020-11-16T09:23:00Z</dcterms:modified>
</cp:coreProperties>
</file>