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E02C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D5EF3C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EBA82B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8D2B184" w14:textId="6B3DD171" w:rsidR="00BC1E96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07B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B007BF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B007BF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«РосинтерБанк» (АО КБ «РосинтерБанк»)</w:t>
      </w:r>
      <w:r w:rsidRPr="00B007BF">
        <w:rPr>
          <w:rFonts w:ascii="Times New Roman" w:hAnsi="Times New Roman" w:cs="Times New Roman"/>
          <w:sz w:val="24"/>
          <w:szCs w:val="24"/>
        </w:rPr>
        <w:t>, 115114, Москва, ул. Кожевническая, дом 10, стр, 1, , ОГРН: 1027700351106, ИНН: 7744000736, КПП: 770501001)</w:t>
      </w:r>
      <w:r w:rsidRPr="00321709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E96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BF">
        <w:rPr>
          <w:rFonts w:ascii="Times New Roman" w:hAnsi="Times New Roman" w:cs="Times New Roman"/>
          <w:sz w:val="24"/>
          <w:szCs w:val="24"/>
        </w:rPr>
        <w:t>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</w:t>
      </w:r>
      <w:r>
        <w:rPr>
          <w:rFonts w:ascii="Times New Roman" w:hAnsi="Times New Roman" w:cs="Times New Roman"/>
          <w:b/>
          <w:bCs/>
          <w:sz w:val="24"/>
          <w:szCs w:val="24"/>
        </w:rPr>
        <w:t>57948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B007BF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>935</w:t>
      </w:r>
      <w:r w:rsidRPr="00B007BF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00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007BF">
        <w:rPr>
          <w:rFonts w:ascii="Times New Roman" w:hAnsi="Times New Roman" w:cs="Times New Roman"/>
          <w:sz w:val="24"/>
          <w:szCs w:val="24"/>
        </w:rPr>
        <w:t xml:space="preserve">.2020),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B00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F0C330" w14:textId="77777777" w:rsidR="00BC1E96" w:rsidRPr="0091384A" w:rsidRDefault="00BC1E96" w:rsidP="00BC1E96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4A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91384A">
        <w:rPr>
          <w:rFonts w:ascii="Times New Roman" w:hAnsi="Times New Roman" w:cs="Times New Roman"/>
          <w:sz w:val="24"/>
          <w:szCs w:val="24"/>
        </w:rPr>
        <w:t xml:space="preserve"> будут проведены на ЭТП:</w:t>
      </w:r>
    </w:p>
    <w:p w14:paraId="67E71893" w14:textId="56F5F1AB" w:rsidR="003F4D88" w:rsidRPr="00396C3F" w:rsidRDefault="00BC1E96" w:rsidP="00BC1E96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3F">
        <w:rPr>
          <w:rFonts w:ascii="Times New Roman" w:hAnsi="Times New Roman" w:cs="Times New Roman"/>
          <w:b/>
          <w:bCs/>
          <w:sz w:val="24"/>
          <w:szCs w:val="24"/>
        </w:rPr>
        <w:t>По лотам 1-4: с 12 марта 2021 г. по 06 мая 2021 г.</w:t>
      </w:r>
    </w:p>
    <w:p w14:paraId="344501B7" w14:textId="6A26B921" w:rsidR="00BC1E96" w:rsidRPr="00396C3F" w:rsidRDefault="00BC1E96" w:rsidP="00BC1E96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3F">
        <w:rPr>
          <w:rFonts w:ascii="Times New Roman" w:hAnsi="Times New Roman" w:cs="Times New Roman"/>
          <w:b/>
          <w:bCs/>
          <w:sz w:val="24"/>
          <w:szCs w:val="24"/>
        </w:rPr>
        <w:t>По лотам 5-20: с 12 марта 2021 г. по 20 мая 2021 г.</w:t>
      </w:r>
    </w:p>
    <w:p w14:paraId="5E3D5E41" w14:textId="7E3C674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6CDEA7A" w14:textId="7777777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/>
          <w:color w:val="000000"/>
          <w:sz w:val="24"/>
          <w:szCs w:val="24"/>
        </w:rPr>
        <w:t>Для лотов 1-2:</w:t>
      </w:r>
    </w:p>
    <w:p w14:paraId="41F1E645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12 марта 2021 г. по 18 марта 2021 г. - в размере начальной цены продажи лота;</w:t>
      </w:r>
    </w:p>
    <w:p w14:paraId="781BB9A8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19 марта 2021 г. по 25 марта 2021 г. - в размере 86,50% от начальной цены продажи лота;</w:t>
      </w:r>
    </w:p>
    <w:p w14:paraId="5AAE6501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26 марта 2021 г. по 01 апреля 2021 г. - в размере 73,00% от начальной цены продажи лота;</w:t>
      </w:r>
    </w:p>
    <w:p w14:paraId="6F65C4AE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02 апреля 2021 г. по 08 апреля 2021 г. - в размере 59,50% от начальной цены продажи лота;</w:t>
      </w:r>
    </w:p>
    <w:p w14:paraId="2E3747F0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09 апреля 2021 г. по 15 апреля 2021 г. - в размере 46,00% от начальной цены продажи лота;</w:t>
      </w:r>
    </w:p>
    <w:p w14:paraId="19CF9E6D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16 апреля 2021 г. по 22 апреля 2021 г. - в размере 32,50% от начальной цены продажи лота;</w:t>
      </w:r>
    </w:p>
    <w:p w14:paraId="4CFD8613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23 апреля 2021 г. по 29 апреля 2021 г. - в размере 19,00% от начальной цены продажи лота;</w:t>
      </w:r>
    </w:p>
    <w:p w14:paraId="6E531C8E" w14:textId="350D75DF" w:rsidR="00BC1E96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30 апреля 2021 г. по 06 мая 2021 г. - в размере 5,50% от начальной цены продажи лота;</w:t>
      </w:r>
    </w:p>
    <w:p w14:paraId="1F98E925" w14:textId="7777777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/>
          <w:color w:val="000000"/>
          <w:sz w:val="24"/>
          <w:szCs w:val="24"/>
        </w:rPr>
        <w:t>Для лотов 3-4:</w:t>
      </w:r>
    </w:p>
    <w:p w14:paraId="6685EFE8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12 марта 2021 г. по 18 марта 2021 г. - в размере начальной цены продажи лота;</w:t>
      </w:r>
    </w:p>
    <w:p w14:paraId="3B519217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19 марта 2021 г. по 25 марта 2021 г. - в размере 90,00% от начальной цены продажи лота;</w:t>
      </w:r>
    </w:p>
    <w:p w14:paraId="435E4B08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26 марта 2021 г. по 01 апреля 2021 г. - в размере 80,00% от начальной цены продажи лота;</w:t>
      </w:r>
    </w:p>
    <w:p w14:paraId="1371411C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02 апреля 2021 г. по 08 апреля 2021 г. - в размере 70,00% от начальной цены продажи лота;</w:t>
      </w:r>
    </w:p>
    <w:p w14:paraId="7ADB826B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09 апреля 2021 г. по 15 апреля 2021 г. - в размере 60,00% от начальной цены продажи лота;</w:t>
      </w:r>
    </w:p>
    <w:p w14:paraId="52274C5D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16 апреля 2021 г. по 22 апреля 2021 г. - в размере 50,00% от начальной цены продажи лота;</w:t>
      </w:r>
    </w:p>
    <w:p w14:paraId="48A9719D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23 апреля 2021 г. по 29 апреля 2021 г. - в размере 40,00% от начальной цены продажи лота;</w:t>
      </w:r>
    </w:p>
    <w:p w14:paraId="40CAB8C8" w14:textId="2778681B" w:rsidR="00BC1E96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30 апреля 2021 г. по 06 мая 2021 г. - в размере 30,00% от начальной цены продажи лота;</w:t>
      </w:r>
    </w:p>
    <w:p w14:paraId="626C8DF3" w14:textId="7C9C0554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/>
          <w:color w:val="000000"/>
          <w:sz w:val="24"/>
          <w:szCs w:val="24"/>
        </w:rPr>
        <w:t>Для лотов 5-8, 10-15, 18-20:</w:t>
      </w:r>
    </w:p>
    <w:p w14:paraId="3C94CCAA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12 марта 2021 г. по 18 марта 2021 г. - в размере начальной цены продажи лота;</w:t>
      </w:r>
    </w:p>
    <w:p w14:paraId="337C5E11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19 марта 2021 г. по 25 марта 2021 г. - в размере 92,00% от начальной цены продажи лота;</w:t>
      </w:r>
    </w:p>
    <w:p w14:paraId="45317084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26 марта 2021 г. по 01 апреля 2021 г. - в размере 84,00% от начальной цены продажи лота;</w:t>
      </w:r>
    </w:p>
    <w:p w14:paraId="14B65697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02 апреля 2021 г. по 08 апреля 2021 г. - в размере 76,00% от начальной цены продажи лота;</w:t>
      </w:r>
    </w:p>
    <w:p w14:paraId="3224A224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09 апреля 2021 г. по 15 апреля 2021 г. - в размере 68,00% от начальной цены продажи лота;</w:t>
      </w:r>
    </w:p>
    <w:p w14:paraId="426D1D43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16 апреля 2021 г. по 22 апреля 2021 г. - в размере 60,00% от начальной цены продажи лота;</w:t>
      </w:r>
    </w:p>
    <w:p w14:paraId="6F08798A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23 апреля 2021 г. по 29 апреля 2021 г. - в размере 52,00% от начальной цены продажи лота;</w:t>
      </w:r>
    </w:p>
    <w:p w14:paraId="332B9A0C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30 апреля 2021 г. по 06 мая 2021 г. - в размере 44,00% от начальной цены продажи лота;</w:t>
      </w:r>
    </w:p>
    <w:p w14:paraId="2AC17C07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07 мая 2021 г. по 13 мая 2021 г. - в размере 36,00% от начальной цены продажи лота;</w:t>
      </w:r>
    </w:p>
    <w:p w14:paraId="08855FA1" w14:textId="5BBFDED3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Cs/>
          <w:color w:val="000000"/>
          <w:sz w:val="24"/>
          <w:szCs w:val="24"/>
        </w:rPr>
        <w:t>с 14 мая 2021 г. по 20 мая 2021 г. - в размере 28,00% от начальной цены продажи лота;</w:t>
      </w:r>
    </w:p>
    <w:p w14:paraId="181F7EB4" w14:textId="77777777" w:rsidR="00AA29FA" w:rsidRPr="00AA29FA" w:rsidRDefault="00AA29FA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DFE2B9" w14:textId="2484DD03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364F7005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12 марта 2021 г. по 18 марта 2021 г. - в размере начальной цены продажи лота;</w:t>
      </w:r>
    </w:p>
    <w:p w14:paraId="20892E9C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19 марта 2021 г. по 25 марта 2021 г. - в размере 93,00% от начальной цены продажи лота;</w:t>
      </w:r>
    </w:p>
    <w:p w14:paraId="49CDD264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26 марта 2021 г. по 01 апреля 2021 г. - в размере 86,00% от начальной цены продажи лота;</w:t>
      </w:r>
    </w:p>
    <w:p w14:paraId="780D173F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02 апреля 2021 г. по 08 апреля 2021 г. - в размере 79,00% от начальной цены продажи лота;</w:t>
      </w:r>
    </w:p>
    <w:p w14:paraId="2941D2AF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09 апреля 2021 г. по 15 апреля 2021 г. - в размере 72,00% от начальной цены продажи лота;</w:t>
      </w:r>
    </w:p>
    <w:p w14:paraId="5D3C54B8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16 апреля 2021 г. по 22 апреля 2021 г. - в размере 65,00% от начальной цены продажи лота;</w:t>
      </w:r>
    </w:p>
    <w:p w14:paraId="6E8B0C2E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23 апреля 2021 г. по 29 апреля 2021 г. - в размере 58,00% от начальной цены продажи лота;</w:t>
      </w:r>
    </w:p>
    <w:p w14:paraId="675F2BC8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30 апреля 2021 г. по 06 мая 2021 г. - в размере 51,00% от начальной цены продажи лота;</w:t>
      </w:r>
    </w:p>
    <w:p w14:paraId="491F8739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07 мая 2021 г. по 13 мая 2021 г. - в размере 44,00% от начальной цены продажи лота;</w:t>
      </w:r>
    </w:p>
    <w:p w14:paraId="117BA96D" w14:textId="5993814E" w:rsidR="00BC1E96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14 мая 2021 г. по 20 мая 2021 г. - в размере 37,00% от начальной цены продажи лота;</w:t>
      </w:r>
    </w:p>
    <w:p w14:paraId="235544B8" w14:textId="7777777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9FA">
        <w:rPr>
          <w:rFonts w:ascii="Times New Roman" w:hAnsi="Times New Roman" w:cs="Times New Roman"/>
          <w:b/>
          <w:color w:val="000000"/>
          <w:sz w:val="24"/>
          <w:szCs w:val="24"/>
        </w:rPr>
        <w:t>Для лотов 16-17:</w:t>
      </w:r>
    </w:p>
    <w:p w14:paraId="5A372E35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12 марта 2021 г. по 18 марта 2021 г. - в размере начальной цены продажи лота;</w:t>
      </w:r>
    </w:p>
    <w:p w14:paraId="11F499E6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19 марта 2021 г. по 25 марта 2021 г. - в размере 89,50% от начальной цены продажи лота;</w:t>
      </w:r>
    </w:p>
    <w:p w14:paraId="6FC0BC95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26 марта 2021 г. по 01 апреля 2021 г. - в размере 79,00% от начальной цены продажи лота;</w:t>
      </w:r>
    </w:p>
    <w:p w14:paraId="500F8A87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02 апреля 2021 г. по 08 апреля 2021 г. - в размере 68,50% от начальной цены продажи лота;</w:t>
      </w:r>
    </w:p>
    <w:p w14:paraId="7F42342E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09 апреля 2021 г. по 15 апреля 2021 г. - в размере 58,00% от начальной цены продажи лота;</w:t>
      </w:r>
    </w:p>
    <w:p w14:paraId="29D8D26E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16 апреля 2021 г. по 22 апреля 2021 г. - в размере 47,50% от начальной цены продажи лота;</w:t>
      </w:r>
    </w:p>
    <w:p w14:paraId="7E0D9A67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23 апреля 2021 г. по 29 апреля 2021 г. - в размере 37,00% от начальной цены продажи лота;</w:t>
      </w:r>
    </w:p>
    <w:p w14:paraId="6AE95674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30 апреля 2021 г. по 06 мая 2021 г. - в размере 26,50% от начальной цены продажи лота;</w:t>
      </w:r>
    </w:p>
    <w:p w14:paraId="14A695DB" w14:textId="77777777" w:rsidR="00AA29FA" w:rsidRPr="00AA29FA" w:rsidRDefault="00AA29FA" w:rsidP="00AA2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07 мая 2021 г. по 13 мая 2021 г. - в размере 16,00% от начальной цены продажи лота;</w:t>
      </w:r>
    </w:p>
    <w:p w14:paraId="232FB959" w14:textId="53C5AAD2" w:rsidR="00BC1E96" w:rsidRPr="00AA29FA" w:rsidRDefault="00AA29FA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с 14 мая 2021 г. по 20 мая 2021 г. - в размере 5,50% от начальной цены продажи лота.</w:t>
      </w:r>
    </w:p>
    <w:p w14:paraId="34CB0CBB" w14:textId="77777777" w:rsidR="00BC1E96" w:rsidRPr="00AA29FA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14:paraId="395CB651" w14:textId="7777777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990A57" w14:textId="77777777" w:rsidR="00BC1E96" w:rsidRPr="00AA29FA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C1E96" w:rsidRPr="00AA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96C3F"/>
    <w:rsid w:val="003F4D88"/>
    <w:rsid w:val="006B4B57"/>
    <w:rsid w:val="007A3A1B"/>
    <w:rsid w:val="00961B16"/>
    <w:rsid w:val="00964D49"/>
    <w:rsid w:val="00AA29FA"/>
    <w:rsid w:val="00AD0413"/>
    <w:rsid w:val="00AE62B1"/>
    <w:rsid w:val="00BC1E96"/>
    <w:rsid w:val="00CA3C3B"/>
    <w:rsid w:val="00D304F3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6DD5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2020-12-18T13:43:00Z</cp:lastPrinted>
  <dcterms:created xsi:type="dcterms:W3CDTF">2020-12-18T13:25:00Z</dcterms:created>
  <dcterms:modified xsi:type="dcterms:W3CDTF">2020-12-18T13:52:00Z</dcterms:modified>
</cp:coreProperties>
</file>